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144" w:rsidRPr="00011591" w:rsidRDefault="00FA1144" w:rsidP="00FA1144">
      <w:pPr>
        <w:bidi/>
        <w:spacing w:after="0" w:line="360" w:lineRule="auto"/>
        <w:jc w:val="center"/>
        <w:rPr>
          <w:rFonts w:asciiTheme="majorBidi" w:hAnsiTheme="majorBidi" w:cstheme="majorBidi"/>
          <w:b/>
          <w:bCs/>
          <w:sz w:val="32"/>
          <w:szCs w:val="32"/>
          <w:lang w:bidi="ar-BH"/>
        </w:rPr>
      </w:pPr>
      <w:r w:rsidRPr="00011591">
        <w:rPr>
          <w:rFonts w:asciiTheme="majorBidi" w:hAnsiTheme="majorBidi" w:cstheme="majorBidi"/>
          <w:b/>
          <w:bCs/>
          <w:sz w:val="32"/>
          <w:szCs w:val="32"/>
          <w:rtl/>
          <w:lang w:bidi="ar-BH"/>
        </w:rPr>
        <w:t>جلسة 2 من يناير سنة 2017</w:t>
      </w:r>
    </w:p>
    <w:p w:rsidR="00FA1144" w:rsidRPr="00011591" w:rsidRDefault="00FA1144" w:rsidP="00FA1144">
      <w:pPr>
        <w:tabs>
          <w:tab w:val="left" w:pos="722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برئاسة</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المستشار مسعـــد رمضــان السـاعـي</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وعضوية المستشارين/ محمود محمود عبدالســـــــلام ، هــشـــام محمد عبدالهــــــــادي               </w:t>
      </w:r>
    </w:p>
    <w:p w:rsidR="00FA1144" w:rsidRPr="00011591" w:rsidRDefault="00FA1144" w:rsidP="00FA114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A1144" w:rsidRPr="00011591" w:rsidRDefault="00FA1144" w:rsidP="00FA114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(2)</w:t>
      </w:r>
    </w:p>
    <w:p w:rsidR="00FA1144" w:rsidRPr="00011591" w:rsidRDefault="00FA1144" w:rsidP="00FA114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الطعون أرقام 60 </w:t>
      </w:r>
      <w:r w:rsidRPr="00011591">
        <w:rPr>
          <w:rFonts w:asciiTheme="majorBidi" w:hAnsiTheme="majorBidi" w:cstheme="majorBidi" w:hint="cs"/>
          <w:b/>
          <w:bCs/>
          <w:sz w:val="32"/>
          <w:szCs w:val="32"/>
          <w:rtl/>
          <w:lang w:bidi="ar-BH"/>
        </w:rPr>
        <w:t>،</w:t>
      </w:r>
      <w:r w:rsidRPr="00011591">
        <w:rPr>
          <w:rFonts w:asciiTheme="majorBidi" w:hAnsiTheme="majorBidi" w:cstheme="majorBidi"/>
          <w:b/>
          <w:bCs/>
          <w:sz w:val="32"/>
          <w:szCs w:val="32"/>
          <w:rtl/>
          <w:lang w:bidi="ar-BH"/>
        </w:rPr>
        <w:t xml:space="preserve"> 66 ، 79 لسنة 2016 </w:t>
      </w:r>
    </w:p>
    <w:p w:rsidR="00FA1144" w:rsidRPr="00011591" w:rsidRDefault="00FA1144" w:rsidP="00FA1144">
      <w:pPr>
        <w:bidi/>
        <w:spacing w:after="0" w:line="360" w:lineRule="auto"/>
        <w:jc w:val="both"/>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الطعون أرقام  60 </w:t>
      </w:r>
      <w:r w:rsidRPr="00011591">
        <w:rPr>
          <w:rFonts w:asciiTheme="majorBidi" w:hAnsiTheme="majorBidi" w:cstheme="majorBidi" w:hint="cs"/>
          <w:b/>
          <w:bCs/>
          <w:sz w:val="32"/>
          <w:szCs w:val="32"/>
          <w:rtl/>
          <w:lang w:bidi="ar-BH"/>
        </w:rPr>
        <w:t>،</w:t>
      </w:r>
      <w:r w:rsidRPr="00011591">
        <w:rPr>
          <w:rFonts w:asciiTheme="majorBidi" w:hAnsiTheme="majorBidi" w:cstheme="majorBidi"/>
          <w:b/>
          <w:bCs/>
          <w:sz w:val="32"/>
          <w:szCs w:val="32"/>
          <w:rtl/>
          <w:lang w:bidi="ar-BH"/>
        </w:rPr>
        <w:t xml:space="preserve"> 66 </w:t>
      </w:r>
      <w:r w:rsidRPr="00011591">
        <w:rPr>
          <w:rFonts w:asciiTheme="majorBidi" w:hAnsiTheme="majorBidi" w:cstheme="majorBidi" w:hint="cs"/>
          <w:b/>
          <w:bCs/>
          <w:sz w:val="32"/>
          <w:szCs w:val="32"/>
          <w:rtl/>
          <w:lang w:bidi="ar-BH"/>
        </w:rPr>
        <w:t>،</w:t>
      </w:r>
      <w:r w:rsidRPr="00011591">
        <w:rPr>
          <w:rFonts w:asciiTheme="majorBidi" w:hAnsiTheme="majorBidi" w:cstheme="majorBidi"/>
          <w:b/>
          <w:bCs/>
          <w:sz w:val="32"/>
          <w:szCs w:val="32"/>
          <w:rtl/>
          <w:lang w:bidi="ar-BH"/>
        </w:rPr>
        <w:t xml:space="preserve"> 79 لسنة 2016 :-</w:t>
      </w:r>
    </w:p>
    <w:p w:rsidR="00FA1144" w:rsidRPr="00011591" w:rsidRDefault="00FA1144" w:rsidP="00FA1144">
      <w:pPr>
        <w:bidi/>
        <w:spacing w:after="0" w:line="360" w:lineRule="auto"/>
        <w:jc w:val="both"/>
        <w:rPr>
          <w:rFonts w:asciiTheme="majorBidi" w:hAnsiTheme="majorBidi" w:cstheme="majorBidi"/>
          <w:b/>
          <w:bCs/>
          <w:sz w:val="32"/>
          <w:szCs w:val="32"/>
          <w:u w:val="single"/>
          <w:rtl/>
          <w:lang w:bidi="ar-BH"/>
        </w:rPr>
      </w:pPr>
      <w:r w:rsidRPr="00011591">
        <w:rPr>
          <w:rFonts w:asciiTheme="majorBidi" w:hAnsiTheme="majorBidi" w:cstheme="majorBidi"/>
          <w:b/>
          <w:bCs/>
          <w:sz w:val="32"/>
          <w:szCs w:val="32"/>
          <w:u w:val="single"/>
          <w:rtl/>
          <w:lang w:bidi="ar-BH"/>
        </w:rPr>
        <w:t xml:space="preserve"> (1-17) اثبات. اعتراف. </w:t>
      </w:r>
      <w:r w:rsidRPr="00011591">
        <w:rPr>
          <w:rFonts w:asciiTheme="majorBidi" w:hAnsiTheme="majorBidi" w:cstheme="majorBidi" w:hint="cs"/>
          <w:b/>
          <w:bCs/>
          <w:sz w:val="32"/>
          <w:szCs w:val="32"/>
          <w:u w:val="single"/>
          <w:rtl/>
          <w:lang w:bidi="ar-BH"/>
        </w:rPr>
        <w:t>إ</w:t>
      </w:r>
      <w:r w:rsidRPr="00011591">
        <w:rPr>
          <w:rFonts w:asciiTheme="majorBidi" w:hAnsiTheme="majorBidi" w:cstheme="majorBidi"/>
          <w:b/>
          <w:bCs/>
          <w:sz w:val="32"/>
          <w:szCs w:val="32"/>
          <w:u w:val="single"/>
          <w:rtl/>
          <w:lang w:bidi="ar-BH"/>
        </w:rPr>
        <w:t>كراه. تحريات. تمييز. حكم. دفاع. دفوع. شهود. قانون. مأمور الضبط القضائي. محاكمات جنائية. محكمة استئنافية. محكمة الموضوع.</w:t>
      </w:r>
    </w:p>
    <w:p w:rsidR="00FA1144" w:rsidRPr="00011591" w:rsidRDefault="00FA1144" w:rsidP="00FA114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 تأييد المحكمة الاستئنافية الحكم المستأنف للأسباب التي بن</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عليها. عدم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لتزامها بذكر تلك الأسباب في حكمها. كفاية الإحالة إليها. علة ذلك.</w:t>
      </w:r>
    </w:p>
    <w:p w:rsidR="00FA1144" w:rsidRPr="00011591" w:rsidRDefault="00FA1144" w:rsidP="00FA114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(2) المحاكمات الجنائية. الأصل فيها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قتناع القاضي بناء على الأدلة المطروحة عليه. له تكوين عقيدته من أي دليل أو قرينة يرتاح </w:t>
      </w:r>
      <w:r w:rsidRPr="00011591">
        <w:rPr>
          <w:rFonts w:asciiTheme="majorBidi" w:hAnsiTheme="majorBidi" w:cstheme="majorBidi" w:hint="cs"/>
          <w:sz w:val="32"/>
          <w:szCs w:val="32"/>
          <w:rtl/>
          <w:lang w:bidi="ar-BH"/>
        </w:rPr>
        <w:t>لها</w:t>
      </w:r>
      <w:r w:rsidRPr="00011591">
        <w:rPr>
          <w:rFonts w:asciiTheme="majorBidi" w:hAnsiTheme="majorBidi" w:cstheme="majorBidi"/>
          <w:sz w:val="32"/>
          <w:szCs w:val="32"/>
          <w:rtl/>
          <w:lang w:bidi="ar-BH"/>
        </w:rPr>
        <w:t xml:space="preserve"> ما لم يقيده القانون بدليل معين.</w:t>
      </w:r>
    </w:p>
    <w:p w:rsidR="00FA1144" w:rsidRPr="00011591" w:rsidRDefault="00FA1144" w:rsidP="00FA114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(3) الاعتراف في المسائل الجنائية من عناصر الاستدلال. تقدير صحتها وقيمتها في 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ثبات من سلطة محكمة الموضوع. </w:t>
      </w:r>
    </w:p>
    <w:p w:rsidR="00FA1144" w:rsidRPr="00011591" w:rsidRDefault="00FA1144" w:rsidP="00FA114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(4) محكمة الموضوع. لها الأخذ باعتراف المتهم في حق نفسه وفي حق غيره من المتهمين في أي دور من أدوار التحقيق وإن عدل عنه بعد ذلك. لازمه</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اطمئنانها إلى صحته ومطابقته للحقيقة والواقع.</w:t>
      </w:r>
    </w:p>
    <w:p w:rsidR="00FA1144" w:rsidRPr="00011591" w:rsidRDefault="00FA1144" w:rsidP="00FA114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(5) لمحكمة الموضوع أن تقدر عدم صحة ما يدعيه المتهم أن الاعتراف المعزو إليه قد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نتزع منه بطريق 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كراه. لازمه إقامة تقديرها على أسباب سائغة.</w:t>
      </w:r>
    </w:p>
    <w:p w:rsidR="00FA1144" w:rsidRPr="00011591" w:rsidRDefault="00FA1144" w:rsidP="00FA114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(6)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عتراف متهم على آخر شهادة. تقديرها من سلطة محكمة الموضوع.</w:t>
      </w:r>
    </w:p>
    <w:p w:rsidR="00FA1144" w:rsidRPr="00011591" w:rsidRDefault="00FA1144" w:rsidP="00FA114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(7) وزن أقوال الشهود وتقدير ظروف 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دلاء بشهادتهم وتعويل القضاء علـى اقوالـهم مهـما وجه اليـها من مطـاعن وحام حولها من الشبـهات من سلطة محكمة </w:t>
      </w:r>
      <w:r w:rsidRPr="00011591">
        <w:rPr>
          <w:rFonts w:asciiTheme="majorBidi" w:hAnsiTheme="majorBidi" w:cstheme="majorBidi"/>
          <w:sz w:val="32"/>
          <w:szCs w:val="32"/>
          <w:rtl/>
          <w:lang w:bidi="ar-BH"/>
        </w:rPr>
        <w:lastRenderedPageBreak/>
        <w:t>الموضوع. أخذها بشهادتهم مفاده إطراحها جميع الاعتبارات التي ساقها الدفاع لحملها على عدم الأخذ بها.</w:t>
      </w:r>
    </w:p>
    <w:p w:rsidR="00FA1144" w:rsidRPr="00011591" w:rsidRDefault="00FA1144" w:rsidP="00FA114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(8) حلف الشاهد اليمين. مؤداه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كتمال عناصر الشهادة قانونا. لمحكمة الموضوع أن تعتمد في قضائها على أقوال الشاهد بغير حلف يمين متى اطمأنت إليها.</w:t>
      </w:r>
    </w:p>
    <w:p w:rsidR="00FA1144" w:rsidRPr="00011591" w:rsidRDefault="00FA1144" w:rsidP="00FA114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(9) محكمة الموضوع. عدم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لتزامها بالتحدث في حكمها إلا عن الأدلة ذات الأثر في تكوين عقيدتها. إغفالها لبعض الوقائع مفاده إطراحها لها. </w:t>
      </w:r>
    </w:p>
    <w:p w:rsidR="00FA1144" w:rsidRPr="00011591" w:rsidRDefault="00FA1144" w:rsidP="00FA114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(10) محكمة الموضوع. لها أن تعول على ما جاء بتحريات الشرطة باعتبارها معززة لما ساقته من أدلة أخرى.  </w:t>
      </w:r>
    </w:p>
    <w:p w:rsidR="00FA1144" w:rsidRPr="00011591" w:rsidRDefault="00FA1144" w:rsidP="00FA114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(11) تقدير جدية التحريات من سلطة محكمة الموضوع.</w:t>
      </w:r>
    </w:p>
    <w:p w:rsidR="00FA1144" w:rsidRPr="00011591" w:rsidRDefault="00FA1144" w:rsidP="00FA114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(12) الدفع بنفي التهمة وإنكارها من أوجه الدفاع الموضوعية. لا تستوجب ردا خاصا من المحكمة. لازمه أن يكون الرد مستفاد</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 من ادلة الثبوت التي أوردها الحكم.</w:t>
      </w:r>
    </w:p>
    <w:p w:rsidR="00FA1144" w:rsidRPr="00011591" w:rsidRDefault="00FA1144" w:rsidP="00FA114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(13) إيراد الحكم الأدلة المنتجة التي صحت لديه على ما استخلصه من وقوع الجريمة المسندة إلى المتهم. كفايته كي يستقيم قضاؤه. تعقبه في كل جزئية من جزئيات دفاعه غير لازم.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لتفاته عنها مفاده إطراحها.</w:t>
      </w:r>
    </w:p>
    <w:p w:rsidR="00FA1144" w:rsidRPr="00011591" w:rsidRDefault="00FA1144" w:rsidP="00FA114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(14) لمأمور الضبط القضائي ال</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ستعانة فيما يجريه من تحريات وأبحاث أو ما يتخذه من وسائل التنقيب بمعاونيه من رجال السلطة العامة والمرشدين السريين أو من يتولون إبلاغه عما وقع بالفعل من جرائم. لازمه أن يكون</w:t>
      </w:r>
      <w:r w:rsidRPr="00011591">
        <w:rPr>
          <w:rFonts w:asciiTheme="majorBidi" w:hAnsiTheme="majorBidi" w:cstheme="majorBidi" w:hint="cs"/>
          <w:sz w:val="32"/>
          <w:szCs w:val="32"/>
          <w:rtl/>
          <w:lang w:bidi="ar-BH"/>
        </w:rPr>
        <w:t xml:space="preserve"> قد</w:t>
      </w:r>
      <w:r w:rsidRPr="00011591">
        <w:rPr>
          <w:rFonts w:asciiTheme="majorBidi" w:hAnsiTheme="majorBidi" w:cstheme="majorBidi"/>
          <w:sz w:val="32"/>
          <w:szCs w:val="32"/>
          <w:rtl/>
          <w:lang w:bidi="ar-BH"/>
        </w:rPr>
        <w:t xml:space="preserve"> اقتنع شخصيا بصحة ما نقلوه إليه و</w:t>
      </w:r>
      <w:r w:rsidRPr="00011591">
        <w:rPr>
          <w:rFonts w:asciiTheme="majorBidi" w:hAnsiTheme="majorBidi" w:cstheme="majorBidi" w:hint="cs"/>
          <w:sz w:val="32"/>
          <w:szCs w:val="32"/>
          <w:rtl/>
          <w:lang w:bidi="ar-BH"/>
        </w:rPr>
        <w:t>ب</w:t>
      </w:r>
      <w:r w:rsidRPr="00011591">
        <w:rPr>
          <w:rFonts w:asciiTheme="majorBidi" w:hAnsiTheme="majorBidi" w:cstheme="majorBidi"/>
          <w:sz w:val="32"/>
          <w:szCs w:val="32"/>
          <w:rtl/>
          <w:lang w:bidi="ar-BH"/>
        </w:rPr>
        <w:t>صدق ما تلقاه من معلومات.</w:t>
      </w:r>
    </w:p>
    <w:p w:rsidR="00FA1144" w:rsidRPr="00011591" w:rsidRDefault="00FA1144" w:rsidP="00FA114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(15) بقاء شخصية المرشد غير معروفة وعدم إفصاح رجل الضبط عنها الذي اختاره لمعاونته في مهمته لا يعيب</w:t>
      </w:r>
      <w:r w:rsidRPr="00011591">
        <w:rPr>
          <w:rFonts w:asciiTheme="majorBidi" w:hAnsiTheme="majorBidi" w:cstheme="majorBidi" w:hint="cs"/>
          <w:sz w:val="32"/>
          <w:szCs w:val="32"/>
          <w:rtl/>
          <w:lang w:bidi="ar-BH"/>
        </w:rPr>
        <w:t>ان</w:t>
      </w:r>
      <w:r w:rsidRPr="00011591">
        <w:rPr>
          <w:rFonts w:asciiTheme="majorBidi" w:hAnsiTheme="majorBidi" w:cstheme="majorBidi"/>
          <w:sz w:val="32"/>
          <w:szCs w:val="32"/>
          <w:rtl/>
          <w:lang w:bidi="ar-BH"/>
        </w:rPr>
        <w:t xml:space="preserve"> الاجراءات. خلو التحريات من تحديد أسماء مرتكبي الواقعة ودور كل من شارك فيها</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لا يعيب التحريات.</w:t>
      </w:r>
    </w:p>
    <w:p w:rsidR="00FA1144" w:rsidRPr="00011591" w:rsidRDefault="00FA1144" w:rsidP="00FA1144">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(16) بيان الحكم الواقعة المستوجبة للعقوبة. لم يرسم القانون شكلا خاصا لذلك. لازمه أن يكون مجموع ما أورده الحكم كافيا في تفهم الواقعة بأركانها وظروفها. كفايته لتحقيق حكم القانون. م 261 أ ج.</w:t>
      </w:r>
    </w:p>
    <w:p w:rsidR="00FA1144" w:rsidRPr="00011591" w:rsidRDefault="00FA1144" w:rsidP="00FA1144">
      <w:pPr>
        <w:tabs>
          <w:tab w:val="left" w:pos="20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(17) صدور الحكم المطعون فيه حضوريا. الطعن فيه بطريق التمييز وإيداع الأسباب بعد الميعاد المنصوص عليه في المادة 28 ق محكمة التمييز الصادر بالمرسوم بق رقم 8 سنة 1989 وهو ثلاثون يوما من تاريخ الحكم الحضوري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عذر يبرر ذلك. وجوب الحكم بعدم قبول الطعن شكلا.</w:t>
      </w:r>
    </w:p>
    <w:p w:rsidR="00FA1144" w:rsidRPr="00011591" w:rsidRDefault="00FA1144" w:rsidP="00FA1144">
      <w:pPr>
        <w:tabs>
          <w:tab w:val="left" w:pos="208"/>
        </w:tabs>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FA1144" w:rsidRPr="00011591" w:rsidRDefault="00FA1144" w:rsidP="00FA1144">
      <w:pPr>
        <w:tabs>
          <w:tab w:val="left" w:pos="208"/>
          <w:tab w:val="left" w:pos="7408"/>
          <w:tab w:val="left" w:pos="749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w:t>
      </w:r>
    </w:p>
    <w:p w:rsidR="00FA1144" w:rsidRPr="00011591" w:rsidRDefault="00FA1144" w:rsidP="00FA1144">
      <w:pPr>
        <w:pStyle w:val="ListParagraph"/>
        <w:tabs>
          <w:tab w:val="left" w:pos="208"/>
        </w:tabs>
        <w:bidi/>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1- المقرر أن </w:t>
      </w:r>
      <w:r w:rsidRPr="00011591">
        <w:rPr>
          <w:rFonts w:asciiTheme="majorBidi" w:hAnsiTheme="majorBidi" w:cstheme="majorBidi" w:hint="cs"/>
          <w:sz w:val="32"/>
          <w:szCs w:val="32"/>
          <w:rtl/>
          <w:lang w:bidi="ar-BH"/>
        </w:rPr>
        <w:t xml:space="preserve">المحكمة </w:t>
      </w:r>
      <w:r w:rsidRPr="00011591">
        <w:rPr>
          <w:rFonts w:asciiTheme="majorBidi" w:hAnsiTheme="majorBidi" w:cstheme="majorBidi"/>
          <w:sz w:val="32"/>
          <w:szCs w:val="32"/>
          <w:rtl/>
          <w:lang w:bidi="ar-BH"/>
        </w:rPr>
        <w:t xml:space="preserve">الاستئنافية إذا ما رأت تأييد الحكم المستأنف للأسباب التي بني عليها فليس في القانون ما يلزمها أن تذكر تلك الأسباب في حكمها بل يكفي أن تحيل إليها إذ الإحالة إلى الأسباب تقوم مقام إيرادها وتدل على أن المحكمة اعتبرتها صادرة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 xml:space="preserve">نها. </w:t>
      </w:r>
    </w:p>
    <w:p w:rsidR="00FA1144" w:rsidRPr="00011591" w:rsidRDefault="00FA1144" w:rsidP="00FA1144">
      <w:pPr>
        <w:pStyle w:val="ListParagraph"/>
        <w:tabs>
          <w:tab w:val="left" w:pos="208"/>
        </w:tabs>
        <w:bidi/>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2- المقرر أن الأصل في المحاكمات الجنائية هو اقتناع القاضي بناء على الأدلة المطروحة عليه فله أن يكون عقيدته من أي دليل أو قرينة يرتاح لها طالما لم يقيده القانون بدليل معين ينص عليه.</w:t>
      </w:r>
    </w:p>
    <w:p w:rsidR="00FA1144" w:rsidRPr="00011591" w:rsidRDefault="00FA1144" w:rsidP="00FA1144">
      <w:pPr>
        <w:pStyle w:val="ListParagraph"/>
        <w:tabs>
          <w:tab w:val="left" w:pos="208"/>
        </w:tabs>
        <w:bidi/>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3- المقرر أن الاعتراف في المسائل الجنائية من عناصر الاستدلال التي تملك محكمة الموضوع كامل الحرية في تقدير صحتها وقيمتها في 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ثبات. </w:t>
      </w:r>
    </w:p>
    <w:p w:rsidR="00FA1144" w:rsidRPr="00011591" w:rsidRDefault="00FA1144" w:rsidP="00FA1144">
      <w:pPr>
        <w:pStyle w:val="ListParagraph"/>
        <w:tabs>
          <w:tab w:val="left" w:pos="208"/>
        </w:tabs>
        <w:bidi/>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4- المقرر أن محكمة الموضوع سلطتها مطلقة في ال</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خذ باعتراف المتهم في حق نفسه وفي حق غيره من المتهمين في أي دور من أدوار التحقيق وإن عدل عنه بعد ذلك متى اطمأنت إلى صحته ومطابقته للحقيقة والواقع.</w:t>
      </w:r>
    </w:p>
    <w:p w:rsidR="00FA1144" w:rsidRPr="00011591" w:rsidRDefault="00FA1144" w:rsidP="00FA1144">
      <w:pPr>
        <w:pStyle w:val="ListParagraph"/>
        <w:bidi/>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5- المقرر  أن </w:t>
      </w:r>
      <w:r w:rsidRPr="00011591">
        <w:rPr>
          <w:rFonts w:asciiTheme="majorBidi" w:hAnsiTheme="majorBidi" w:cstheme="majorBidi" w:hint="cs"/>
          <w:sz w:val="32"/>
          <w:szCs w:val="32"/>
          <w:rtl/>
          <w:lang w:bidi="ar-BH"/>
        </w:rPr>
        <w:t>ل</w:t>
      </w:r>
      <w:r w:rsidRPr="00011591">
        <w:rPr>
          <w:rFonts w:asciiTheme="majorBidi" w:hAnsiTheme="majorBidi" w:cstheme="majorBidi"/>
          <w:sz w:val="32"/>
          <w:szCs w:val="32"/>
          <w:rtl/>
          <w:lang w:bidi="ar-BH"/>
        </w:rPr>
        <w:t>محكمة الموضوع ان تقدر عدم صحة ما يدعيه المتهم من ان الاعتراف المعزو إليه قد انتزع منه بطريق الاكراه بغير معقب مادامت تقيم تقديرها على أسباب سائغة.</w:t>
      </w:r>
    </w:p>
    <w:p w:rsidR="00FA1144" w:rsidRPr="00011591" w:rsidRDefault="00FA1144" w:rsidP="00FA1144">
      <w:pPr>
        <w:pStyle w:val="ListParagraph"/>
        <w:bidi/>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6- المقرر أن اعتراف متهم على آخر في حقيقته شهادة يرجع تقديرها إلى محكمة الموضوع.</w:t>
      </w:r>
    </w:p>
    <w:p w:rsidR="00FA1144" w:rsidRPr="00011591" w:rsidRDefault="00FA1144" w:rsidP="00FA1144">
      <w:pPr>
        <w:pStyle w:val="ListParagraph"/>
        <w:bidi/>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7- المقرر أن وزن أقوال الشهود وتقدير الظروف التي يؤدون فيها شهادتهم وتعويل القضاء على أقوالهم مهما وجه إليها من مطاعن وحام حولها من الشبهات كل ذلك مرجعه إلى محكمة الموضوع  تقدره التقدير الذي تطمئن إليه، وهي متى أخذت بشهادتهم فإن ذلك يفيد أنها أطرحت جميع الاعتبارات التي ساقها الدفاع لحملها على عدم الأخذ بها.</w:t>
      </w:r>
    </w:p>
    <w:p w:rsidR="00FA1144" w:rsidRPr="00011591" w:rsidRDefault="00FA1144" w:rsidP="00FA1144">
      <w:pPr>
        <w:pStyle w:val="ListParagraph"/>
        <w:bidi/>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8- المقرر أنه وإن كانت الشهادة لا تتكامل عناصرها قانونا إلا بحلف الشاهد اليمين إلا أن ذلك لا ينفي عن تلك الاقوال التي يدلي بها الشاهد بغير حلف يمين أنها شهادة ومن حق محكمة الموضوع أن تعتمد في قضائها على أقوال الشاهد متى اطمأنت إليها.</w:t>
      </w:r>
    </w:p>
    <w:p w:rsidR="00FA1144" w:rsidRPr="00011591" w:rsidRDefault="00FA1144" w:rsidP="00FA1144">
      <w:pPr>
        <w:pStyle w:val="ListParagraph"/>
        <w:bidi/>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9- المقرر في أصول الاستدلال أن المحكمة ليست ملزمة في حكمها بالتحدث الا عن الأدلة ذات الأثر في تكوين عقيدتها وأن في اغفالها بعض الوقائع ما يفيد اطراحها لها واطمئنانها إلى ما أثبت من الوقائع والأدلة التي اعتمدت عليها في حكمها.</w:t>
      </w:r>
    </w:p>
    <w:p w:rsidR="00FA1144" w:rsidRPr="00011591" w:rsidRDefault="00FA1144" w:rsidP="00FA1144">
      <w:pPr>
        <w:pStyle w:val="ListParagraph"/>
        <w:bidi/>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10- المقرر أنه لا تثريب على المحكمة إن هي أخذت بتحريات رجال الشرطة ضمن الأدلة التي استندت إليها كما هو مقرر من أن للمحكمة أن تعول على ما جاء بتحريات الشرطة باعتبارها معززة لما ساقته من أدلة أخرى.</w:t>
      </w:r>
    </w:p>
    <w:p w:rsidR="00FA1144" w:rsidRPr="00011591" w:rsidRDefault="00FA1144" w:rsidP="00FA1144">
      <w:pPr>
        <w:pStyle w:val="ListParagraph"/>
        <w:bidi/>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11- المقرر أن تقدير جدية التحريات من المسائل الموضوعية التي تستقل بها محكمة الموضوع.</w:t>
      </w:r>
    </w:p>
    <w:p w:rsidR="00FA1144" w:rsidRPr="00011591" w:rsidRDefault="00FA1144" w:rsidP="00FA1144">
      <w:pPr>
        <w:pStyle w:val="ListParagraph"/>
        <w:bidi/>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12- المقرر أن الدفع بنفي التهمة وانكارها من أوجه الدفوع الموضوعية التي لا تستوجب من المحكمة ردا خاصا طالما كان الرد عليها مستفادا من أدلة الثبوت التي أوردها الحكم.</w:t>
      </w:r>
    </w:p>
    <w:p w:rsidR="00FA1144" w:rsidRPr="00011591" w:rsidRDefault="00FA1144" w:rsidP="00FA1144">
      <w:pPr>
        <w:pStyle w:val="ListParagraph"/>
        <w:bidi/>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13- المقرر أنه بحسب الحكم كيما يتم تدليله ويستقيم قضاؤه أن يورد الأدلة المنتجة التي صحت لديه على ما استخلصه من وقوع الجريمة المسندة إلى المتهم ولا عليه ان يتعقبه في كل جزئية من جزئيات دفاعه لأن مفاد التفاته عنها انه لم يطمئن إليها فأطرحها.</w:t>
      </w:r>
    </w:p>
    <w:p w:rsidR="00FA1144" w:rsidRPr="00011591" w:rsidRDefault="00FA1144" w:rsidP="00FA1144">
      <w:pPr>
        <w:pStyle w:val="ListParagraph"/>
        <w:bidi/>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14- المقرر أن القانون لا يوجب حتما ان يكون رجل الضبط القضائي قد اجرى بنفسه الأبحاث والتحريات التي يجريها بل له ان يستعين فيما يجريه من تحريات وابحاث او ما يتخذه من وسائل التنقيب بمعاونيه من رجال السلطة العامة والمرشدين السريين أو من يتولون إبلاغه عما وقع بالفعل من جرائم مادام </w:t>
      </w:r>
      <w:r w:rsidRPr="00011591">
        <w:rPr>
          <w:rFonts w:asciiTheme="majorBidi" w:hAnsiTheme="majorBidi" w:cstheme="majorBidi" w:hint="cs"/>
          <w:sz w:val="32"/>
          <w:szCs w:val="32"/>
          <w:rtl/>
          <w:lang w:bidi="ar-BH"/>
        </w:rPr>
        <w:t>قد</w:t>
      </w:r>
      <w:r w:rsidRPr="00011591">
        <w:rPr>
          <w:rFonts w:asciiTheme="majorBidi" w:hAnsiTheme="majorBidi" w:cstheme="majorBidi"/>
          <w:sz w:val="32"/>
          <w:szCs w:val="32"/>
          <w:rtl/>
          <w:lang w:bidi="ar-BH"/>
        </w:rPr>
        <w:t xml:space="preserve"> اقتنع شخصيا بصحة ما نقلوه إليه وبصدق ما تلقاه من معلومات.</w:t>
      </w:r>
    </w:p>
    <w:p w:rsidR="00FA1144" w:rsidRPr="00011591" w:rsidRDefault="00FA1144" w:rsidP="00FA1144">
      <w:pPr>
        <w:pStyle w:val="ListParagraph"/>
        <w:bidi/>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15- المقرر أنه لا يعيب الإجراءات ان تبقى شخصية المرشد غير معروفة وألا يفصح عنها رجل الضبط الذي اختاره لمعاونته في مهمته كما لا يعيب التحريات خلوها من تحديد أسماء مرتكبي الواقعة ودور كل من شارك فيها ولا ينال من صحتها ان تكون ترديدا لاعترافات المتهمين لأن مفاد ذلك ان مجريها قد تحقق من صدقها.</w:t>
      </w:r>
    </w:p>
    <w:p w:rsidR="00FA1144" w:rsidRPr="00011591" w:rsidRDefault="00FA1144" w:rsidP="00FA1144">
      <w:pPr>
        <w:pStyle w:val="ListParagraph"/>
        <w:bidi/>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16-المقرر</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أن القانون لم يرسم شكلا خاصا أو نمطا معينا يصوغ فيه الحكم بيان الواقعة المستوجبة للعقوبة بيانا تتحقق به أركان الجريمة والظروف التي وقعت فيها، ومتى كان مجموع ما أورده الحكم كافيا في تفهم الواقعة بأركانها وظروفها وأدلتها حسبما </w:t>
      </w:r>
    </w:p>
    <w:p w:rsidR="00FA1144" w:rsidRPr="00011591" w:rsidRDefault="00FA1144" w:rsidP="00FA1144">
      <w:pPr>
        <w:pStyle w:val="ListParagraph"/>
        <w:bidi/>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استخلصتها المحكمة – كما هو الحال في الدعوى المطروحة – كان ذلك محققا لحكم القانون كما جرى به نص المادة 261 من قانون الإجراءات الجنائية، ومن ثم فإن ما يثيره الطاعن من قصور الحكم في بيان اركان الجرائم التي دين بها غير سديد.</w:t>
      </w:r>
    </w:p>
    <w:p w:rsidR="00FA1144" w:rsidRPr="00011591" w:rsidRDefault="00FA1144" w:rsidP="00FA1144">
      <w:pPr>
        <w:pStyle w:val="ListParagraph"/>
        <w:bidi/>
        <w:spacing w:line="360" w:lineRule="auto"/>
        <w:ind w:left="0"/>
        <w:jc w:val="both"/>
        <w:rPr>
          <w:rFonts w:asciiTheme="majorBidi" w:hAnsiTheme="majorBidi" w:cstheme="majorBidi"/>
          <w:sz w:val="32"/>
          <w:szCs w:val="32"/>
        </w:rPr>
      </w:pPr>
      <w:r w:rsidRPr="00011591">
        <w:rPr>
          <w:rFonts w:asciiTheme="majorBidi" w:hAnsiTheme="majorBidi" w:cstheme="majorBidi"/>
          <w:sz w:val="32"/>
          <w:szCs w:val="32"/>
          <w:rtl/>
          <w:lang w:bidi="ar-BH"/>
        </w:rPr>
        <w:t>17- إن الحكم المطعون فيه صدر حضوريا بتاريخ 26/1/2016 فقررت وكيلة المحكوم عليه الطعن فيه بطريق التمييز وأودعت أسبابه بتاريخ 28/2/2016 متجاوزة بذلك في الطعن وإيداع الأسباب الميعاد المنصوص عليه في المادة 28 من قانون محكمة التمييز الصادر بالمرسوم بقانون رقم 8 لسنة 1989 وهو ثلاثون يوما من تاريخ الحكم الحضوري</w:t>
      </w:r>
      <w:r w:rsidRPr="00011591">
        <w:rPr>
          <w:rFonts w:asciiTheme="majorBidi" w:hAnsiTheme="majorBidi" w:cstheme="majorBidi" w:hint="cs"/>
          <w:sz w:val="32"/>
          <w:szCs w:val="32"/>
          <w:rtl/>
          <w:lang w:bidi="ar-BH"/>
        </w:rPr>
        <w:t xml:space="preserve"> من</w:t>
      </w:r>
      <w:r w:rsidRPr="00011591">
        <w:rPr>
          <w:rFonts w:asciiTheme="majorBidi" w:hAnsiTheme="majorBidi" w:cstheme="majorBidi"/>
          <w:sz w:val="32"/>
          <w:szCs w:val="32"/>
          <w:rtl/>
          <w:lang w:bidi="ar-BH"/>
        </w:rPr>
        <w:t xml:space="preserve"> دون عذر يبرر ذلك، ومن ثم يتعين الحكم بعدم قبول الطعن شكلا.</w:t>
      </w:r>
    </w:p>
    <w:p w:rsidR="00FA1144" w:rsidRPr="00011591" w:rsidRDefault="00FA1144" w:rsidP="00FA114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FA1144" w:rsidRPr="00011591" w:rsidRDefault="00FA1144" w:rsidP="00FA1144">
      <w:pPr>
        <w:tabs>
          <w:tab w:val="left" w:pos="7408"/>
          <w:tab w:val="left" w:pos="749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ab/>
      </w:r>
      <w:r w:rsidRPr="00011591">
        <w:rPr>
          <w:rFonts w:asciiTheme="majorBidi" w:hAnsiTheme="majorBidi" w:cstheme="majorBidi"/>
          <w:sz w:val="32"/>
          <w:szCs w:val="32"/>
          <w:rtl/>
          <w:lang w:bidi="ar-BH"/>
        </w:rPr>
        <w:tab/>
      </w:r>
    </w:p>
    <w:p w:rsidR="00FA1144" w:rsidRPr="00011591" w:rsidRDefault="00FA1144" w:rsidP="00FA1144">
      <w:pPr>
        <w:tabs>
          <w:tab w:val="left" w:pos="7408"/>
          <w:tab w:val="left" w:pos="7498"/>
        </w:tabs>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الوقائع</w:t>
      </w:r>
    </w:p>
    <w:p w:rsidR="00FA1144" w:rsidRPr="00011591" w:rsidRDefault="00FA1144" w:rsidP="00FA1144">
      <w:pPr>
        <w:tabs>
          <w:tab w:val="left" w:pos="7408"/>
          <w:tab w:val="left" w:pos="749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اتهمت النيابة العامة الطاعنين وآخرين في قضية الجناية رقم 6409/ج/2014 بأنهم في يوم 20/8/2013 بدائرة أمن المحافظة الشمالية:</w:t>
      </w:r>
    </w:p>
    <w:p w:rsidR="00FA1144" w:rsidRPr="00011591" w:rsidRDefault="00FA1144" w:rsidP="00FA1144">
      <w:pPr>
        <w:tabs>
          <w:tab w:val="left" w:pos="7408"/>
          <w:tab w:val="left" w:pos="749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أولا: شرعوا وآخرين مجهولين في الاعتداء على سلامة جسم منتسبي الامن العامة التابعين لقوات حفظ النظام بأن أطلقوا تجاههم عدة طلقات تنفيذا لغرض إرهابي وخاب اثر الجريمة لسبب لا دخل لإرادتهم فيه وهو عدم إصابة أحد رجال الأمن بتلك الطلقات.</w:t>
      </w:r>
    </w:p>
    <w:p w:rsidR="00FA1144" w:rsidRPr="00011591" w:rsidRDefault="00FA1144" w:rsidP="00FA1144">
      <w:pPr>
        <w:tabs>
          <w:tab w:val="left" w:pos="7408"/>
          <w:tab w:val="left" w:pos="749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ثانيا: أتلفوا عمدا وآخرين مجهولين املاكا مخصصة لوزارة الداخلية وهي السيارة المبينة النوع والوصف بالمحضر والمملوكة لشركة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لتأجير السيارات بقصد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حداث الرعب بين الناس تنفيذا لغرض إرهابي.</w:t>
      </w:r>
    </w:p>
    <w:p w:rsidR="00FA1144" w:rsidRPr="00011591" w:rsidRDefault="00FA1144" w:rsidP="00FA1144">
      <w:pPr>
        <w:tabs>
          <w:tab w:val="left" w:pos="7408"/>
          <w:tab w:val="left" w:pos="749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ثالثا: اشتركوا وآخرين مجهولين في تجمهر في مكان عام مؤلف من اكثر من خمسة أشخاص الغرض منه 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خلال بالأمن العام وقد استخدموا العنف لتحقيق الغاية التي اجتمعوا من أجلها .</w:t>
      </w:r>
    </w:p>
    <w:p w:rsidR="00FA1144" w:rsidRPr="00011591" w:rsidRDefault="00FA1144" w:rsidP="00FA1144">
      <w:pPr>
        <w:tabs>
          <w:tab w:val="left" w:pos="7408"/>
          <w:tab w:val="left" w:pos="749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رابعا: حازوا و</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حرزوا وآخرين مجهولين عبوات قابلة للاشتعال "مولوتوف" بقصد تعريض حياة الناس واموالهم للخطر. وطلبت عقابهم بالمواد 36، 37/1، 2، 155/1، 2، 178، 179، 221/1، 5، 277 مكررا، 339/1، 2 من قانون العقوبات، 1/1، 2، 2/1، 3، 3 من القانون رقم 58 لسنة 2006. والمحكمة الكبرى الجنا</w:t>
      </w:r>
      <w:r w:rsidRPr="00011591">
        <w:rPr>
          <w:rFonts w:asciiTheme="majorBidi" w:hAnsiTheme="majorBidi" w:cstheme="majorBidi" w:hint="cs"/>
          <w:sz w:val="32"/>
          <w:szCs w:val="32"/>
          <w:rtl/>
          <w:lang w:bidi="ar-BH"/>
        </w:rPr>
        <w:t>ئ</w:t>
      </w:r>
      <w:r w:rsidRPr="00011591">
        <w:rPr>
          <w:rFonts w:asciiTheme="majorBidi" w:hAnsiTheme="majorBidi" w:cstheme="majorBidi"/>
          <w:sz w:val="32"/>
          <w:szCs w:val="32"/>
          <w:rtl/>
          <w:lang w:bidi="ar-BH"/>
        </w:rPr>
        <w:t>ية بعد أن اعملت في حقهم جميعا حكم المادة 66 من قانون العقوبات دانتهم وعاقبت كلا منهم بالسجن لمدة خمس سنين عما اسند إليه وألزمتهم متضامنين بسداد مبلغ مائة وخمسين دينارا. استأنف المحكوم عليهم الثالث والثاني والرابع عشر والخامس والثامن والرابع والتاسع والثاني عشر والعاشر والحادي عشر والسادس والثالث عشر والعشر</w:t>
      </w:r>
      <w:r w:rsidRPr="00011591">
        <w:rPr>
          <w:rFonts w:asciiTheme="majorBidi" w:hAnsiTheme="majorBidi" w:cstheme="majorBidi" w:hint="cs"/>
          <w:sz w:val="32"/>
          <w:szCs w:val="32"/>
          <w:rtl/>
          <w:lang w:bidi="ar-BH"/>
        </w:rPr>
        <w:t>و</w:t>
      </w:r>
      <w:r w:rsidRPr="00011591">
        <w:rPr>
          <w:rFonts w:asciiTheme="majorBidi" w:hAnsiTheme="majorBidi" w:cstheme="majorBidi"/>
          <w:sz w:val="32"/>
          <w:szCs w:val="32"/>
          <w:rtl/>
          <w:lang w:bidi="ar-BH"/>
        </w:rPr>
        <w:t>ن بالاستئنافات ارقام 74، 175، 80، 81، 82، 100، 117، 118، 119، 120، 359، 670/ج/2015 ومحكمة الاستئناف العليا حكمت بتاريخ 26/1/2016 برفض الاستئنافات.</w:t>
      </w:r>
    </w:p>
    <w:p w:rsidR="00FA1144" w:rsidRPr="00011591" w:rsidRDefault="00FA1144" w:rsidP="00FA1144">
      <w:pPr>
        <w:tabs>
          <w:tab w:val="left" w:pos="7408"/>
          <w:tab w:val="left" w:pos="749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بتاريخ 24/2/2016 قرر وكيل المحكوم عليهما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الطعن في الحكم بطريق التمييز وأودع بذات التاريخ مذكرة بأسباب الطعن وقيد طعنهما برقم 60/ج/2016.</w:t>
      </w:r>
    </w:p>
    <w:p w:rsidR="00FA1144" w:rsidRPr="00011591" w:rsidRDefault="00FA1144" w:rsidP="00FA1144">
      <w:pPr>
        <w:tabs>
          <w:tab w:val="left" w:pos="7408"/>
          <w:tab w:val="left" w:pos="749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وبتاريخ 25/2/2016 قرر وكيل المحكوم عليه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الطعن في الحكم بطريق التمييز وأودع بذات التاريخ مذكرة بأسباب الطعن وقيد طعنه برقم 66/ج/2016.</w:t>
      </w:r>
    </w:p>
    <w:p w:rsidR="00FA1144" w:rsidRPr="00011591" w:rsidRDefault="00FA1144" w:rsidP="00FA1144">
      <w:pPr>
        <w:tabs>
          <w:tab w:val="left" w:pos="7408"/>
          <w:tab w:val="left" w:pos="749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وبتاريخ 28/2/2016 قررت وكيلة المحكوم عليه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الطعن في الحكم بطريق التمييز وأودعت بذات التاريخ مذكرة بأسباب الطعن وقيد الطعن برقم 79/ج/2016. كما أودع المكتب الفني مذكرة برأيه في الطعون، وقررت المحكمة ضم الطعون جميعا ليصدر فيها حكم واحد.</w:t>
      </w:r>
    </w:p>
    <w:p w:rsidR="00FA1144" w:rsidRPr="00011591" w:rsidRDefault="00FA1144" w:rsidP="00FA1144">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FA1144" w:rsidRPr="00011591" w:rsidRDefault="00FA1144" w:rsidP="00FA1144">
      <w:pPr>
        <w:tabs>
          <w:tab w:val="left" w:pos="7408"/>
          <w:tab w:val="left" w:pos="7498"/>
        </w:tabs>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المحكمة</w:t>
      </w:r>
    </w:p>
    <w:p w:rsidR="00FA1144" w:rsidRPr="00011591" w:rsidRDefault="00FA1144" w:rsidP="00FA1144">
      <w:pPr>
        <w:tabs>
          <w:tab w:val="left" w:pos="7408"/>
          <w:tab w:val="left" w:pos="749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بعد تلاوة تقرير القاضي المقرر والاطلاع على الأوراق وسماع أقوال النيابة العامة والحاضرين عن الطاعنين، وبعد المداولة. </w:t>
      </w:r>
    </w:p>
    <w:p w:rsidR="00FA1144" w:rsidRPr="00011591" w:rsidRDefault="00FA1144" w:rsidP="00FA1144">
      <w:pPr>
        <w:tabs>
          <w:tab w:val="left" w:pos="7408"/>
          <w:tab w:val="left" w:pos="749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أولا: حيث ان الطعنين رقمي 60 ، 66/ج/2015 استوفيا أوضاعهما الشكلية.</w:t>
      </w:r>
    </w:p>
    <w:p w:rsidR="00FA1144" w:rsidRPr="00011591" w:rsidRDefault="00FA1144" w:rsidP="00FA1144">
      <w:pPr>
        <w:tabs>
          <w:tab w:val="left" w:pos="7408"/>
          <w:tab w:val="left" w:pos="7498"/>
        </w:tabs>
        <w:bidi/>
        <w:spacing w:after="0" w:line="360" w:lineRule="auto"/>
        <w:jc w:val="both"/>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أ- الطعن رقم 66/ج/2016 الطاعنان </w:t>
      </w:r>
      <w:r w:rsidRPr="00011591">
        <w:rPr>
          <w:rFonts w:asciiTheme="majorBidi" w:hAnsiTheme="majorBidi" w:cstheme="majorBidi" w:hint="cs"/>
          <w:b/>
          <w:bCs/>
          <w:sz w:val="32"/>
          <w:szCs w:val="32"/>
          <w:rtl/>
          <w:lang w:bidi="ar-BH"/>
        </w:rPr>
        <w:t>...</w:t>
      </w:r>
      <w:r w:rsidRPr="00011591">
        <w:rPr>
          <w:rFonts w:asciiTheme="majorBidi" w:hAnsiTheme="majorBidi" w:cstheme="majorBidi"/>
          <w:b/>
          <w:bCs/>
          <w:sz w:val="32"/>
          <w:szCs w:val="32"/>
          <w:rtl/>
          <w:lang w:bidi="ar-BH"/>
        </w:rPr>
        <w:t xml:space="preserve"> و</w:t>
      </w:r>
      <w:r w:rsidRPr="00011591">
        <w:rPr>
          <w:rFonts w:asciiTheme="majorBidi" w:hAnsiTheme="majorBidi" w:cstheme="majorBidi" w:hint="cs"/>
          <w:b/>
          <w:bCs/>
          <w:sz w:val="32"/>
          <w:szCs w:val="32"/>
          <w:rtl/>
          <w:lang w:bidi="ar-BH"/>
        </w:rPr>
        <w:t xml:space="preserve"> ... </w:t>
      </w:r>
    </w:p>
    <w:p w:rsidR="00FA1144" w:rsidRPr="00011591" w:rsidRDefault="00FA1144" w:rsidP="00FA1144">
      <w:pPr>
        <w:tabs>
          <w:tab w:val="left" w:pos="7408"/>
          <w:tab w:val="left" w:pos="749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حيث إن الطاعنين ينعيان على الحكم المطعون فيه أنه إذ دانهما بجرائم الشروع في الاعتداء على سلامة جسم منتسبي ال</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من العام التابعين لقوات حفظ النظام وال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تلاف العمدي لمال مخصص لوزارة الداخلية تنفيذا لغرض إرهابي  والاشتراك في تجمهر في مكان عام مؤلف من أكثر من خمسة اشخاص الغرض منه 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خلال بالأمن العام والشغب وحيازة وإحراز عبوات قابلة للاشتعال "مولوتوف" بقصد تعريض حياة الناس وأموالهم للخطر قد أخطأ في تطبيق القانون وشابه قصور في التسبيب وفساد في الاستدلال، ذلك أنه أيد الحكم المستأنف الذي عول في إدانتهما على اعترافات الطاعن الأول ومتهمين عليهما رغم دفعهم ببطلانها لصدورها عنهم وليدة إكراه مادي ومعنوي وعدولهم عنها دون ان يعرض لمبررات ذلك العدول فضلا عن أنه قول متهم على آخر </w:t>
      </w:r>
      <w:r w:rsidRPr="00011591">
        <w:rPr>
          <w:rFonts w:asciiTheme="majorBidi" w:hAnsiTheme="majorBidi" w:cstheme="majorBidi" w:hint="cs"/>
          <w:sz w:val="32"/>
          <w:szCs w:val="32"/>
          <w:rtl/>
          <w:lang w:bidi="ar-BH"/>
        </w:rPr>
        <w:t xml:space="preserve">من </w:t>
      </w:r>
      <w:r w:rsidRPr="00011591">
        <w:rPr>
          <w:rFonts w:asciiTheme="majorBidi" w:hAnsiTheme="majorBidi" w:cstheme="majorBidi"/>
          <w:sz w:val="32"/>
          <w:szCs w:val="32"/>
          <w:rtl/>
          <w:lang w:bidi="ar-BH"/>
        </w:rPr>
        <w:t>دون ان يسبقه حلف يمين، كما عول على تحريات وأقوال ضابط الواقعة وشهود الاثبات رغم دفعهما بعدم جديتها لخلوها واقوال الشهود من تحديد دور كل متهم في الواقعة. هذا إلى أن الحكم دانهما رغم خلو الأوراق من دليل على ارتكابهما للواقعة وانكار الطاعن الثاني اشتراكه فيها، وكل ذلك يعيب الحكم ويستوجب نقضه.</w:t>
      </w:r>
    </w:p>
    <w:p w:rsidR="00FA1144" w:rsidRPr="00011591" w:rsidRDefault="00FA1144" w:rsidP="00FA1144">
      <w:pPr>
        <w:tabs>
          <w:tab w:val="left" w:pos="7408"/>
          <w:tab w:val="left" w:pos="749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ان الحكم الابتدائي المؤيد لأسبابه بالحكم المطعون فيه بين واقعة الدعوى في قوله "انه في يوم 20/8/2013 في منطقة الدراز قام المتهمون وآخر</w:t>
      </w:r>
      <w:r w:rsidRPr="00011591">
        <w:rPr>
          <w:rFonts w:asciiTheme="majorBidi" w:hAnsiTheme="majorBidi" w:cstheme="majorBidi" w:hint="cs"/>
          <w:sz w:val="32"/>
          <w:szCs w:val="32"/>
          <w:rtl/>
          <w:lang w:bidi="ar-BH"/>
        </w:rPr>
        <w:t>و</w:t>
      </w:r>
      <w:r w:rsidRPr="00011591">
        <w:rPr>
          <w:rFonts w:asciiTheme="majorBidi" w:hAnsiTheme="majorBidi" w:cstheme="majorBidi"/>
          <w:sz w:val="32"/>
          <w:szCs w:val="32"/>
          <w:rtl/>
          <w:lang w:bidi="ar-BH"/>
        </w:rPr>
        <w:t>ن مجهول</w:t>
      </w:r>
      <w:r w:rsidRPr="00011591">
        <w:rPr>
          <w:rFonts w:asciiTheme="majorBidi" w:hAnsiTheme="majorBidi" w:cstheme="majorBidi" w:hint="cs"/>
          <w:sz w:val="32"/>
          <w:szCs w:val="32"/>
          <w:rtl/>
          <w:lang w:bidi="ar-BH"/>
        </w:rPr>
        <w:t>و</w:t>
      </w:r>
      <w:r w:rsidRPr="00011591">
        <w:rPr>
          <w:rFonts w:asciiTheme="majorBidi" w:hAnsiTheme="majorBidi" w:cstheme="majorBidi"/>
          <w:sz w:val="32"/>
          <w:szCs w:val="32"/>
          <w:rtl/>
          <w:lang w:bidi="ar-BH"/>
        </w:rPr>
        <w:t xml:space="preserve">ن بالتجمهر ومهاجمة رجال الشرطة بالزجاجات الحارقة والأسلحة المحلية والاسياخ وقد اسفر الاعتداء عن تعرض سيارة الشرطة لتلفيات واسفرت تحريات الملازم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w:t>
      </w:r>
      <w:r w:rsidRPr="00011591">
        <w:rPr>
          <w:rFonts w:asciiTheme="majorBidi" w:hAnsiTheme="majorBidi" w:cstheme="majorBidi" w:hint="cs"/>
          <w:sz w:val="32"/>
          <w:szCs w:val="32"/>
          <w:rtl/>
          <w:lang w:bidi="ar-BH"/>
        </w:rPr>
        <w:t>عن</w:t>
      </w:r>
      <w:r w:rsidRPr="00011591">
        <w:rPr>
          <w:rFonts w:asciiTheme="majorBidi" w:hAnsiTheme="majorBidi" w:cstheme="majorBidi"/>
          <w:sz w:val="32"/>
          <w:szCs w:val="32"/>
          <w:rtl/>
          <w:lang w:bidi="ar-BH"/>
        </w:rPr>
        <w:t xml:space="preserve"> المتهمين وتم استصدار امر من النيابة العامة بضبطهم ونفاذا لذلك الامر تم ضبطهم وبسؤالهم اعترفوا بما أسند إليهم." وأورد الحكم على ثبوت الواقعة على هذه الصورة في حق الطاعنين والطاعنين في الطعنين 66، 79/ج/2016 وباقي المتهمين ادلة استمدها من شهادة كل من العريف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والملازم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بتحقيقات النيابة العامة وأمام محكمة أول درجة واعتراف كل من المتهمين الأول والثاني والثالث والرابع والخامس – الطاعن الأول</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والسادس والثامن – الطاعن في الطعن رقم 66/ج/2016 – والتاسع – الطاعن في الطعن رقم 79/ج/2016 – بتحقيقات النيابة العامة، ومما ثبت بكل من محضر معاينة الشرطة المؤرخ 20/8/2013 والصور الفوتوغرافية لسيارة الشرطة وكتاب إدارة النقل بوزارة الداخلية بتقدير قيمة ال</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 xml:space="preserve">ضرار، وهي أدلة سائغة من شأنها أن تؤدي إلى ما رتبه الحكم عليها. لما كان ذلك، وكانت المحكمة الاستئنافية إذا ما رأت تأييد الحكم المستأنف للأسباب التي بني عليها فليس في القانون ما يلزمها أن تذكر تلك الأسباب في حكمها بل يكفي أن تحيل إليها إذ الإحالة إلى الأسباب تقوم مقام إيرادها وتدل على أن المحكمة اعتبرتها صادرة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 xml:space="preserve">نها، فإنه لا على الحكم المطعون فيه إن هو أحال إلى الحكم المستأنف، ويكون النعي على الحكم في هذا الخصوص غير سديد. لما كان ذلك، وكان الحكم الابتدائي المؤيد لأسبابه بالحكم المطعون فيه قد عرض لدفع المتهمين ببطلان اعترافاتهم واطرحه بعد أن أورد تقريرا قانونيا في قوله باطمئنان المحكمة إلى تلك الاعترافات، وكان الأصل في المحاكمات الجنائية هو اقتناع القاضي بناء على الأدلة المطروحة عليه فله أن يكون عقيدته من أي دليل أو قرينة يرتاح </w:t>
      </w:r>
      <w:r w:rsidRPr="00011591">
        <w:rPr>
          <w:rFonts w:asciiTheme="majorBidi" w:hAnsiTheme="majorBidi" w:cstheme="majorBidi" w:hint="cs"/>
          <w:sz w:val="32"/>
          <w:szCs w:val="32"/>
          <w:rtl/>
          <w:lang w:bidi="ar-BH"/>
        </w:rPr>
        <w:t>ل</w:t>
      </w:r>
      <w:r w:rsidRPr="00011591">
        <w:rPr>
          <w:rFonts w:asciiTheme="majorBidi" w:hAnsiTheme="majorBidi" w:cstheme="majorBidi"/>
          <w:sz w:val="32"/>
          <w:szCs w:val="32"/>
          <w:rtl/>
          <w:lang w:bidi="ar-BH"/>
        </w:rPr>
        <w:t>ها طالما لم يقيده القانون بدليل معين ينص عليه - كما هو الحال في الدعوى المطروحة - وكان من المقرر ان الاعتراف في المسائل الجنائية من عناصر الاستدلال التي تملك محكمة الموضوع كامل الحرية في تقدير صحتها وقيمتها في 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ثبات وان سلطتها مطلقة في الاخذ باعتراف المتهم في حق نفسه وفي حق غيره من المتهمين في أي دور من أدوار التحقيق وإن عدل عنه بعد ذلك متى اطمأنت إلى صحته ومطابقته للحقيقة والواقع، ولها ان تقدر عدم صحة ما يدعيه المتهم ان الاعتراف المعزو إليه قد انتزع منه بطريق الاكراه بغير معقب مادامت تقيم تقديرها على أسباب سائغة، وكان اعتراف متهم على آخر في حقيقته شهادة يرجع تقديرها إلى محكمة الموضوع، وأن وزن أقوال الشهود وتقدير الظروف التي يؤدون فيها شهادتهم وتعويل القضاء على أقوالهم مهما وجه إليها من مطاعن وحام حولها من الشبهات كل ذلك مرجعه إلى محكمة الموضوع  تقدره التقدير الذي تطمئن إليه، وهي متى أخذت بشهادتهم فإن ذلك يفيد أنها أطرحت جميع الاعتبارات التي ساقها الدفاع لحملها على عدم الأخذ بها، كما أنه من المقرر أنه وإن كانت الشهادة لا تتكامل عناصرها قانونا إلا بحلف الشاهد اليمين إلا أن ذلك لا ينفي عن تلك ال</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قوال التي يدلي بها الشاهد بغير حلف يمين أنها شهادة ومن حق محكمة الموضوع أن تعتمد في قضائها على أقوال الشاهد متى اطمأنت إليها، وكانت محكمة الموضوع قد اطمأنت إلى صحة اعتراف كل من الطاعن الأول والطاعنين في الطعنين رقمي 66، 79/ج/2016 والمتهمين الأول والثاني والثالث والرابع والسادس بتحقيقات النيابة العامة كل سواء على نفسه أو على غيره من المتهمين لما ارتأته من مطابقته للحقيقة والواقع الذي استظهرته من عناصر الدعوى وظرفها وأطرحت دفعهم في هذا الخصوص – الذي لم يقم عليه دليل في الأوراق – بما يسوغه، كما اطمأنت إلى أقوال شاهدي 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ثبات التي حصلتها وعولت عليها ضمن الأدلة الأخرى التي عولت عليها في الإدانة، فإن ما يثيره الطاعنان في هذا الخصوص لا يعدو أن يكون جدلا موضوعيا حول سلطة محكمة الموضوع في تقدير أدلة الدعوى واستنباط معتقدها وهو ما لا يجوز مجادلتها في شأنه لدى محكمة التمييز. لما كان ذلك، وكان من المقرر في أصول الاستدلال أن المحكمة ليست ملزمة في حكمها بالتحدث الا عن الأدلة ذات الأثر في تكوين عقيدتها وأن في اغفالها بعض الوقائع ما يفيد اطراحها لها واطمئنانها إلى ما أثبت من الوقائع والأدلة التي اعتمدت عليها في حكمها، وكان الحكم قد عول في إدانة الطاعنين على اعترافات الطاعنين والمتهمين التي أوردها بتحقيقات النيابة العامة فإنه لا يعيبه إغفال ان هذا الاعتراف قد لحقه انكار المتهم طالما ان هذا الانكار لم يكن له أثر في تكوين عقيدة المحكمة</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كما لا يعيبه أيضا عدم تعرضه لمبررات هذا العدول لأن المحكمة ليست ملزمة بتقصي أسباب الاعتراف أو الحافز إليه او العدول عنه بعد أن اطمأنت إلى صحته وصدوره اختيارا ويكون النعي على الحكم في هذا الخصوص غير سديد. لما كان ذلك، وكان المقرر أنه لا تثريب على المحكمة إن هي أخذت بتحريات رجال الشرطة ضمن الأدلة التي استندت إليها </w:t>
      </w:r>
      <w:r w:rsidRPr="00011591">
        <w:rPr>
          <w:rFonts w:asciiTheme="majorBidi" w:hAnsiTheme="majorBidi" w:cstheme="majorBidi" w:hint="cs"/>
          <w:sz w:val="32"/>
          <w:szCs w:val="32"/>
          <w:rtl/>
          <w:lang w:bidi="ar-BH"/>
        </w:rPr>
        <w:t>ل</w:t>
      </w:r>
      <w:r w:rsidRPr="00011591">
        <w:rPr>
          <w:rFonts w:asciiTheme="majorBidi" w:hAnsiTheme="majorBidi" w:cstheme="majorBidi"/>
          <w:sz w:val="32"/>
          <w:szCs w:val="32"/>
          <w:rtl/>
          <w:lang w:bidi="ar-BH"/>
        </w:rPr>
        <w:t xml:space="preserve">ما هو مقرر من أن للمحكمة أن تعول على ما جاء بتحريات الشرطة باعتبارها معززة لما ساقته من أدلة أخرى – كما هو الحال في الدعوى المطروحة –  كما أنه من المقرر أن تقدير جدية التحريات من المسائل الموضوعية التي تستقل بها محكمة الموضوع، وكان خلو التحريات من دور كل متهم في الواقعة - بفرض حصوله </w:t>
      </w:r>
      <w:r w:rsidRPr="00011591">
        <w:rPr>
          <w:rFonts w:asciiTheme="majorBidi" w:hAnsiTheme="majorBidi" w:cstheme="majorBidi" w:hint="cs"/>
          <w:sz w:val="32"/>
          <w:szCs w:val="32"/>
          <w:rtl/>
          <w:lang w:bidi="ar-BH"/>
        </w:rPr>
        <w:t>ـ</w:t>
      </w:r>
      <w:r w:rsidRPr="00011591">
        <w:rPr>
          <w:rFonts w:asciiTheme="majorBidi" w:hAnsiTheme="majorBidi" w:cstheme="majorBidi"/>
          <w:sz w:val="32"/>
          <w:szCs w:val="32"/>
          <w:rtl/>
          <w:lang w:bidi="ar-BH"/>
        </w:rPr>
        <w:t xml:space="preserve"> لا يقطع بذاته في عدم جدية التحريات، فإنه لا على المحكمة إن هي عولت – ضمن ما عولت عليه – على تحريات الشرطة وأقوال مجريها طالما أنها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طمأنت إليها ويكون النعي على الحكم في هذا الخصوص جدلا موضوعيا حول سلطة محكمة الموضوع في تقدير أدلة الدعوى واستنباط معتقدها وهو ما لا يجوز مجادلتها في شأنه لدى محكمة التمييز. لما كان ذلك، وكان من المقرر أن الدفع بنفي التهمة وانكارها من أوجه الدفوع الموضوعية التي لا تستوجب من المحكمة ردا خاصا طالما كان الرد عليها مستفادا من أدلة الثبوت التي أوردها الحكم، وأنه بحسب الحكم كيما يتم تدليله ويستقيم قضاؤه أن يورد الأدلة المنتجة التي صحت لديه على ما استخلصه من وقوع الجريمة المسندة إلى المتهم ولا عليه ان يتعقبه في كل جزئية من جزئيات دفاعه لأن مفاد التفاته عنها انه لم يطمئن إليها فأطرحها. ومع ذلك فقد عرض الحكم لدفاع المتهمين جميعا في هذا الشأن وأطرحه بما يسوغه، فإن ما يثيره الطاعنان بشأن خلو الأوراق من دليل على ارتكابهما الواقعة و</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عراض الحكم عن انكار المتهم الثاني لا يعدو ان يكون جدلا موضوعيا حول سلطة محكمة الموضوع في وزن عناصر الدعوى واستنباط معتقدها وهو ما لا يجوز مجادلتها في شأنه لدى محكمة التمييز. لما كان ما تقدم، فإن الطعن برمته يكون على غير أساس متعينا رفضه موضوعا.</w:t>
      </w:r>
    </w:p>
    <w:p w:rsidR="00FA1144" w:rsidRPr="00011591" w:rsidRDefault="00FA1144" w:rsidP="00FA1144">
      <w:pPr>
        <w:tabs>
          <w:tab w:val="left" w:pos="7408"/>
          <w:tab w:val="left" w:pos="7498"/>
        </w:tabs>
        <w:bidi/>
        <w:spacing w:after="0" w:line="360" w:lineRule="auto"/>
        <w:jc w:val="both"/>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ب - الطعن رقم 66/ج/2016 الطاعن: </w:t>
      </w:r>
      <w:r w:rsidRPr="00011591">
        <w:rPr>
          <w:rFonts w:asciiTheme="majorBidi" w:hAnsiTheme="majorBidi" w:cstheme="majorBidi" w:hint="cs"/>
          <w:b/>
          <w:bCs/>
          <w:sz w:val="32"/>
          <w:szCs w:val="32"/>
          <w:rtl/>
          <w:lang w:bidi="ar-BH"/>
        </w:rPr>
        <w:t>...</w:t>
      </w:r>
      <w:r w:rsidRPr="00011591">
        <w:rPr>
          <w:rFonts w:asciiTheme="majorBidi" w:hAnsiTheme="majorBidi" w:cstheme="majorBidi"/>
          <w:b/>
          <w:bCs/>
          <w:sz w:val="32"/>
          <w:szCs w:val="32"/>
          <w:rtl/>
          <w:lang w:bidi="ar-BH"/>
        </w:rPr>
        <w:t xml:space="preserve"> </w:t>
      </w:r>
    </w:p>
    <w:p w:rsidR="00FA1144" w:rsidRPr="00011591" w:rsidRDefault="00FA1144" w:rsidP="00FA1144">
      <w:pPr>
        <w:tabs>
          <w:tab w:val="left" w:pos="7408"/>
          <w:tab w:val="left" w:pos="749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حيث ان الطاعن ينعى على الحكم المطعون فيه أنه إذ دانه بجرائم الشروع في الاعتداء على جسم منتسبي ال</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من العام – التابعين لقوات حفظ النظام – وال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تلاف العمدي لمال منقول مخصص لوزارة الداخلية تنفيذا لغرض إرهابي والاشتراك في تجمهر في مكان عام مؤلف من اكثر من خمسة اشخاص الغرض منه 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خلال بالأمن العام والشغب وحيازة وإحراز عبوات قابلة للاشتعال "مولوتوف" بقصد تعريض حياة الناس وأموالهم للخطر قد أخطأ في تطبيق القانون وشابه قصور في التسبيب وفساد في الاستدلال، ذلك  أنه عول في ادانته على تحريات واقوال ضابط الواقعة التي استقاها من مصادر سرية لم يفصح عنها ودفعه بعدم جديتها بدلالة خلوها من بيان أسماء من شارك في الواقعة ودور كل متهم فيها وجاءت ترديدا لاعترافات المتهمين، ودانه الحكم رغم قيام دفاعه على عدم توافر اركان تلك الجرائم في حقه لعدم تقديم النيابة العامة دليلا على اشتراكه فيها وأسماء المجني عليهم وانكاره لها وشيوع الاتهام وتلفيقه لكبر سنه بالمقارنة بباقي المتهمين فيها، وكل ذلك يعيب الحكم ويستوجب نقضه.</w:t>
      </w:r>
    </w:p>
    <w:p w:rsidR="00FA1144" w:rsidRPr="00011591" w:rsidRDefault="00FA1144" w:rsidP="00FA1144">
      <w:pPr>
        <w:tabs>
          <w:tab w:val="left" w:pos="7408"/>
          <w:tab w:val="left" w:pos="749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وحيث ان الحكم الابتدائي المؤيد لأسبابه والمكمل بالحكم المطعون فيه بين واقعة الدعوى بما تتوافر به </w:t>
      </w:r>
      <w:r w:rsidRPr="00011591">
        <w:rPr>
          <w:rFonts w:asciiTheme="majorBidi" w:hAnsiTheme="majorBidi" w:cstheme="majorBidi" w:hint="cs"/>
          <w:sz w:val="32"/>
          <w:szCs w:val="32"/>
          <w:rtl/>
          <w:lang w:bidi="ar-BH"/>
        </w:rPr>
        <w:t>جميع</w:t>
      </w:r>
      <w:r w:rsidRPr="00011591">
        <w:rPr>
          <w:rFonts w:asciiTheme="majorBidi" w:hAnsiTheme="majorBidi" w:cstheme="majorBidi"/>
          <w:sz w:val="32"/>
          <w:szCs w:val="32"/>
          <w:rtl/>
          <w:lang w:bidi="ar-BH"/>
        </w:rPr>
        <w:t xml:space="preserve"> العناصر القانونية للجرائم التي دان الطاعن بها وأورد على ثبوتها في حقه أدلة سائغة من شأنها أن تؤدي إلى ما رتبه الحكم عليها. لما كان ذلك، وكان القانون لا يوجب حتما ان يكون رجل الضبط القضائي قد اجرى بنفسه الأبحاث والتحريات التي يجريها بل له ان يستعين فيما يجريه من تحريات وابحاث او ما يتخذه من وسائل التنقيب بمعاونيه من رجال السلطة العامة والمرشدين السريين أو من يتولون إبلاغه عما وقع بالفعل من جرائم مادام </w:t>
      </w:r>
      <w:r w:rsidRPr="00011591">
        <w:rPr>
          <w:rFonts w:asciiTheme="majorBidi" w:hAnsiTheme="majorBidi" w:cstheme="majorBidi" w:hint="cs"/>
          <w:sz w:val="32"/>
          <w:szCs w:val="32"/>
          <w:rtl/>
          <w:lang w:bidi="ar-BH"/>
        </w:rPr>
        <w:t>قد</w:t>
      </w:r>
      <w:r w:rsidRPr="00011591">
        <w:rPr>
          <w:rFonts w:asciiTheme="majorBidi" w:hAnsiTheme="majorBidi" w:cstheme="majorBidi"/>
          <w:sz w:val="32"/>
          <w:szCs w:val="32"/>
          <w:rtl/>
          <w:lang w:bidi="ar-BH"/>
        </w:rPr>
        <w:t xml:space="preserve"> اقتنع شخصيا بصحة ما نقلوه إليه وبصدق ما تلقاه من معلومات، ولا يعيب الإجراءات ان تبقى شخصية المرشد غير معروفة وألا يفصح عنها رجل الضبط الذي اختاره لمعاونته في مهمته كما لا يعيب التحريات خلوها من تحديد أسماء مرتكبي الواقعة ودور كل من شارك فيها ولا ينال من صحتها ان تكون ترديدا لاعترافات المتهمين لأن مفاد ذلك ان مجريها قد تحقق من صدقها، وكان الحكم قد تناول الرد على الدفع بعدم جدية التحريات التي اجراها الملازم </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لعدم جديتها على نحو يتفق وصحيح القانون، فإنه لا يعيبه من بعد إن هو عول في إدانة الطاعن والطاعنين في الطعنين 60، 79/ج/2016 وباقي المتهمين – من بين ما عول عليه – على تلك التحريات باعتبارها معززة لما ساقه من أدلة أخرى طالما أن المحكمة قد اطمأنت إليها، ويكون النعي على الحكم في هذا الخصوص جدلا موضوعيا حول سلطة محكمة الموضوع في تقدير أدلة الدعوى واستنباط معتقدها وهو ما لا يجوز مجادلتها في شأنه لدى محكمة التمييز. لما كان ذلك، وكانت المحكمة قد خلصت في حدود سلطتها التقديرية إلى توافر أركان الجرائم المسندة إلى الطاعن والطاعنين الآخرين وباقي المتهمين بتدليل سائغ ومنطق مقبول استنادا إلى أدلة سائغة لها أصلها الثابت في الأوراق، وكان القانون لم يرسم شكلا خاصا أو نمطا معينا يصوغ فيه الحكم بيان الواقعة المستوجبة للعقوبة بيانا تتحقق به أركان الجريمة والظروف التي وقعت فيها، ومتى كان مجموع ما أورده الحكم كافيا في تفهم الواقعة بأركانها وظروفها وأدلتها حسبما استخلصتها المحكمة – كما هو الحال في الدعوى المطروحة – كان ذلك محققا لحكم القانون كما جرى به نص المادة 261 من قانون الإجراءات الجنائية، ومن ثم فإن ما يثيره الطاعن من قصور الحكم في بيان اركان الجرائم التي دين بها غير سديد، هذا فضلا عن انه لا مصلحة للطاعن في النعي على الحكم قصوره في التدليل على توافر أركان جرائم الاشتراك في التجمهر والشغب وحيازة وإحراز عبوات قابلة للاشتعال بقصد تعريض حياة الناس واموالهم للخطر طالما ان المحكمة طبقت في حقه حكم المادة 66 من قانون العقوبات وعاقبته بالعقوبة الأشد المقررة لجريمة الشروع في التعدي على جسم منتسبي الأمن العام  التي أثبتها الحكم في حقه. لما كان ذلك، وكان ما يثيره الطاعن من عدم تحديد النيابة العامة لأسماء المجني عليهم من منتسبي الأمن العام أو تقديم دليل على ارتكاب الطاعن للواقعة لا يعدو ان يكون تعييبا للتحقيق الذي </w:t>
      </w:r>
      <w:r w:rsidRPr="00011591">
        <w:rPr>
          <w:rFonts w:asciiTheme="majorBidi" w:hAnsiTheme="majorBidi" w:cstheme="majorBidi" w:hint="cs"/>
          <w:sz w:val="32"/>
          <w:szCs w:val="32"/>
          <w:rtl/>
          <w:lang w:bidi="ar-BH"/>
        </w:rPr>
        <w:t>أ</w:t>
      </w:r>
      <w:r w:rsidRPr="00011591">
        <w:rPr>
          <w:rFonts w:asciiTheme="majorBidi" w:hAnsiTheme="majorBidi" w:cstheme="majorBidi"/>
          <w:sz w:val="32"/>
          <w:szCs w:val="32"/>
          <w:rtl/>
          <w:lang w:bidi="ar-BH"/>
        </w:rPr>
        <w:t>جر</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في المرحلة السابقة على المحاكمة مما لا يصح ان يكون سببا للطعن على الحكم. لما كان ذلك، وكان من المقرر أن الدفع بشيوع الاتهام وتلفيقه وإنكار التهمة من أوجه الدفاع الموضوعية التي لا تستأهل من المحكمة ردا طالما كان الرد عليها مستفادا من ادلة الثبوت التي أوردها الحكم، وأنه بحسب الحكم كيما يتم تدليله ويستقيم قضاؤه أن يورد الأدلة المنتجة التي صحت لديه على ما استخلصه من وقوع الجريمة المسندة للمتهم ولا عليه ان يتعقبه في كل جزئية من جزئيات دفاعه لأن مفاد التفاته عنها انه لم يطمئن إليها فأطرحها، فإن ما يثيره الطاعن في هذا الخصوص لا يعدو ان يكون جدلا موضوعيا في تقدير المحكمة لأدلة الدعوى وفي سلطتها في وزن عناصر الدعوى واستنباط معتقدها وهو ما لا يجوز مجادلتها في شأنه لدى محكمة التمييز. لما كان ما تقدم فإن الطعن برمته يكون على غير أساس متعينا رفضه موضوعا.</w:t>
      </w:r>
    </w:p>
    <w:p w:rsidR="00FA1144" w:rsidRPr="00011591" w:rsidRDefault="00FA1144" w:rsidP="00FA1144">
      <w:pPr>
        <w:tabs>
          <w:tab w:val="left" w:pos="7408"/>
          <w:tab w:val="left" w:pos="7498"/>
        </w:tabs>
        <w:bidi/>
        <w:spacing w:after="0" w:line="360" w:lineRule="auto"/>
        <w:jc w:val="both"/>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ثانيا: الطعن رقم 79/ج/2016 الطاعن </w:t>
      </w:r>
      <w:r w:rsidRPr="00011591">
        <w:rPr>
          <w:rFonts w:asciiTheme="majorBidi" w:hAnsiTheme="majorBidi" w:cstheme="majorBidi" w:hint="cs"/>
          <w:b/>
          <w:bCs/>
          <w:sz w:val="32"/>
          <w:szCs w:val="32"/>
          <w:rtl/>
          <w:lang w:bidi="ar-BH"/>
        </w:rPr>
        <w:t>...</w:t>
      </w:r>
    </w:p>
    <w:p w:rsidR="00FA1144" w:rsidRPr="00011591" w:rsidRDefault="00FA1144" w:rsidP="00FA1144">
      <w:pPr>
        <w:tabs>
          <w:tab w:val="left" w:pos="7408"/>
          <w:tab w:val="left" w:pos="749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حيث إن الحكم المطعون فيه صدر حضوريا بتاريخ 26/1/2016 فقررت وكيلة المحكوم عليه الطعن فيه بطريق التمييز وأودعت أسبابه بتاريخ 28/2/2016 متجاوزة بذلك في الطعن وإيداع الأسباب الميعاد المنصوص عليه في المادة 28 من قانون محكمة التمييز الصادر بالمرسوم بقانون رقم 8 لسنة 1989 وهو ثلاثون يوما من تاريخ الحكم الحضوري</w:t>
      </w:r>
      <w:r w:rsidRPr="00011591">
        <w:rPr>
          <w:rFonts w:asciiTheme="majorBidi" w:hAnsiTheme="majorBidi" w:cstheme="majorBidi" w:hint="cs"/>
          <w:sz w:val="32"/>
          <w:szCs w:val="32"/>
          <w:rtl/>
          <w:lang w:bidi="ar-BH"/>
        </w:rPr>
        <w:t xml:space="preserve"> من</w:t>
      </w:r>
      <w:r w:rsidRPr="00011591">
        <w:rPr>
          <w:rFonts w:asciiTheme="majorBidi" w:hAnsiTheme="majorBidi" w:cstheme="majorBidi"/>
          <w:sz w:val="32"/>
          <w:szCs w:val="32"/>
          <w:rtl/>
          <w:lang w:bidi="ar-BH"/>
        </w:rPr>
        <w:t xml:space="preserve"> دون عذر يبرر ذلك، ومن ثم يتعين الحكم بعدم قبول الطعن شكلا.</w:t>
      </w:r>
    </w:p>
    <w:p w:rsidR="00FA1144" w:rsidRPr="00011591" w:rsidRDefault="00FA1144" w:rsidP="00FA1144">
      <w:pPr>
        <w:tabs>
          <w:tab w:val="left" w:pos="7048"/>
          <w:tab w:val="left" w:pos="7228"/>
        </w:tabs>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C0724F" w:rsidRDefault="00C0724F">
      <w:bookmarkStart w:id="0" w:name="_GoBack"/>
      <w:bookmarkEnd w:id="0"/>
    </w:p>
    <w:sectPr w:rsidR="00C0724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A94"/>
    <w:rsid w:val="0003272B"/>
    <w:rsid w:val="00C0724F"/>
    <w:rsid w:val="00EE7A94"/>
    <w:rsid w:val="00FA11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14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144"/>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14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14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3108</Words>
  <Characters>17719</Characters>
  <Application>Microsoft Office Word</Application>
  <DocSecurity>0</DocSecurity>
  <Lines>147</Lines>
  <Paragraphs>41</Paragraphs>
  <ScaleCrop>false</ScaleCrop>
  <Company/>
  <LinksUpToDate>false</LinksUpToDate>
  <CharactersWithSpaces>20786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2020-04-22T10:27:00Z</dcterms:created>
  <dcterms:modified xsi:type="dcterms:W3CDTF">2020-04-22T10:27:00Z</dcterms:modified>
</cp:coreProperties>
</file>