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90" w:rsidRPr="000951F0" w:rsidRDefault="00C63E90" w:rsidP="00C63E90">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جلسة 28 من فبراير سنة 2017</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أحمد حسن عبدالرازق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محمد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بوالقاسم خليل سيد ، محمد محمد محمد الصياد ،أحمد علي يحي</w:t>
      </w:r>
      <w:r w:rsidRPr="000951F0">
        <w:rPr>
          <w:rFonts w:asciiTheme="majorBidi" w:eastAsia="Times New Roman" w:hAnsiTheme="majorBidi" w:cs="Times New Roman" w:hint="cs"/>
          <w:sz w:val="32"/>
          <w:szCs w:val="32"/>
          <w:rtl/>
          <w:lang w:bidi="ar-BH"/>
        </w:rPr>
        <w:t>ى</w:t>
      </w:r>
    </w:p>
    <w:p w:rsidR="00C63E90" w:rsidRPr="000951F0" w:rsidRDefault="00C63E90" w:rsidP="00C63E90">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63E90" w:rsidRPr="000951F0" w:rsidRDefault="00C63E90" w:rsidP="00C63E90">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81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C63E90" w:rsidRPr="000951F0" w:rsidRDefault="00C63E90" w:rsidP="00C63E90">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الطعن</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ن رقم</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287،283 لسنة 2015</w:t>
      </w:r>
    </w:p>
    <w:p w:rsidR="00C63E90" w:rsidRPr="000951F0" w:rsidRDefault="00C63E90" w:rsidP="00C63E90">
      <w:pPr>
        <w:spacing w:after="0" w:line="360" w:lineRule="auto"/>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 xml:space="preserve">اولا </w:t>
      </w:r>
      <w:r w:rsidRPr="000951F0">
        <w:rPr>
          <w:rFonts w:asciiTheme="majorBidi" w:eastAsia="Times New Roman" w:hAnsiTheme="majorBidi" w:cs="Times New Roman" w:hint="cs"/>
          <w:b/>
          <w:bCs/>
          <w:sz w:val="32"/>
          <w:szCs w:val="32"/>
          <w:rtl/>
          <w:lang w:bidi="ar-BH"/>
        </w:rPr>
        <w:t xml:space="preserve">: </w:t>
      </w:r>
      <w:r w:rsidRPr="000951F0">
        <w:rPr>
          <w:rFonts w:asciiTheme="majorBidi" w:eastAsia="Times New Roman" w:hAnsiTheme="majorBidi" w:cs="Times New Roman"/>
          <w:b/>
          <w:bCs/>
          <w:sz w:val="32"/>
          <w:szCs w:val="32"/>
          <w:rtl/>
          <w:lang w:bidi="ar-BH"/>
        </w:rPr>
        <w:t xml:space="preserve">الطعن رقم 283 لسنة 2015 </w:t>
      </w:r>
    </w:p>
    <w:p w:rsidR="00C63E90" w:rsidRPr="000951F0" w:rsidRDefault="00C63E90" w:rsidP="00C63E90">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(1-7) اثبات . تقادم  . حكم "عيوب التدليل : القصور فى التسبيب".دعوى. دفاع " الدفاع الجوهرى " . عمل . محكمة الموضوع. </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الدعاوى العمالية . سقوطها بالتقادم بمض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سنة تبدأ من تاريخ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نقضاء علاقة العمل . م 136 ق العمل رقم 36 لسنة 2012. ثبوت إقامة الطاعن دعواه الماثلة قبل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نقضاء مدة التقادم المقرر قانونا وف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الميعاد القانون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 مخالفة الحكم المطعون فيه هذا النظر وقضا</w:t>
      </w:r>
      <w:r w:rsidRPr="000951F0">
        <w:rPr>
          <w:rFonts w:asciiTheme="majorBidi" w:eastAsia="Times New Roman" w:hAnsiTheme="majorBidi" w:cs="Times New Roman" w:hint="cs"/>
          <w:sz w:val="32"/>
          <w:szCs w:val="32"/>
          <w:rtl/>
          <w:lang w:bidi="ar-BH"/>
        </w:rPr>
        <w:t>ؤ</w:t>
      </w:r>
      <w:r w:rsidRPr="000951F0">
        <w:rPr>
          <w:rFonts w:asciiTheme="majorBidi" w:eastAsia="Times New Roman" w:hAnsiTheme="majorBidi" w:cs="Times New Roman"/>
          <w:sz w:val="32"/>
          <w:szCs w:val="32"/>
          <w:rtl/>
          <w:lang w:bidi="ar-BH"/>
        </w:rPr>
        <w:t xml:space="preserve">ه بعدم سماع الدعوى لسقوطها بالتقادم مخالفة . </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موضوع الدعوى . تحديده بالطلب المرفوع عنه فضلا عن محله وسببه.</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محكمة الموضوع . وجوب تقيدها بالطلبات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ثبوت عدم تضمن طلبات الطاعن طلب الفوائد القانونية .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ينعاه الطاعن على الحكم المطعون فيه على غير أساس . </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(4) للمحكمة القضاء بإلزام رافع الدعوى بالمصاريف كلها أو بعضها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حالة رفض الدعوى . م 6 ق رقم 36 لسنة 2012 بإصدار قانون العمل . </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للمحكمة عند إصدار الحكم المنه</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للخصومة القضاء من تلقاء نفسها بمصاريف الدعوى بما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ذلك أتعاب المحاماة . م 192 مرافعات . إخفاق كل من الخصمين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بعض الطلبات . جواز الحكم بتحمل كل خصم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دفعه من مصاريف أو تقسيمها بين الخصمين أو الحكم بها جميعا على أحدهما . م 197 من ذات القانون . قضاء الحكم المطعون فيه برفض بعض طلبات الطاعن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وإلزامه بالمناسب من </w:t>
      </w:r>
      <w:r w:rsidRPr="000951F0">
        <w:rPr>
          <w:rFonts w:asciiTheme="majorBidi" w:eastAsia="Times New Roman" w:hAnsiTheme="majorBidi" w:cs="Times New Roman"/>
          <w:sz w:val="32"/>
          <w:szCs w:val="32"/>
          <w:rtl/>
          <w:lang w:bidi="ar-BH"/>
        </w:rPr>
        <w:lastRenderedPageBreak/>
        <w:t>المصاريف وإجراء المقاصة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مقابل أتعاب المحاماة صحيح .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ينعاه الطاعن على غير أساس . </w:t>
      </w:r>
    </w:p>
    <w:p w:rsidR="00C63E90" w:rsidRPr="000951F0" w:rsidRDefault="00C63E90" w:rsidP="00C63E90">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(6) الطلب أو</w:t>
      </w:r>
      <w:r w:rsidRPr="000951F0">
        <w:rPr>
          <w:rFonts w:asciiTheme="majorBidi" w:eastAsia="Times New Roman" w:hAnsiTheme="majorBidi" w:cs="Times New Roman" w:hint="cs"/>
          <w:sz w:val="32"/>
          <w:szCs w:val="32"/>
          <w:rtl/>
          <w:lang w:bidi="ar-BH"/>
        </w:rPr>
        <w:t xml:space="preserve"> و</w:t>
      </w:r>
      <w:r w:rsidRPr="000951F0">
        <w:rPr>
          <w:rFonts w:asciiTheme="majorBidi" w:eastAsia="Times New Roman" w:hAnsiTheme="majorBidi" w:cs="Times New Roman"/>
          <w:sz w:val="32"/>
          <w:szCs w:val="32"/>
          <w:rtl/>
          <w:lang w:bidi="ar-BH"/>
        </w:rPr>
        <w:t>جه الدفاع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يدل</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 الخصم أمام محكمة الموضوع وقد يترتب عليه تغيير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وجوب على المحكمة تناوله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أسباب حكمها والرد عليه بما يصلح . مخالفة ذلك قصور . </w:t>
      </w:r>
    </w:p>
    <w:p w:rsidR="00C63E90" w:rsidRPr="000951F0" w:rsidRDefault="00C63E90" w:rsidP="00C63E90">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(7) قضاء الحكم المطعون فيه بمكافأة نهاية الخدمة للطاعن محتسبا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اياها على أساس أجر خمسة عشر يوما عن كل سنة من السنو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ت الثلاث الأولى وكسور السنة بدءا من تاريخ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نتقال المنشأة إلى المطعون ضدها الأولى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مراعاة لمدة عمله السابقة لدى المالك السابق للمنشأة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يعرض لدفاع الطاعن أو يقسطه حقه من البحث والتمحيص رغم أنه دفاع جوهر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إن صح قد يتغير به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 قصور . </w:t>
      </w:r>
    </w:p>
    <w:p w:rsidR="00C63E90" w:rsidRPr="000951F0" w:rsidRDefault="00C63E90" w:rsidP="00C63E90">
      <w:pPr>
        <w:spacing w:after="0" w:line="360" w:lineRule="auto"/>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ثانيا </w:t>
      </w:r>
      <w:r w:rsidRPr="000951F0">
        <w:rPr>
          <w:rFonts w:asciiTheme="majorBidi" w:eastAsia="Times New Roman" w:hAnsiTheme="majorBidi" w:cs="Times New Roman" w:hint="cs"/>
          <w:b/>
          <w:bCs/>
          <w:sz w:val="32"/>
          <w:szCs w:val="32"/>
          <w:rtl/>
          <w:lang w:bidi="ar-BH"/>
        </w:rPr>
        <w:t>:</w:t>
      </w:r>
      <w:r w:rsidRPr="000951F0">
        <w:rPr>
          <w:rFonts w:asciiTheme="majorBidi" w:eastAsia="Times New Roman" w:hAnsiTheme="majorBidi" w:cs="Times New Roman"/>
          <w:b/>
          <w:bCs/>
          <w:sz w:val="32"/>
          <w:szCs w:val="32"/>
          <w:rtl/>
          <w:lang w:bidi="ar-BH"/>
        </w:rPr>
        <w:t xml:space="preserve"> الطعن رقم 287 لسنة 2015 </w:t>
      </w:r>
    </w:p>
    <w:p w:rsidR="00C63E90" w:rsidRPr="000951F0" w:rsidRDefault="00C63E90" w:rsidP="00C63E90">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(8-9) اثبات . حكم . عمل . محكمة الموضوع . </w:t>
      </w:r>
    </w:p>
    <w:p w:rsidR="00C63E90" w:rsidRPr="000951F0" w:rsidRDefault="00C63E90" w:rsidP="00C63E90">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(8) تحصيل وفهم الواقع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وتقدير الأدلة والمستندات المقدمة فيها والأخذ بما تطمئن إليه منها وإطراح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عداها . من سلطة محكمة الموضوع. لازمه أن يكون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ستخلاصها سائغا وتقديرها مقبولا . </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(9) قضاء الحكم المطعون فيه بإلزام الطاعنة بأ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تؤدى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لمطعون ضده بدل إخطار والأجر ومكافأة نهاية الخدمة المقض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به</w:t>
      </w:r>
      <w:r w:rsidRPr="000951F0">
        <w:rPr>
          <w:rFonts w:asciiTheme="majorBidi" w:eastAsia="Times New Roman" w:hAnsiTheme="majorBidi" w:cs="Times New Roman" w:hint="cs"/>
          <w:sz w:val="32"/>
          <w:szCs w:val="32"/>
          <w:rtl/>
          <w:lang w:bidi="ar-BH"/>
        </w:rPr>
        <w:t xml:space="preserve">ا </w:t>
      </w:r>
      <w:r w:rsidRPr="000951F0">
        <w:rPr>
          <w:rFonts w:asciiTheme="majorBidi" w:eastAsia="Times New Roman" w:hAnsiTheme="majorBidi" w:cs="Times New Roman"/>
          <w:sz w:val="32"/>
          <w:szCs w:val="32"/>
          <w:rtl/>
          <w:lang w:bidi="ar-BH"/>
        </w:rPr>
        <w:t>تأسيسا على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خلص إليه من الأوراق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نتهاء علاقة العمل ولم تقدم الطاعنة ما</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يفيد وفاءها بأجره وخلو الاوراق مما يثبت إخطارها بإنهاء علاقة العمل صحيح .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 . </w:t>
      </w:r>
    </w:p>
    <w:p w:rsidR="00C63E90" w:rsidRPr="000951F0" w:rsidRDefault="00C63E90" w:rsidP="00C63E90">
      <w:pPr>
        <w:tabs>
          <w:tab w:val="left" w:pos="2132"/>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C63E90" w:rsidRPr="000951F0" w:rsidRDefault="00C63E90" w:rsidP="00C63E90">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C63E90" w:rsidRPr="000951F0" w:rsidRDefault="00C63E90" w:rsidP="00C63E90">
      <w:pPr>
        <w:tabs>
          <w:tab w:val="left" w:pos="3328"/>
        </w:tabs>
        <w:spacing w:after="0" w:line="360" w:lineRule="auto"/>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rPr>
        <w:tab/>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وفقا لنص المادة 136 من القانون رقم 36 لسنة 2012 بإصدار قانون العمل في القطاع الأهلي أنه تسقط بالتقادم الدعاوى العمالية بمضي سنة تبدأ من تاريخ انقضاء علاقة العمل. لما كان ذلك وكان التعويض المطالب به هو في حقيقته مكافأة عن غلق المنشأة طبقا لنص المادة 111 من القانون المذكور وليس تعويضا عن الفصل ومن ثم يحكم تقادمه نص المادة 136 من ذات القانون وليس المادة 135 منه فتكون مدة التقادم سنة تبدأ من تاريخ انقضاء عقد العمل. لما كان ذلك وكانت علاقة العمل قد انقضت بتاريخ 7/2/2014 وأقام الطاعن دعواه الماثلة في 15/5/2014 قبل انقضاء مدة التقادم المقرر</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قانونا ومن ثم تكون قد أقيمت في الميعاد القانوني، وإذ خالف الحكم المطعون فيه هذا النظر وقضى بعدم سماع الدعوى لسقوطها بالتقادم فإنه يكون قد خالف القانون</w:t>
      </w:r>
      <w:r w:rsidRPr="000951F0">
        <w:rPr>
          <w:rFonts w:asciiTheme="majorBidi" w:eastAsia="Times New Roman" w:hAnsiTheme="majorBidi" w:cs="Times New Roman"/>
          <w:sz w:val="32"/>
          <w:szCs w:val="32"/>
          <w:lang w:bidi="ar-BH"/>
        </w:rPr>
        <w:t xml:space="preserve"> .</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في قضاء هذه المحكمة أن موضوع الدعوى يتحدد بالطلب المرفوع به فضلا عن محله وسببه</w:t>
      </w:r>
      <w:r w:rsidRPr="000951F0">
        <w:rPr>
          <w:rFonts w:asciiTheme="majorBidi" w:eastAsia="Times New Roman" w:hAnsiTheme="majorBidi" w:cs="Times New Roman"/>
          <w:sz w:val="32"/>
          <w:szCs w:val="32"/>
          <w:lang w:bidi="ar-BH"/>
        </w:rPr>
        <w:t xml:space="preserve"> .</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المقرر أن محكمة الموضوع يجب تقيدها بالطلبات في الدعوى.  لما كان ذلك وكان الثابت من الأوراق أن طلبات الطاعن لم تتضمن طلب الفوائد القانونية فإن ما ينعاه الطاعن على الحكم المطعون فيه بوجه النعي يكون على غير أساس.</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المقرر وفقا للمادة 6 من القانون رقم 36 لسنة 2012 بإصدار قانون العمل في القطاع الأهلي أن المحكمة تقضي بإلزام رافع الدعوى بالمصاريف كلها أو بعضها في حالة رفض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إخلال بأحكام قانون المرافعات المدنية والتجارية</w:t>
      </w:r>
      <w:r w:rsidRPr="000951F0">
        <w:rPr>
          <w:rFonts w:asciiTheme="majorBidi" w:eastAsia="Times New Roman" w:hAnsiTheme="majorBidi" w:cs="Times New Roman"/>
          <w:sz w:val="32"/>
          <w:szCs w:val="32"/>
          <w:lang w:bidi="ar-BH"/>
        </w:rPr>
        <w:t xml:space="preserve"> .</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المقرر وفقا للمادة 192 من قانون المرافعات أنه على المحكمة عند إصدار الحكم الذي تنتهي به الخصومة أمامها أن تحكم من تلقاء نفسها في مصاريف الدعوى وتقضي المحكمة بمصروفات الدعوى بما في ذلك مقابل أتعاب المحاماة على الخصم المحكوم عليه، وأنه وفقا للمادة 197 من قانون المرافعات أنه إذا أخفق كل من الخصمين في بعض الطلبات جاز الحكم بأن يتحمل كل خصم ما دفعه من مصاريف أو بتقسيم المصاريف بين الخصمين على حسب ما تقدره المحكمة، كما يجوز أن تحكم بها جميعا على أحدهما. لما كان ذلك وكان الثابت من الأوراق أن الحكم المطعون فيه قد رفض بعض طلبات الطاعن في الدعوى وألزمه بالمناسب من المصاريف وأجرى المقاصة في مقابل أتعاب المحاماة التي يلزم بها المحكوم عليه باعتبارها من مصاريف الدعوى فإنه يكون قد التزم صحيح القانون. لما كان ذلك وكان غاية المشرع من النص في المادة 6 من قانون العمل رقم 36 لسنة 2012 على إلزام رافع الدعوى بمصاريفها كلها أو بعضها في حالة رفض الدعوى سرعة الفصل في هذه النوعية من الدعاوى وهو نص عام مجرد</w:t>
      </w:r>
      <w:r w:rsidRPr="000951F0">
        <w:rPr>
          <w:rFonts w:asciiTheme="majorBidi" w:eastAsia="Times New Roman" w:hAnsiTheme="majorBidi" w:cs="Times New Roman" w:hint="cs"/>
          <w:sz w:val="32"/>
          <w:szCs w:val="32"/>
          <w:rtl/>
          <w:lang w:bidi="ar-BH"/>
        </w:rPr>
        <w:t xml:space="preserve"> وف</w:t>
      </w:r>
      <w:r w:rsidRPr="000951F0">
        <w:rPr>
          <w:rFonts w:asciiTheme="majorBidi" w:eastAsia="Times New Roman" w:hAnsiTheme="majorBidi" w:cs="Times New Roman"/>
          <w:sz w:val="32"/>
          <w:szCs w:val="32"/>
          <w:rtl/>
          <w:lang w:bidi="ar-BH"/>
        </w:rPr>
        <w:t>لا يمثل إخلالا بحق التقاضي أو مبدأ المساواة أو تقييدا لهما فإن ما يثيره الطاعن من عدم دستورية ذلك النص غير جدي ومن ثم فإن ما ينعاه الطاعن على الحكم المطعون فيه يضحى على غير أساس.</w:t>
      </w:r>
    </w:p>
    <w:p w:rsidR="00C63E90" w:rsidRPr="000951F0" w:rsidRDefault="00C63E90" w:rsidP="00C63E90">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المقرر في قضاء هذه المحكمة أن كل طلب أو وجه دفاع يدلي به الخصم أمام محكمة الموضوع مما قد يترتب عليه تغيير وجه الرأي في الدعوى يتعين على المحكمة أن تتناوله في أسباب حكمها والرد عليه بما يصلح وإلا كان حكمها قاصرا. </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اذ الطاعن قد تمسك أمام محكمة الموضوع بدفاعه الوارد بوجه النعي إلا أن الحكم المطعون فيه قد قضى له بمكافأة نهاية الخدمة محتسبا إياها على أساس خمسة عشر يوما عن كل سنة من السنوات الثلاث الأولى وكسور السنة بدءا من تاريخ انتقال المنشأة إلى المطعون ضدها الأولى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مراعاة لمدة عمله السابقة لدى المالك السابق للمنشأة </w:t>
      </w:r>
      <w:r w:rsidRPr="000951F0">
        <w:rPr>
          <w:rFonts w:asciiTheme="majorBidi" w:eastAsia="Times New Roman" w:hAnsiTheme="majorBidi" w:cs="Times New Roman" w:hint="cs"/>
          <w:sz w:val="32"/>
          <w:szCs w:val="32"/>
          <w:rtl/>
          <w:lang w:bidi="ar-BH"/>
        </w:rPr>
        <w:t xml:space="preserve">ومن </w:t>
      </w:r>
      <w:r w:rsidRPr="000951F0">
        <w:rPr>
          <w:rFonts w:asciiTheme="majorBidi" w:eastAsia="Times New Roman" w:hAnsiTheme="majorBidi" w:cs="Times New Roman"/>
          <w:sz w:val="32"/>
          <w:szCs w:val="32"/>
          <w:rtl/>
          <w:lang w:bidi="ar-BH"/>
        </w:rPr>
        <w:t>دون أن يعرض لدفاع الطاعن المذكور بما يقتضيه أو يقسطه حقه من البحث والتمحيص رغم أنه دفاع جوهري إن صح قد يتغير به وجه الرأي في الدعوى فإنه يكون معيبا بالقصور في التسبيب</w:t>
      </w:r>
      <w:r w:rsidRPr="000951F0">
        <w:rPr>
          <w:rFonts w:asciiTheme="majorBidi" w:eastAsia="Times New Roman" w:hAnsiTheme="majorBidi" w:cs="Times New Roman" w:hint="cs"/>
          <w:sz w:val="32"/>
          <w:szCs w:val="32"/>
          <w:rtl/>
          <w:lang w:bidi="ar-BH"/>
        </w:rPr>
        <w:t>.</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 </w:t>
      </w:r>
    </w:p>
    <w:p w:rsidR="00C63E90" w:rsidRPr="000951F0" w:rsidRDefault="00C63E90" w:rsidP="00C63E90">
      <w:pPr>
        <w:numPr>
          <w:ilvl w:val="0"/>
          <w:numId w:val="1"/>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اذ كان الحكم المطعون فيه قد قضى بإلزام الطاعنة أن تؤدي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لمطعون ضده بدل إخطار والأجر ومكافأة نهاية الخدمة المقضي بها وأقام قضاءه على ما خلص إليه من الأوراق انتهاء علاقة العمل بين الطاعنة والمطعون ضده في 7/2/2014 أخذا مما تضمنه محضر قسم الشكاوى بوزارة العمل من إقرار الحاضر عن الطاعنة بانتهاء علاقة العمل في ذلك التاريخ، كما أن الأخيرة لم تقدم ما يفيد إثبات وفائها بأجر المطعون ضده عن الفترة المطالب بها وفقا للمادة 46 من قانون العمل رقم 36 لسنة 2012 كما خلت الأوراق مما يثبت إخطار الطاعنة للمطعون ضده بإنهاء علاقة العمل وفقا للمنصوص عليه في المادة 100 من القانون المذكور، وكان هذا الذي خلص إليه الحكم المطعون فيه في حدود سلطة المحكمة التقديرية وله مأخذ من الأوراق بأسباب سائغة تكفي لحمله وتتضمن الرد الضمني المسقط لما عداها فإن ما تنعاه الطاعنة على الحكم المطعون فيه يكون على غير أساس.</w:t>
      </w:r>
    </w:p>
    <w:p w:rsidR="00C63E90" w:rsidRPr="000951F0" w:rsidRDefault="00C63E90" w:rsidP="00C63E90">
      <w:pPr>
        <w:tabs>
          <w:tab w:val="left" w:pos="720"/>
          <w:tab w:val="left" w:pos="3527"/>
          <w:tab w:val="center" w:pos="4253"/>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C63E90" w:rsidRPr="000951F0" w:rsidRDefault="00C63E90" w:rsidP="00C63E90">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C63E90" w:rsidRPr="000951F0" w:rsidRDefault="00C63E90" w:rsidP="00C63E90">
      <w:pPr>
        <w:tabs>
          <w:tab w:val="left" w:pos="3636"/>
          <w:tab w:val="left" w:pos="4025"/>
          <w:tab w:val="center" w:pos="4253"/>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C63E90" w:rsidRPr="000951F0" w:rsidRDefault="00C63E90" w:rsidP="00C63E90">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إن الطعنين استوفيا أوضاعهما الشكلية.</w:t>
      </w:r>
    </w:p>
    <w:p w:rsidR="00C63E90" w:rsidRPr="000951F0" w:rsidRDefault="00C63E90" w:rsidP="00C63E90">
      <w:pPr>
        <w:tabs>
          <w:tab w:val="left" w:pos="1237"/>
        </w:tabs>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الوقائع</w:t>
      </w:r>
      <w:r w:rsidRPr="000951F0">
        <w:rPr>
          <w:rFonts w:asciiTheme="majorBidi" w:eastAsia="Times New Roman" w:hAnsiTheme="majorBidi" w:cs="Times New Roman"/>
          <w:sz w:val="32"/>
          <w:szCs w:val="32"/>
          <w:lang w:bidi="ar-BH"/>
        </w:rPr>
        <w:t xml:space="preserve">- </w:t>
      </w:r>
      <w:r w:rsidRPr="000951F0">
        <w:rPr>
          <w:rFonts w:asciiTheme="majorBidi" w:eastAsia="Times New Roman" w:hAnsiTheme="majorBidi" w:cs="Times New Roman"/>
          <w:sz w:val="32"/>
          <w:szCs w:val="32"/>
          <w:rtl/>
          <w:lang w:bidi="ar-BH"/>
        </w:rPr>
        <w:t xml:space="preserve"> على ما يبين من الحكم المطعون فيه وسائر الأوراق - تتحصل في أن الطاعن في الطعن رقم 283 لسنة 2015 "المطعون ضده في الطعن رقم 287 لسنة 2015" أقام على المطعون ضدهما في الطعن الأول "الطاعنة في الطعن الثاني" الدعوى رقم 2/7865 لسنة 2014/3 أمام قاضي إدارة الدعوى العمالية بتاريخ 15/5/2014 بطلب إلزام المطعون ضدها الأولى أن تؤدي إليه أجره عن 38 يوما المستحق عن الفترة من 1/1/2014 حتى 7/2/2014 والتعويض عن إنهاء عقد عمله والمتبقي له من مكافأة نهاية الخدمة وبدل الإخطار، على سند أنه كان يعمل اعتبارا من 10/3/1998 لدى المالك السابق للشركة بعقد عمل غير محدد المدة وقد انتقلت المنشأة إلى المطعون ضدها الأولى التي أنهت عقد عمله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انذار أو سبب مشروع في 7/2/2014 بزعم تعرضها لخسائر مالية </w:t>
      </w:r>
      <w:r w:rsidRPr="000951F0">
        <w:rPr>
          <w:rFonts w:asciiTheme="majorBidi" w:eastAsia="Times New Roman" w:hAnsiTheme="majorBidi" w:cs="Times New Roman" w:hint="cs"/>
          <w:sz w:val="32"/>
          <w:szCs w:val="32"/>
          <w:rtl/>
          <w:lang w:bidi="ar-BH"/>
        </w:rPr>
        <w:t>ف</w:t>
      </w:r>
      <w:r w:rsidRPr="000951F0">
        <w:rPr>
          <w:rFonts w:asciiTheme="majorBidi" w:eastAsia="Times New Roman" w:hAnsiTheme="majorBidi" w:cs="Times New Roman"/>
          <w:sz w:val="32"/>
          <w:szCs w:val="32"/>
          <w:rtl/>
          <w:lang w:bidi="ar-BH"/>
        </w:rPr>
        <w:t xml:space="preserve">يستحق أجره المطالب به، كما 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سلم مكافأة نهاية الخدمة حتى 19/6/2012 فيستحق مكافأة نهاية الخدمة عن الفترة من 20/6/2012 بواقع آخر شهر عن كل سنة كما </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ستحق تعويضا عن إنهاء العقد وبدل إخطار فقد أقام الدعوى. وإذ لم يتم حسم النزاع صلحا فأحيل إلى المحكمة الكبرى المدنية التي قضت بعدم سماع الدعوى في خصوص طلب التعويض وإلزام المطعون ضدها الأولى "المدعى عليها الأولى الشركة " بأن تؤدي إلى الطاعن "المدعي" مبلغ 918 دينارا عبارة عن بدل إخطار، أجره المتأخر، مكافأة نهاية الخدمة ورفضت ما عدا ذلك من طلبات وألزمت المطعون ضدها الأولى والطاعن كلا بالمناسب من المصاريف وأمرت بالمقاصة في أتعاب المحاماة. طعن الطاعن "المدعي" في هذا الحكم بطريق التمييز بالطعن رقم 283 لسنة 2015، كما طعنت الطاعنة "المدعى عليها الأولى" في هذا الحكم بذات الطريق بالطعن رقم 287 لسنة 2015. وإذ عرض الطعنان على هذه المحكمة في غرفة مشورة فحددت جلسة لنظرهما وفيها قررت ضم الطعن الثاني إلى الطعن الأول ليصدر فيهم حكم واحد للارتباط.</w:t>
      </w:r>
    </w:p>
    <w:p w:rsidR="00C63E90" w:rsidRPr="000951F0" w:rsidRDefault="00C63E90" w:rsidP="00C63E90">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br w:type="page"/>
        <w:t>أولا: الطعن 283 لسنة 2015 "المقام من العامل":</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الطعن أقيم على خمسة أسباب ينعى الطاعن على الحكم المطعون فيه بالسبب الأول مخالفة القانون والخطأ في تطبيقه، ذلك أنه قضى بعدم سماع الدعوى في خصوص طلب التعويض لسقوطها بالتقادم لرفعها بعد انقضاء ما يزيد على ثلاثين يوما من تاريخ انتهاء علاقة العمل على سند من نص المادة 135 من قانون العمل رقم 36 لسنة 2012 رغم أن التقادم المنصوص عليه في </w:t>
      </w:r>
      <w:r w:rsidRPr="000951F0">
        <w:rPr>
          <w:rFonts w:asciiTheme="majorBidi" w:eastAsia="Times New Roman" w:hAnsiTheme="majorBidi" w:cs="Times New Roman" w:hint="cs"/>
          <w:sz w:val="32"/>
          <w:szCs w:val="32"/>
          <w:rtl/>
          <w:lang w:bidi="ar-BH"/>
        </w:rPr>
        <w:t>هذه</w:t>
      </w:r>
      <w:r w:rsidRPr="000951F0">
        <w:rPr>
          <w:rFonts w:asciiTheme="majorBidi" w:eastAsia="Times New Roman" w:hAnsiTheme="majorBidi" w:cs="Times New Roman"/>
          <w:sz w:val="32"/>
          <w:szCs w:val="32"/>
          <w:rtl/>
          <w:lang w:bidi="ar-BH"/>
        </w:rPr>
        <w:t xml:space="preserve"> المادة انقطع بعرض النزاع على جهاز فض منازعات العمل في الميعاد وأن آخر إجراء فيه كان بتاريخ 23/2/2014، </w:t>
      </w:r>
      <w:r w:rsidRPr="000951F0">
        <w:rPr>
          <w:rFonts w:asciiTheme="majorBidi" w:eastAsia="Times New Roman" w:hAnsiTheme="majorBidi" w:cs="Times New Roman" w:hint="cs"/>
          <w:sz w:val="32"/>
          <w:szCs w:val="32"/>
          <w:rtl/>
          <w:lang w:bidi="ar-BH"/>
        </w:rPr>
        <w:t>ف</w:t>
      </w:r>
      <w:r w:rsidRPr="000951F0">
        <w:rPr>
          <w:rFonts w:asciiTheme="majorBidi" w:eastAsia="Times New Roman" w:hAnsiTheme="majorBidi" w:cs="Times New Roman"/>
          <w:sz w:val="32"/>
          <w:szCs w:val="32"/>
          <w:rtl/>
          <w:lang w:bidi="ar-BH"/>
        </w:rPr>
        <w:t xml:space="preserve">تكون الدعوى قد رفعت في الميعاد وفقا للمادة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سالفة الذكر مما يعيبه ويستوجب نقضه.</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 هذا النعي في محله، ذلك أن المقرر وفقا لنص المادة 136 من القانون رقم 36 لسنة 2012 بإصدار قانون العمل في القطاع الأهلي أنه تسقط بالتقادم الدعاوى العمالية بمضي سنة تبدأ من تاريخ انقضاء علاقة العمل. لما كان ذلك وكان التعويض المطالب به هو في حقيقته مكافأة عن غلق المنشأة طبقا لنص المادة 111 من القانون المذكور وليس تعويضا عن الفصل ومن ثم يحكم تقادمه نص المادة 136 من ذات القانون وليس المادة 135 منه فتكون مدة التقادم سنة تبدأ من تاريخ انقضاء عقد العمل. لما كان ذلك وكانت علاقة العمل قد انقضت بتاريخ 7/2/2014 وأقام الطاعن دعواه الماثلة في 15/5/2014 قبل انقضاء مدة التقادم المقرر</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قانونا ومن ثم تكون قد أقيمت في الميعاد القانوني، وإذ خالف الحكم المطعون فيه هذا النظر وقضى بعدم سماع الدعوى لسقوطها بالتقادم فإنه يكون قد خالف القانون مما يعيبه ويستوجب نقضه في هذا الخصوص.</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ينعى الطاعن على الحكم المطعون فيه بالسبب الثالث مخالفة القانون والخطأ في تطبيقه لعدم القضاء له بالفوائد التأخيرية مما يعيبه ويستوجب نقضه.</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 هذا النعي مردود، ذلك أنه من المقرر في قضاء هذه المحكمة أن موضوع الدعوى يتحدد بالطلب المرفوع به فضلا عن محله وسببه، وأنه من المقرر أن محكمة الموضوع يجب تقيدها بالطلبات في الدعوى.  لما كان ذلك وكان الثابت من الأوراق أن طلبات الطاعن لم تتضمن طلب الفوائد القانونية فإن ما ينعاه الطاعن على الحكم المطعون فيه بوجه النعي يكون على غير أساس.</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ينعى الطاعن على الحكم المطعون فيه بالسببين الرابع والخامس مخالفة القانون، ذلك أنه قضى بإلزام الطاعن بالمناسب من المصاريف رغم أنه معف</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 منها وفقا للمادة 6 من القانون 36 لسنة 2012 وأن ما نصت عليه الفقرة الثانية من إلزام رافع الدعوى بالمصاريف كلها أو بعضها في حالة رفض الدعوى مشوب بعدم الدستورية لانطوائه على تقييد حق التقاضي ويتعارض مع المبادئ الدستورية التي تكفل حق التقاضي ويخل بمبدأ المساواة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قضائه بالمقاصة في أتعاب المحاماة </w:t>
      </w:r>
      <w:r w:rsidRPr="000951F0">
        <w:rPr>
          <w:rFonts w:asciiTheme="majorBidi" w:eastAsia="Times New Roman" w:hAnsiTheme="majorBidi" w:cs="Times New Roman" w:hint="cs"/>
          <w:sz w:val="32"/>
          <w:szCs w:val="32"/>
          <w:rtl/>
          <w:lang w:bidi="ar-BH"/>
        </w:rPr>
        <w:t>على ال</w:t>
      </w:r>
      <w:r w:rsidRPr="000951F0">
        <w:rPr>
          <w:rFonts w:asciiTheme="majorBidi" w:eastAsia="Times New Roman" w:hAnsiTheme="majorBidi" w:cs="Times New Roman"/>
          <w:sz w:val="32"/>
          <w:szCs w:val="32"/>
          <w:rtl/>
          <w:lang w:bidi="ar-BH"/>
        </w:rPr>
        <w:t>رغم</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أن هذه الاتعاب تخص الوكلاء وليس أطراف الدعوى، ومن ثم لا يصح أن تكون محلا للمقاصة مما يعيب الحكم ويستوجب نقضه.</w:t>
      </w:r>
    </w:p>
    <w:p w:rsidR="00C63E90" w:rsidRPr="000951F0" w:rsidRDefault="00C63E90" w:rsidP="00C63E90">
      <w:pPr>
        <w:tabs>
          <w:tab w:val="left" w:pos="1144"/>
          <w:tab w:val="left" w:pos="1636"/>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ان هذا النعي مردود، ذلك أنه من المقرر وفقا للمادة 6 من القانون رقم 36 لسنة 2012 بإصدار قانون العمل في القطاع الأهلي أن المحكمة تقضي بإلزام رافع الدعوى بالمصاريف كلها أو بعضها في حالة رفض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إخلال بأحكام قانون المرافعات المدنية والتجارية، وأنه من المقرر وفقا للمادة 192 من قانون المرافعات أنه على المحكمة عند إصدار الحكم الذي تنتهي به الخصومة أمامها أن تحكم من تلقاء نفسها في مصاريف الدعوى وتقضي المحكمة بمصروفات الدعوى بما في ذلك مقابل أتعاب المحاماة على الخصم المحكوم عليه، وأنه وفقا للمادة 197 من قانون المرافعات أنه إذا أخفق كل من الخصمين في بعض الطلبات جاز الحكم بأن يتحمل كل خصم ما دفعه من مصاريف أو بتقسيم المصاريف بين الخصمين على حسب ما تقدره المحكمة، كما يجوز أن تحكم بها جميعا على أحدهما. لما كان ذلك وكان الثابت من الأوراق أن الحكم المطعون فيه قد رفض بعض طلبات الطاعن في الدعوى وألزمه بالمناسب من المصاريف وأجرى المقاصة في مقابل أتعاب المحاماة التي يلزم بها المحكوم عليه باعتبارها من مصاريف الدعوى فإنه يكون قد التزم صحيح القانون. لما كان ذلك وكان غاية المشرع من النص في المادة 6 من قانون العمل رقم 36 لسنة 2012 على إلزام رافع الدعوى بمصاريفها كلها أو بعضها في حالة رفض الدعوى سرعة الفصل في هذه النوعية من الدعاوى وهو نص عام مجرد </w:t>
      </w:r>
      <w:r w:rsidRPr="000951F0">
        <w:rPr>
          <w:rFonts w:asciiTheme="majorBidi" w:eastAsia="Times New Roman" w:hAnsiTheme="majorBidi" w:cs="Times New Roman" w:hint="cs"/>
          <w:sz w:val="32"/>
          <w:szCs w:val="32"/>
          <w:rtl/>
          <w:lang w:bidi="ar-BH"/>
        </w:rPr>
        <w:t>ف</w:t>
      </w:r>
      <w:r w:rsidRPr="000951F0">
        <w:rPr>
          <w:rFonts w:asciiTheme="majorBidi" w:eastAsia="Times New Roman" w:hAnsiTheme="majorBidi" w:cs="Times New Roman"/>
          <w:sz w:val="32"/>
          <w:szCs w:val="32"/>
          <w:rtl/>
          <w:lang w:bidi="ar-BH"/>
        </w:rPr>
        <w:t>لا يمثل إخلالا بحق التقاضي أو مبدأ المساواة أو تقييدا لهما فإن ما يثيره الطاعن من عدم دستورية ذلك النص غير جدي ومن ثم فإن ما ينعاه الطاعن على الحكم المطعون فيه يضحى على غير أساس.</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ان الطاعن ينعى على الحكم المطعون فيه بالسبب الثاني من أسباب الطعن مخالفة القانون والخطأ في تطبيقه والفساد في الاستدلال والقصور في التسبيب، ذلك أنه طلب مكافأة نهاية الخدمة المستحقة له على سند من أنه كان يعمل لدى المالك السابق للشركة اعتبارا من 10/3/1998 وقد انتقلت المنشأة إلى المطعون ضدها الأولى وأنه </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سلم مكافأة نهاية الخدمة حتى 19/6/2012 ، فإنه يستحق المكافأة عن الفترة اللاحقة اب</w:t>
      </w:r>
      <w:r w:rsidRPr="000951F0">
        <w:rPr>
          <w:rFonts w:asciiTheme="majorBidi" w:eastAsia="Times New Roman" w:hAnsiTheme="majorBidi" w:cs="Times New Roman" w:hint="cs"/>
          <w:sz w:val="32"/>
          <w:szCs w:val="32"/>
          <w:rtl/>
          <w:lang w:bidi="ar-BH"/>
        </w:rPr>
        <w:t>تد</w:t>
      </w:r>
      <w:r w:rsidRPr="000951F0">
        <w:rPr>
          <w:rFonts w:asciiTheme="majorBidi" w:eastAsia="Times New Roman" w:hAnsiTheme="majorBidi" w:cs="Times New Roman"/>
          <w:sz w:val="32"/>
          <w:szCs w:val="32"/>
          <w:rtl/>
          <w:lang w:bidi="ar-BH"/>
        </w:rPr>
        <w:t>ا</w:t>
      </w:r>
      <w:r w:rsidRPr="000951F0">
        <w:rPr>
          <w:rFonts w:asciiTheme="majorBidi" w:eastAsia="Times New Roman" w:hAnsiTheme="majorBidi" w:cs="Times New Roman" w:hint="cs"/>
          <w:sz w:val="32"/>
          <w:szCs w:val="32"/>
          <w:rtl/>
          <w:lang w:bidi="ar-BH"/>
        </w:rPr>
        <w:t>ء</w:t>
      </w:r>
      <w:r w:rsidRPr="000951F0">
        <w:rPr>
          <w:rFonts w:asciiTheme="majorBidi" w:eastAsia="Times New Roman" w:hAnsiTheme="majorBidi" w:cs="Times New Roman"/>
          <w:sz w:val="32"/>
          <w:szCs w:val="32"/>
          <w:rtl/>
          <w:lang w:bidi="ar-BH"/>
        </w:rPr>
        <w:t xml:space="preserve"> من 20/6/2012 حتى إنهاء عقد عمله بواقع شهر عن كل سنة إلا أن الحكم المطعون فيه لم يعتد بفترة عمله لدى المالك السابق وقضى له بمكافأة نهاية الخدمة على أساس مدة عمله لدى المطعون ضدها الأولى بواقع أجر نصف شهر عن كل سنة وكسور السنة بالمخالفة للمادة 116 من قانون العمل 36 لسنة 2012 مما يعيبه ويستوجب نقضه.</w:t>
      </w:r>
    </w:p>
    <w:p w:rsidR="00C63E90" w:rsidRPr="000951F0" w:rsidRDefault="00C63E90" w:rsidP="00C63E90">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t xml:space="preserve">وحيث ان هذا النعي في محله، ذلك أنه من المقرر في قضاء هذه المحكمة أن كل طلب أو وجه دفاع يدلي به الخصم أمام محكمة الموضوع مما قد يترتب عليه تغيير وجه الرأي في الدعوى يتعين على المحكمة أن تتناوله في أسباب حكمها والرد عليه بما يصلح وإلا كان حكمها قاصرا. لما كان ذلك وكان الطاعن قد تمسك أمام محكمة الموضوع بدفاعه الوارد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وجه النعي إلا أن الحكم المطعون فيه قد قضى له بمكافأة نهاية الخدمة محتسبا إياها على أساس خمسة عشر يوما عن كل سنة من السنوات الثلاث الأولى</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وكسور السنة بدءا من تاريخ انتقال المنشأة إلى المطعون ضدها الأولى</w:t>
      </w:r>
      <w:r w:rsidRPr="000951F0">
        <w:rPr>
          <w:rFonts w:asciiTheme="majorBidi" w:eastAsia="Times New Roman" w:hAnsiTheme="majorBidi" w:cs="Times New Roman" w:hint="cs"/>
          <w:sz w:val="32"/>
          <w:szCs w:val="32"/>
          <w:rtl/>
          <w:lang w:bidi="ar-BH"/>
        </w:rPr>
        <w:t xml:space="preserve"> ومن</w:t>
      </w:r>
      <w:r w:rsidRPr="000951F0">
        <w:rPr>
          <w:rFonts w:asciiTheme="majorBidi" w:eastAsia="Times New Roman" w:hAnsiTheme="majorBidi" w:cs="Times New Roman"/>
          <w:sz w:val="32"/>
          <w:szCs w:val="32"/>
          <w:rtl/>
          <w:lang w:bidi="ar-BH"/>
        </w:rPr>
        <w:t xml:space="preserve"> دون مراعاة لمدة عمله السابقة لدى المالك السابق للمنشأة دون أن يعرض لدفاع الطاعن المذكور بما يقتضيه أو يقسطه حقه من البحث والتمحيص </w:t>
      </w:r>
      <w:r w:rsidRPr="000951F0">
        <w:rPr>
          <w:rFonts w:asciiTheme="majorBidi" w:eastAsia="Times New Roman" w:hAnsiTheme="majorBidi" w:cs="Times New Roman" w:hint="cs"/>
          <w:sz w:val="32"/>
          <w:szCs w:val="32"/>
          <w:rtl/>
          <w:lang w:bidi="ar-BH"/>
        </w:rPr>
        <w:t>على الرغم من</w:t>
      </w:r>
      <w:r w:rsidRPr="000951F0">
        <w:rPr>
          <w:rFonts w:asciiTheme="majorBidi" w:eastAsia="Times New Roman" w:hAnsiTheme="majorBidi" w:cs="Times New Roman"/>
          <w:sz w:val="32"/>
          <w:szCs w:val="32"/>
          <w:rtl/>
          <w:lang w:bidi="ar-BH"/>
        </w:rPr>
        <w:t xml:space="preserve"> أنه دفاع جوهري إن صح قد يتغير به وجه الرأي في الدعوى فإنه يكون معيبا بالقصور في التسبيب بما يوجب نقضه في هذا الخصوص.</w:t>
      </w:r>
    </w:p>
    <w:p w:rsidR="00C63E90" w:rsidRPr="000951F0" w:rsidRDefault="00C63E90" w:rsidP="00C63E90">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ثانيا: الطعن رقم 287 لسنة 2015 "المقام من صاحبة العمل":</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ان الطعن أقيم على سببين تنعى بهما الطاعنة على الحكم المطعون فيه مخالفة القانون والخطأ في تطبيقه ومخالفة الثابت بالأوراق والفساد في الاستدلال، ذلك أنه قضى للمطعون ضده ببدل إخطار رغم أن الثابت من الأوراق إخطاره بإنهاء عقد العمل وتقديمها ما يفيد ذلك من إخطار للمطعون ضده واقرارات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مديري العمل والعاملين لديها بأنه تم الإخطار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قضائه له بالأجر ومكافأة نهاية الخدمة المقضي بهما باعتبار انتهاء عمل المطعون ضده في 7/2/2014 </w:t>
      </w:r>
      <w:r w:rsidRPr="000951F0">
        <w:rPr>
          <w:rFonts w:asciiTheme="majorBidi" w:eastAsia="Times New Roman" w:hAnsiTheme="majorBidi" w:cs="Times New Roman" w:hint="cs"/>
          <w:sz w:val="32"/>
          <w:szCs w:val="32"/>
          <w:rtl/>
          <w:lang w:bidi="ar-BH"/>
        </w:rPr>
        <w:t>على ال</w:t>
      </w:r>
      <w:r w:rsidRPr="000951F0">
        <w:rPr>
          <w:rFonts w:asciiTheme="majorBidi" w:eastAsia="Times New Roman" w:hAnsiTheme="majorBidi" w:cs="Times New Roman"/>
          <w:sz w:val="32"/>
          <w:szCs w:val="32"/>
          <w:rtl/>
          <w:lang w:bidi="ar-BH"/>
        </w:rPr>
        <w:t xml:space="preserve">رغم </w:t>
      </w:r>
      <w:r w:rsidRPr="000951F0">
        <w:rPr>
          <w:rFonts w:asciiTheme="majorBidi" w:eastAsia="Times New Roman" w:hAnsiTheme="majorBidi" w:cs="Times New Roman" w:hint="cs"/>
          <w:sz w:val="32"/>
          <w:szCs w:val="32"/>
          <w:rtl/>
          <w:lang w:bidi="ar-BH"/>
        </w:rPr>
        <w:t>من</w:t>
      </w:r>
      <w:r w:rsidRPr="000951F0">
        <w:rPr>
          <w:rFonts w:asciiTheme="majorBidi" w:eastAsia="Times New Roman" w:hAnsiTheme="majorBidi" w:cs="Times New Roman"/>
          <w:sz w:val="32"/>
          <w:szCs w:val="32"/>
          <w:rtl/>
          <w:lang w:bidi="ar-BH"/>
        </w:rPr>
        <w:t xml:space="preserve"> انتهاء عمله كان في 24/1/2014 مما يعيبه ويستوجب نقضه.</w:t>
      </w:r>
    </w:p>
    <w:p w:rsidR="00C63E90" w:rsidRPr="000951F0" w:rsidRDefault="00C63E90" w:rsidP="00C63E90">
      <w:pPr>
        <w:tabs>
          <w:tab w:val="left" w:pos="2309"/>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هذا النعي مردود، ذلك أنه من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وحسبها أن تقيم قضاءها على الحقيقة التي اقتنعت بها وأوردت عليها دليلها طالما كان استخلاصها سائغا وتقديرها مقبولا. لما كان ذلك وكان الحكم المطعون فيه قد قضى بإلزام الطاعنة أن تؤدي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لمطعون ضده بدل إخطار والأجر ومكافأة نهاية الخدمة المقضي بها وأقام قضاءه على ما خلص إليه من الأوراق انتهاء علاقة العمل بين الطاعنة والمطعون ضده في 7/2/2014 أخذا مما تضمنه محضر قسم الشكاوى بوزارة العمل من إقرار الحاضر عن الطاعنة بانتهاء علاقة العمل في ذلك التاريخ، كما أن الأخيرة لم تقدم ما يفيد إثبات وفائها بأجر المطعون ضده عن الفترة المطالب بها وفقا للمادة 46 من قانون العمل رقم 36 لسنة 2012 كما خلت الأوراق مما يثبت إخطار الطاعنة للمطعون ضده بإنهاء علاقة العمل وفقا للمنصوص عليه في المادة 100 من القانون المذكور، وكان هذا الذي خلص إليه الحكم المطعون فيه في حدود سلطة المحكمة التقديرية وله مأخذ من الأوراق بأسباب سائغة تكفي لحمله وتتضمن الرد الضمني المسقط لما عداها فإن ما تنعاه الطاعنة على الحكم المطعون فيه يكون على غير أساس.</w:t>
      </w:r>
    </w:p>
    <w:p w:rsidR="00C63E90" w:rsidRPr="000951F0" w:rsidRDefault="00C63E90" w:rsidP="00C63E90">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انه ولما تقدم فإنه يتعين رفض الطعن.</w:t>
      </w:r>
    </w:p>
    <w:p w:rsidR="008D65A2" w:rsidRDefault="00C63E90" w:rsidP="00C63E90">
      <w:r w:rsidRPr="000951F0">
        <w:rPr>
          <w:rFonts w:asciiTheme="majorBidi" w:eastAsia="Times New Roman" w:hAnsiTheme="majorBidi" w:cs="Times New Roman"/>
          <w:sz w:val="32"/>
          <w:szCs w:val="32"/>
          <w:rtl/>
          <w:lang w:bidi="ar-BH"/>
        </w:rPr>
        <w:tab/>
        <w:t>وحيث انه عن المصاريف شاملة أتعاب المحاماة فالمحكمة تلزم الطاعنة بهما مع مصادرة الكفالة.</w:t>
      </w: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546D"/>
    <w:multiLevelType w:val="hybridMultilevel"/>
    <w:tmpl w:val="DDB87156"/>
    <w:lvl w:ilvl="0" w:tplc="2A4AB7E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01"/>
    <w:rsid w:val="0003272B"/>
    <w:rsid w:val="00734101"/>
    <w:rsid w:val="008D65A2"/>
    <w:rsid w:val="00C63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90"/>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90"/>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2020-04-22T10:17:00Z</dcterms:created>
  <dcterms:modified xsi:type="dcterms:W3CDTF">2020-04-22T10:17:00Z</dcterms:modified>
</cp:coreProperties>
</file>