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0F2" w:rsidRPr="000951F0" w:rsidRDefault="00BB60F2" w:rsidP="00BB60F2">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جلسة 25 من ابريل سنة 2017</w:t>
      </w:r>
    </w:p>
    <w:p w:rsidR="00BB60F2" w:rsidRPr="000951F0" w:rsidRDefault="00BB60F2" w:rsidP="00BB60F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برئاسة</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المستشار أحمد حسن عبدالرازق</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وعضوية</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المستشارين</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محمد </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بوالقاسم خليل سيد ،</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محمد محمد محمد الصياد،أحمد علي يحيي</w:t>
      </w:r>
    </w:p>
    <w:p w:rsidR="00BB60F2" w:rsidRPr="000951F0" w:rsidRDefault="00BB60F2" w:rsidP="00BB60F2">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B60F2" w:rsidRPr="000951F0" w:rsidRDefault="00BB60F2" w:rsidP="00BB60F2">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  165 </w:t>
      </w:r>
      <w:r w:rsidRPr="000951F0">
        <w:rPr>
          <w:rFonts w:asciiTheme="majorBidi" w:eastAsia="Times New Roman" w:hAnsiTheme="majorBidi" w:cs="Times New Roman"/>
          <w:b/>
          <w:bCs/>
          <w:sz w:val="32"/>
          <w:szCs w:val="32"/>
          <w:lang w:bidi="ar-BH"/>
        </w:rPr>
        <w:t xml:space="preserve"> </w:t>
      </w:r>
      <w:r w:rsidRPr="000951F0">
        <w:rPr>
          <w:rFonts w:asciiTheme="majorBidi" w:eastAsia="Times New Roman" w:hAnsiTheme="majorBidi" w:cs="Times New Roman"/>
          <w:b/>
          <w:bCs/>
          <w:sz w:val="32"/>
          <w:szCs w:val="32"/>
          <w:rtl/>
          <w:lang w:bidi="ar-BH"/>
        </w:rPr>
        <w:t>)</w:t>
      </w:r>
    </w:p>
    <w:p w:rsidR="00BB60F2" w:rsidRPr="000951F0" w:rsidRDefault="00BB60F2" w:rsidP="00BB60F2">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الطعن</w:t>
      </w:r>
      <w:r w:rsidRPr="000951F0">
        <w:rPr>
          <w:rFonts w:asciiTheme="majorBidi" w:eastAsia="Times New Roman" w:hAnsiTheme="majorBidi" w:cs="Times New Roman" w:hint="cs"/>
          <w:b/>
          <w:bCs/>
          <w:sz w:val="32"/>
          <w:szCs w:val="32"/>
          <w:rtl/>
          <w:lang w:bidi="ar-BH"/>
        </w:rPr>
        <w:t>ا</w:t>
      </w:r>
      <w:r w:rsidRPr="000951F0">
        <w:rPr>
          <w:rFonts w:asciiTheme="majorBidi" w:eastAsia="Times New Roman" w:hAnsiTheme="majorBidi" w:cs="Times New Roman"/>
          <w:b/>
          <w:bCs/>
          <w:sz w:val="32"/>
          <w:szCs w:val="32"/>
          <w:rtl/>
          <w:lang w:bidi="ar-BH"/>
        </w:rPr>
        <w:t>ن رقم</w:t>
      </w:r>
      <w:r w:rsidRPr="000951F0">
        <w:rPr>
          <w:rFonts w:asciiTheme="majorBidi" w:eastAsia="Times New Roman" w:hAnsiTheme="majorBidi" w:cs="Times New Roman" w:hint="cs"/>
          <w:b/>
          <w:bCs/>
          <w:sz w:val="32"/>
          <w:szCs w:val="32"/>
          <w:rtl/>
          <w:lang w:bidi="ar-BH"/>
        </w:rPr>
        <w:t>ا</w:t>
      </w:r>
      <w:r w:rsidRPr="000951F0">
        <w:rPr>
          <w:rFonts w:asciiTheme="majorBidi" w:eastAsia="Times New Roman" w:hAnsiTheme="majorBidi" w:cs="Times New Roman"/>
          <w:b/>
          <w:bCs/>
          <w:sz w:val="32"/>
          <w:szCs w:val="32"/>
          <w:rtl/>
          <w:lang w:bidi="ar-BH"/>
        </w:rPr>
        <w:t xml:space="preserve"> 240، 310 لسنة 2015 </w:t>
      </w:r>
    </w:p>
    <w:p w:rsidR="00BB60F2" w:rsidRPr="000951F0" w:rsidRDefault="00BB60F2" w:rsidP="00BB60F2">
      <w:pPr>
        <w:spacing w:after="0" w:line="360" w:lineRule="auto"/>
        <w:jc w:val="both"/>
        <w:rPr>
          <w:rFonts w:asciiTheme="majorBidi" w:eastAsia="Times New Roman" w:hAnsiTheme="majorBidi" w:cs="Times New Roman"/>
          <w:b/>
          <w:bCs/>
          <w:sz w:val="32"/>
          <w:szCs w:val="32"/>
          <w:u w:val="single"/>
          <w:rtl/>
          <w:lang w:bidi="ar-BH"/>
        </w:rPr>
      </w:pPr>
      <w:r w:rsidRPr="000951F0">
        <w:rPr>
          <w:rFonts w:asciiTheme="majorBidi" w:eastAsia="Times New Roman" w:hAnsiTheme="majorBidi" w:cs="Times New Roman"/>
          <w:b/>
          <w:bCs/>
          <w:sz w:val="32"/>
          <w:szCs w:val="32"/>
          <w:u w:val="single"/>
          <w:rtl/>
          <w:lang w:bidi="ar-BH"/>
        </w:rPr>
        <w:t xml:space="preserve"> (1-3) اثبات . حكم "عيوب التدليل : الاخلال بحق الدفاع - القصور المبطل". دفاع "الدفاع الجوهرى". شيك . محكمة الموضوع.</w:t>
      </w:r>
    </w:p>
    <w:p w:rsidR="00BB60F2" w:rsidRPr="000951F0" w:rsidRDefault="00BB60F2" w:rsidP="00BB60F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(1) محكمة الموضوع .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لتزامها بمواجهة كل دفاع يبدى أمامها ويكون من شأنه تغيير وجه الرأ</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الدعوى وتناوله بالبحث والتمحيص وإتاحة الفرصة ل</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ثباته بالطرق المقررة.</w:t>
      </w:r>
    </w:p>
    <w:p w:rsidR="00BB60F2" w:rsidRPr="000951F0" w:rsidRDefault="00BB60F2" w:rsidP="00BB60F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(2) الشيك . أداة وفاء لدين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ذمة ساحبه . إصداره دليل على وجود سبب مشروع له . وجوب بقاء هذا السبب حتى دفع قيمته . للساحب إثبات مشروعية سببه أو زواله </w:t>
      </w:r>
      <w:r w:rsidRPr="000951F0">
        <w:rPr>
          <w:rFonts w:asciiTheme="majorBidi" w:eastAsia="Times New Roman" w:hAnsiTheme="majorBidi" w:cs="Times New Roman" w:hint="cs"/>
          <w:sz w:val="32"/>
          <w:szCs w:val="32"/>
          <w:rtl/>
          <w:lang w:bidi="ar-BH"/>
        </w:rPr>
        <w:t>ب</w:t>
      </w:r>
      <w:r w:rsidRPr="000951F0">
        <w:rPr>
          <w:rFonts w:asciiTheme="majorBidi" w:eastAsia="Times New Roman" w:hAnsiTheme="majorBidi" w:cs="Times New Roman"/>
          <w:sz w:val="32"/>
          <w:szCs w:val="32"/>
          <w:rtl/>
          <w:lang w:bidi="ar-BH"/>
        </w:rPr>
        <w:t>طرق الاثبات القانونية</w:t>
      </w:r>
      <w:r w:rsidRPr="000951F0">
        <w:rPr>
          <w:rFonts w:asciiTheme="majorBidi" w:eastAsia="Times New Roman" w:hAnsiTheme="majorBidi" w:cs="Times New Roman" w:hint="cs"/>
          <w:sz w:val="32"/>
          <w:szCs w:val="32"/>
          <w:rtl/>
          <w:lang w:bidi="ar-BH"/>
        </w:rPr>
        <w:t xml:space="preserve"> كافة</w:t>
      </w:r>
      <w:r w:rsidRPr="000951F0">
        <w:rPr>
          <w:rFonts w:asciiTheme="majorBidi" w:eastAsia="Times New Roman" w:hAnsiTheme="majorBidi" w:cs="Times New Roman"/>
          <w:sz w:val="32"/>
          <w:szCs w:val="32"/>
          <w:rtl/>
          <w:lang w:bidi="ar-BH"/>
        </w:rPr>
        <w:t>.</w:t>
      </w:r>
    </w:p>
    <w:p w:rsidR="00BB60F2" w:rsidRPr="000951F0" w:rsidRDefault="00BB60F2" w:rsidP="00BB60F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(3) تمسك الطاعن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دفاعه أمام محكمة الموضوع</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أنه حرر الشيكات المطالب بقيمتها وفاءً لباق</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ثمن أجهزة أشعة طبية اشتراها من المطعون ضده بموجب عقد بيع وأنها أخلت ب</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لتزاماتها الواردة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العقد ودلل على ذلك بتقديم صورة ضوئية من العقد وطلب ندب خبير . دفاع جوهر</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قضاء الحكم المطعون فيه برفض طلبه وتأييد الحكم الابتدائ</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بإلزامه بالمبلغ المطالب به وفائدته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كتفاءً بقوله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 xml:space="preserve">ن الطاعن لم ينكر تحرير الشيكات وعدم صرفها ولم يقدم ما يفيد سداد قيمتها وأن عقد البيع لم يتضمن ما يفيد الاشارة إليها وهو ما لا يواجه دفاعه والرد عليه إخلال وقصور. </w:t>
      </w:r>
    </w:p>
    <w:p w:rsidR="00BB60F2" w:rsidRPr="000951F0" w:rsidRDefault="00BB60F2" w:rsidP="00BB60F2">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BB60F2" w:rsidRPr="000951F0" w:rsidRDefault="00BB60F2" w:rsidP="00BB60F2">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lastRenderedPageBreak/>
        <w:t>المقرر – في قضاء هذه المحكمة – أن محكمة الموضوع ملزمة بمواجهة كل دفاع يُبدى أمامها ويكون من شأنه – إن صح – تغيير وجه الرأي في الدعوى وعليها أن تتناوله بالبحث والتمحيص وإتاحة الفرصة لإثباته بالطرق المقررة .</w:t>
      </w:r>
    </w:p>
    <w:p w:rsidR="00BB60F2" w:rsidRPr="000951F0" w:rsidRDefault="00BB60F2" w:rsidP="00BB60F2">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أنه ولئن كان الأصل في الشيك أنه أداة وفاء لدين في ذمة ساحبه، وأن إصداره يحمل الدليل على وجود سبب مشروع له، فإنه يتعين أن يظل هذا السبب قائما حتى دفع قيمته وللساحب إثبات عدم مشروعية سببه أو زواله بطرق الإثبات القانونية</w:t>
      </w:r>
      <w:r w:rsidRPr="000951F0">
        <w:rPr>
          <w:rFonts w:asciiTheme="majorBidi" w:eastAsia="Times New Roman" w:hAnsiTheme="majorBidi" w:cs="Times New Roman" w:hint="cs"/>
          <w:sz w:val="32"/>
          <w:szCs w:val="32"/>
          <w:rtl/>
          <w:lang w:bidi="ar-BH"/>
        </w:rPr>
        <w:t xml:space="preserve"> كافة</w:t>
      </w:r>
      <w:r w:rsidRPr="000951F0">
        <w:rPr>
          <w:rFonts w:asciiTheme="majorBidi" w:eastAsia="Times New Roman" w:hAnsiTheme="majorBidi" w:cs="Times New Roman"/>
          <w:sz w:val="32"/>
          <w:szCs w:val="32"/>
          <w:rtl/>
          <w:lang w:bidi="ar-BH"/>
        </w:rPr>
        <w:t xml:space="preserve"> .</w:t>
      </w:r>
    </w:p>
    <w:p w:rsidR="00BB60F2" w:rsidRPr="000951F0" w:rsidRDefault="00BB60F2" w:rsidP="00BB60F2">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  اذ كان ذلك وكان الطاعن قد تمسك أمام محكمة الموضوع بأنه حرر الشيكات المطالب بقيمتها وفاءً لباقي ثمن أجهزة أشعة طبية اشتراها من المطعون ضدها بموجب عقد البيع المؤرخ 26/3/2009 إلا أنها أخلت بالتزاماتها الواردة في هذا العقد على النحو الوارد بالنعي، ودلل على صحة هذا الدفاع بتقديم صورة ضوئية من هذا العقد المبرم بين الطرفين وطلب ندب خبير لتأكيد صحة دفاعه وكان هذا الدفاع جوهريا ويترتب عليه – إن صح – تغيير وجه الرأي في الدعوى، فإن الحكم المطعون فيه إذ رفض طلب الطاعن وقضى بتأييد الحكم الابتدائي بإلزامه بالمبلغ المطالب به وفائدته، اكتفاءً بقوله إن الطاعن لم ينكر تحرير هذه الشيكات وعدم صرفها ولم يقدم ما يفيد سداد قيمتها، كما أن عقد البيع لم يتضمن ما يفيد الإشارة إليها </w:t>
      </w:r>
      <w:r w:rsidRPr="000951F0">
        <w:rPr>
          <w:rFonts w:asciiTheme="majorBidi" w:eastAsia="Times New Roman" w:hAnsiTheme="majorBidi" w:cs="Times New Roman" w:hint="cs"/>
          <w:sz w:val="32"/>
          <w:szCs w:val="32"/>
          <w:rtl/>
          <w:lang w:bidi="ar-BH"/>
        </w:rPr>
        <w:t xml:space="preserve">على </w:t>
      </w:r>
      <w:r w:rsidRPr="000951F0">
        <w:rPr>
          <w:rFonts w:asciiTheme="majorBidi" w:eastAsia="Times New Roman" w:hAnsiTheme="majorBidi" w:cs="Times New Roman"/>
          <w:sz w:val="32"/>
          <w:szCs w:val="32"/>
          <w:rtl/>
          <w:lang w:bidi="ar-BH"/>
        </w:rPr>
        <w:t>الرغم من أن الطاعن تمسك بعدم أحقية المطعون ضدها في المبلغ المطالب به لعدم صلاحية الأجهزة الطبية المبيعة إليه وتدني كفاءتها وسوء تركيبها وبرمجتها وعدم قيام المطعون ضدها بواجباتها الواردة بالعقد والمتمثلة في ضمان صلاحية هذه الأجهزة في الفترة المحددة لذلك والتدريب على تشغيلها ووقوع أضرار جسيمة به نتيجة ذلك، وكان ما ساقه الحكم لا يكفي لمواجهة هذا الدفاع والرد عليه فإنه يكون فضلا عن إخلاله بحق الدفاع مشوبا بالقصور المبطل .</w:t>
      </w:r>
    </w:p>
    <w:p w:rsidR="00BB60F2" w:rsidRPr="000951F0" w:rsidRDefault="00BB60F2" w:rsidP="00BB60F2">
      <w:pPr>
        <w:tabs>
          <w:tab w:val="left" w:pos="2608"/>
        </w:tabs>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ab/>
      </w:r>
    </w:p>
    <w:p w:rsidR="00BB60F2" w:rsidRPr="000951F0" w:rsidRDefault="00BB60F2" w:rsidP="00BB60F2">
      <w:pPr>
        <w:spacing w:after="0" w:line="360" w:lineRule="auto"/>
        <w:jc w:val="center"/>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ـــــــــــــــــــــــــــــــــــــــــــــــــــــــــــــــ</w:t>
      </w:r>
    </w:p>
    <w:p w:rsidR="00BB60F2" w:rsidRPr="000951F0" w:rsidRDefault="00BB60F2" w:rsidP="00BB60F2">
      <w:pPr>
        <w:tabs>
          <w:tab w:val="left" w:pos="3431"/>
          <w:tab w:val="left" w:pos="3685"/>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p>
    <w:p w:rsidR="00BB60F2" w:rsidRPr="000951F0" w:rsidRDefault="00BB60F2" w:rsidP="00BB60F2">
      <w:pPr>
        <w:tabs>
          <w:tab w:val="left" w:pos="1785"/>
          <w:tab w:val="left" w:pos="1852"/>
          <w:tab w:val="center" w:pos="4061"/>
        </w:tabs>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المحكمة</w:t>
      </w:r>
    </w:p>
    <w:p w:rsidR="00BB60F2" w:rsidRPr="000951F0" w:rsidRDefault="00BB60F2" w:rsidP="00BB60F2">
      <w:pPr>
        <w:tabs>
          <w:tab w:val="left" w:pos="3247"/>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p>
    <w:p w:rsidR="00BB60F2" w:rsidRPr="000951F0" w:rsidRDefault="00BB60F2" w:rsidP="00BB60F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rPr>
        <w:tab/>
      </w:r>
      <w:r w:rsidRPr="000951F0">
        <w:rPr>
          <w:rFonts w:asciiTheme="majorBidi" w:eastAsia="Times New Roman" w:hAnsiTheme="majorBidi" w:cs="Times New Roman"/>
          <w:sz w:val="32"/>
          <w:szCs w:val="32"/>
          <w:rtl/>
          <w:lang w:bidi="ar-BH"/>
        </w:rPr>
        <w:t>بعد الاطلاع على الأوراق، وسماع التقرير الذي تلاه القاضي المقرر، وبعد المداولة.</w:t>
      </w:r>
    </w:p>
    <w:p w:rsidR="00BB60F2" w:rsidRPr="000951F0" w:rsidRDefault="00BB60F2" w:rsidP="00BB60F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إن الوقائع - على ما يبين من الأوراق - تتحصل في أن المطعون ضدها الأولى في الطعن الأول تقدمت بطلب إلى قاضي المحكمة الكبرى المدنية قيد برقم 02/2013/565/1 لاستصدار أمر بإلزام– المطعون ضدها الأولى في الطعن الثاني – بأن تؤدي إليها مبلغ -/6400 دينار والفوائد القانونية من تاريخ المطالبة حتى السداد التام، على سند من أنها مدينة لها بالمبلغ المطالب به بموجب ثلاثة شيكات مسحوبة على البنك لم يتم صرفها لإغلاق الحساب، فتقدمت بالطلب. امتنع القاضي عن إصدار الأمر وحدد جلسة لنظر الموضوع، أدخلت المطعون ضدها الطاعن في الدعوى بموجب لائحة طلبت فيها إلزامه –</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بالتضامن والتضامم مع المدعى عليها الأصلية – بأن يؤديا إليها المبلغ المطالب به وفوائده تأسيسا على أنهما اشتريا منها أجهزة أشعة طبية وسددا باقي ثمنها بهذه الشيكات وأن ساحبها والموقع عليها هو الطاعن، تمسك الأخير ببراءة ذمته من المبلغ المطالب به لعدم وجود سبب لهذه الشيكات التي حررها وذلك لإخلال المطعون ضدها بالتزاماتها قبله الواردة بعقد بيع هذه الأجهزة المبرم بينهما التي حرر هذه الشيكات وفاءً بباقي الثمن وطلب ندب خبير لإثبات صحة دفاعه</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حكمت المحكمة بإلزام الطاعن بأن يؤدي إلى المطعون ضدها المبلغ المطالب به والفائدة بواقع 2% سنويا من تاريخ استحقاق كل شيك حتى السداد ورفضت ماعدا ذلك من طلبات، فاستأنف الطاعن الحكم بالاستئناف رقم 03/2014/1880/9 أمام محكمة الاستئناف العليا المدنية، كما استأنفته المطعون ضدها بالاستئناف رقم 03/2014/2099/6 أمام ذات المحكمة التي ضمت الاستئناف الثاني إلى الأول ليصدر فيهما حكم واحد، ثم حكمت برفض الاستئنافين وتأييد الحكم المستأنف، فطعن الطاعن على هذا الحكم بطريق التمييز بالطعن رقم 240 لسنة 2015، كما طعنت المطعون ضدها على هذا الحكم بطريق التمييز بالطعن رقم 310 لسنة 2015 والمكتب الفني أودع مذكرة برأيه في الطعنين، وإذ عرض الطع</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ن على هذه المحكمة في غرفة مشورة حددت جلسة لنظره</w:t>
      </w:r>
      <w:r w:rsidRPr="000951F0">
        <w:rPr>
          <w:rFonts w:asciiTheme="majorBidi" w:eastAsia="Times New Roman" w:hAnsiTheme="majorBidi" w:cs="Times New Roman" w:hint="cs"/>
          <w:sz w:val="32"/>
          <w:szCs w:val="32"/>
          <w:rtl/>
          <w:lang w:bidi="ar-BH"/>
        </w:rPr>
        <w:t>ما</w:t>
      </w:r>
      <w:r w:rsidRPr="000951F0">
        <w:rPr>
          <w:rFonts w:asciiTheme="majorBidi" w:eastAsia="Times New Roman" w:hAnsiTheme="majorBidi" w:cs="Times New Roman"/>
          <w:sz w:val="32"/>
          <w:szCs w:val="32"/>
          <w:rtl/>
          <w:lang w:bidi="ar-BH"/>
        </w:rPr>
        <w:t>.</w:t>
      </w:r>
    </w:p>
    <w:p w:rsidR="00BB60F2" w:rsidRPr="000951F0" w:rsidRDefault="00BB60F2" w:rsidP="00BB60F2">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أولا: الطعن رقم 240 لسنة 2015 (المقام من الطاعن):</w:t>
      </w:r>
    </w:p>
    <w:p w:rsidR="00BB60F2" w:rsidRPr="000951F0" w:rsidRDefault="00BB60F2" w:rsidP="00BB60F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إن الطعن استوفى أوضاعه الشكلية.</w:t>
      </w:r>
    </w:p>
    <w:p w:rsidR="00BB60F2" w:rsidRPr="000951F0" w:rsidRDefault="00BB60F2" w:rsidP="00BB60F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 xml:space="preserve">وحيث إن الطعن أقيم على سببين ينعى بهما الطاعن على الحكم المطعون فيه مخالفة القانون والإخلال بحق الدفاع حين قضى بتأييد الحكم الابتدائي بإلزامه بالمبلغ المطالب به والفائدة على سند من عدم تقديمه دليلا على الوفاء بقيمة الشيكات موضوع التداعي رغم تمسكه في دفاعه </w:t>
      </w:r>
      <w:r w:rsidRPr="000951F0">
        <w:rPr>
          <w:rFonts w:asciiTheme="majorBidi" w:eastAsia="Times New Roman" w:hAnsiTheme="majorBidi" w:cs="Times New Roman" w:hint="cs"/>
          <w:sz w:val="32"/>
          <w:szCs w:val="32"/>
          <w:rtl/>
          <w:lang w:bidi="ar-BH"/>
        </w:rPr>
        <w:t>ب</w:t>
      </w:r>
      <w:r w:rsidRPr="000951F0">
        <w:rPr>
          <w:rFonts w:asciiTheme="majorBidi" w:eastAsia="Times New Roman" w:hAnsiTheme="majorBidi" w:cs="Times New Roman"/>
          <w:sz w:val="32"/>
          <w:szCs w:val="32"/>
          <w:rtl/>
          <w:lang w:bidi="ar-BH"/>
        </w:rPr>
        <w:t>أنه أصدر هذه الشيكات وفاءً منه بباقي ثمن أجهزة أشعة طبية قيمتها -/44200 دينار اشتراها من المطعون ضدها بموجب العقد المؤرخ 26/3/2009 الذي تضمن التزامات على عاتقها متعلقة بضمان صلاحية هذه الأجهزة وصيانتها والتدريب على تشغيلها إلا أنها أخلت بهذه الالتزامات وهو ما تمثل في عدم قيامها بتدريب العاملين لديه على استخدام هذه الأجهزة وعدم تقديمها التعليمات التفصيلية المتعلقة بطريقة تشغيلها، فضلا عن عدم إصلاح أعطالها المتكررة خلال فترة الضمان نتيجة عدم صلاحية هذه الأجهزة وتدني كفاءتها وسوء تركيبها وبرمجتها وعدم إجراء الصيانة المقررة لها، مما أدى إلى تعطلها فترات</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طويلة</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ولايزال ذلك مستمرا مما ألحق به أضرارا جسيمة نتيجة إخلالها بالتزاماتها قبله فأصبحت هذه الشيكات المطالب بقيمتها بدون سبب حقيقي قائم وقدم سندا لهذا الدفاع عقد البيع المذكور وطلب ندب خبير لإثباته، فإن الحكم إذ لم يتناول هذا الدفاع الجوهري والرد عليه بما يواجهه، فإنه يكون معيبا بما يستوجب نقضه.</w:t>
      </w:r>
    </w:p>
    <w:p w:rsidR="00BB60F2" w:rsidRPr="000951F0" w:rsidRDefault="00BB60F2" w:rsidP="00BB60F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إن هذا النعي في محله، ذلك أنه من المقرر – في قضاء هذه المحكمة – أن محكمة الموضوع ملزمة بمواجهة كل دفاع يُبدى أمامها ويكون من شأنه – إن صح – تغيير وجه الرأي في الدعوى وعليها أن تتناوله بالبحث والتمحيص وإتاحة الفرصة لإثباته بالطرق المقررة، ولئن كان الأصل في الشيك أنه أداة وفاء لدين في ذمة ساحبه، وأن إصداره يحمل الدليل على وجود سبب مشروع له، فإنه يتعين أن يظل هذا السبب قائما حتى دفع قيمته وللساحب إثبات عدم مشروعية سببه أو زواله بطرق الإثبات القانونية</w:t>
      </w:r>
      <w:r w:rsidRPr="000951F0">
        <w:rPr>
          <w:rFonts w:asciiTheme="majorBidi" w:eastAsia="Times New Roman" w:hAnsiTheme="majorBidi" w:cs="Times New Roman" w:hint="cs"/>
          <w:sz w:val="32"/>
          <w:szCs w:val="32"/>
          <w:rtl/>
          <w:lang w:bidi="ar-BH"/>
        </w:rPr>
        <w:t xml:space="preserve"> كافة.</w:t>
      </w:r>
      <w:r w:rsidRPr="000951F0">
        <w:rPr>
          <w:rFonts w:asciiTheme="majorBidi" w:eastAsia="Times New Roman" w:hAnsiTheme="majorBidi" w:cs="Times New Roman"/>
          <w:sz w:val="32"/>
          <w:szCs w:val="32"/>
          <w:rtl/>
          <w:lang w:bidi="ar-BH"/>
        </w:rPr>
        <w:t xml:space="preserve"> لما كان ذلك وكان الطاعن قد تمسك أمام محكمة الموضوع بأنه حرر الشيكات المطالب بقيمتها وفاءً لباقي ثمن أجهزة أشعة طبية اشتراها من المطعون ضدها بموجب عقد البيع المؤرخ 26/3/2009 إلا أنها أخلت بالتزاماتها الواردة في هذا العقد على النحو الوارد </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 xml:space="preserve">النعي، ودلل على صحة هذا الدفاع بتقديم صورة ضوئية من هذا العقد المبرم بين الطرفين وطلب ندب خبير لتأكيد صحة دفاعه وكان هذا الدفاع جوهريا ويترتب عليه – إن صح – تغيير وجه الرأي في الدعوى، فإن الحكم المطعون فيه إذ رفض طلب الطاعن وقضى بتأييد الحكم الابتدائي بإلزامه بالمبلغ المطالب به وفائدته، اكتفاءً بقوله إن الطاعن لم ينكر تحرير هذه الشيكات وعدم صرفها ولم يقدم ما يفيد سداد قيمتها، كما أن عقد البيع لم يتضمن ما يفيد الإشارة إليها </w:t>
      </w:r>
      <w:r w:rsidRPr="000951F0">
        <w:rPr>
          <w:rFonts w:asciiTheme="majorBidi" w:eastAsia="Times New Roman" w:hAnsiTheme="majorBidi" w:cs="Times New Roman" w:hint="cs"/>
          <w:sz w:val="32"/>
          <w:szCs w:val="32"/>
          <w:rtl/>
          <w:lang w:bidi="ar-BH"/>
        </w:rPr>
        <w:t xml:space="preserve">على </w:t>
      </w:r>
      <w:r w:rsidRPr="000951F0">
        <w:rPr>
          <w:rFonts w:asciiTheme="majorBidi" w:eastAsia="Times New Roman" w:hAnsiTheme="majorBidi" w:cs="Times New Roman"/>
          <w:sz w:val="32"/>
          <w:szCs w:val="32"/>
          <w:rtl/>
          <w:lang w:bidi="ar-BH"/>
        </w:rPr>
        <w:t xml:space="preserve">الرغم من أن الطاعن تمسك بعدم أحقية المطعون ضدها في المبلغ المطالب به لعدم صلاحية الأجهزة الطبية المبيعة إليه وتدني كفاءتها وسوء تركيبها وبرمجتها وعدم قيام المطعون ضدها بواجباتها الواردة </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العقد والمتمثلة في ضمان صلاحية هذه الأجهزة في الفترة المحددة لذلك والتدريب على تشغيلها ووقوع أضرار جسيمة به نتيجة ذلك، وكان ما ساقه الحكم لا يكفي لمواجهة هذا الدفاع والرد عليه فإنه يكون فضلا عن إخلاله بحق الدفاع مشوبا بالقصور المبطل وهو ما يعيبه ويوجب نقضه في هذا الخصوص على أن يكون مع النقض الإحالة.</w:t>
      </w:r>
    </w:p>
    <w:p w:rsidR="00BB60F2" w:rsidRPr="000951F0" w:rsidRDefault="00BB60F2" w:rsidP="00BB60F2">
      <w:pPr>
        <w:tabs>
          <w:tab w:val="left" w:pos="935"/>
        </w:tabs>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p>
    <w:p w:rsidR="00BB60F2" w:rsidRPr="000951F0" w:rsidRDefault="00BB60F2" w:rsidP="00BB60F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إن المحكمة تلزم المطعون ضدها بمصاريف الطعن ومبلغ مائة دينار مقابل أتعاب المحاماة.</w:t>
      </w:r>
    </w:p>
    <w:p w:rsidR="00BB60F2" w:rsidRPr="000951F0" w:rsidRDefault="00BB60F2" w:rsidP="00BB60F2">
      <w:pPr>
        <w:spacing w:after="0" w:line="360" w:lineRule="auto"/>
        <w:jc w:val="both"/>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ثانيا: الطعن رقم 310 لسنة 2015 (المقام من الطاعن):</w:t>
      </w:r>
    </w:p>
    <w:p w:rsidR="00BB60F2" w:rsidRPr="000951F0" w:rsidRDefault="00BB60F2" w:rsidP="00BB60F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إن مؤدى المواد 3 ، 12 ، 14 من قانون محكمة التمييز الصادر بالمرسوم بقانون رقم 8 لسنة 1989 أنه يشترط فيمن يقرر الطعن بالتمييز أن يكون محاميا مقبولا أمام هذه المحكمة موكلا من الطاعن أو من وكيله المصرح له بتوكيل محام للطعن بالتمييز، وكان الثابت بالأوراق أن المحامي الذي رفع الطعن قد أودع عند تقديم صحيفته توكيلا رسميا خاصا ، غير أنه لم يقدم للمحكمة – حتى قفل باب المرافعة في الطعن – التوكيل الأخير للتحقق من أنه يُجيز توكيل محام للطعن بالتمييز، فإن الطعن يكون غير مقبول شكلا.</w:t>
      </w:r>
    </w:p>
    <w:p w:rsidR="00BB60F2" w:rsidRPr="000951F0" w:rsidRDefault="00BB60F2" w:rsidP="00BB60F2">
      <w:pPr>
        <w:tabs>
          <w:tab w:val="left" w:pos="1661"/>
        </w:tabs>
        <w:spacing w:after="0" w:line="360" w:lineRule="auto"/>
        <w:ind w:firstLine="72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p>
    <w:p w:rsidR="00BB60F2" w:rsidRPr="000951F0" w:rsidRDefault="00BB60F2" w:rsidP="00BB60F2">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إن المحكمة تلزم الطاعنة بالمصاريف مع مصادرة الكفالة.</w:t>
      </w:r>
    </w:p>
    <w:p w:rsidR="008D65A2" w:rsidRDefault="008D65A2">
      <w:pPr>
        <w:rPr>
          <w:lang w:bidi="ar-BH"/>
        </w:rPr>
      </w:pPr>
      <w:bookmarkStart w:id="0" w:name="_GoBack"/>
      <w:bookmarkEnd w:id="0"/>
    </w:p>
    <w:sectPr w:rsidR="008D65A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C3E16"/>
    <w:multiLevelType w:val="hybridMultilevel"/>
    <w:tmpl w:val="FECC7B4E"/>
    <w:lvl w:ilvl="0" w:tplc="101EA4C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D9"/>
    <w:rsid w:val="0003272B"/>
    <w:rsid w:val="000D45D9"/>
    <w:rsid w:val="008D65A2"/>
    <w:rsid w:val="00BB60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0F2"/>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0F2"/>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1226</Words>
  <Characters>6992</Characters>
  <Application>Microsoft Office Word</Application>
  <DocSecurity>0</DocSecurity>
  <Lines>58</Lines>
  <Paragraphs>16</Paragraphs>
  <ScaleCrop>false</ScaleCrop>
  <Company/>
  <LinksUpToDate>false</LinksUpToDate>
  <CharactersWithSpaces>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2020-04-22T09:49:00Z</dcterms:created>
  <dcterms:modified xsi:type="dcterms:W3CDTF">2020-04-22T09:50:00Z</dcterms:modified>
</cp:coreProperties>
</file>