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C74" w:rsidRPr="00011591" w:rsidRDefault="00CC1C74" w:rsidP="00CC1C7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جلسة 8 من مايو سنة 2017</w:t>
      </w:r>
    </w:p>
    <w:p w:rsidR="00CC1C74" w:rsidRPr="00011591" w:rsidRDefault="00CC1C74" w:rsidP="00CC1C74">
      <w:pPr>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برئاسة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المستشار علي يوسف منصور</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وعضوية المستشارين</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يحي</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فتحي شافعي يمامة، عبدالله يعقوب عبدالرحمن ، محمد حسن البوعينين</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عبدالمنعم إبراهيم الشهاوي </w:t>
      </w:r>
    </w:p>
    <w:p w:rsidR="00CC1C74" w:rsidRPr="00011591" w:rsidRDefault="00CC1C74" w:rsidP="00CC1C7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CC1C74" w:rsidRPr="00011591" w:rsidRDefault="00CC1C74" w:rsidP="00CC1C7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  169 </w:t>
      </w:r>
      <w:r w:rsidRPr="00011591">
        <w:rPr>
          <w:rFonts w:asciiTheme="majorBidi" w:hAnsiTheme="majorBidi" w:cstheme="majorBidi"/>
          <w:b/>
          <w:bCs/>
          <w:sz w:val="32"/>
          <w:szCs w:val="32"/>
          <w:lang w:bidi="ar-BH"/>
        </w:rPr>
        <w:t xml:space="preserve"> </w:t>
      </w:r>
      <w:r w:rsidRPr="00011591">
        <w:rPr>
          <w:rFonts w:asciiTheme="majorBidi" w:hAnsiTheme="majorBidi" w:cstheme="majorBidi"/>
          <w:b/>
          <w:bCs/>
          <w:sz w:val="32"/>
          <w:szCs w:val="32"/>
          <w:rtl/>
          <w:lang w:bidi="ar-BH"/>
        </w:rPr>
        <w:t>)</w:t>
      </w:r>
    </w:p>
    <w:p w:rsidR="00CC1C74" w:rsidRPr="00011591" w:rsidRDefault="00CC1C74" w:rsidP="00CC1C7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الطعن رقم 720 لسنة 2015 </w:t>
      </w:r>
    </w:p>
    <w:p w:rsidR="00CC1C74" w:rsidRPr="00011591" w:rsidRDefault="00CC1C74" w:rsidP="00CC1C74">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w:t>
      </w:r>
      <w:r w:rsidRPr="00011591">
        <w:rPr>
          <w:rFonts w:asciiTheme="majorBidi" w:hAnsiTheme="majorBidi" w:cstheme="majorBidi" w:hint="cs"/>
          <w:b/>
          <w:bCs/>
          <w:sz w:val="32"/>
          <w:szCs w:val="32"/>
          <w:u w:val="single"/>
          <w:rtl/>
          <w:lang w:bidi="ar-BH"/>
        </w:rPr>
        <w:t>-</w:t>
      </w:r>
      <w:r w:rsidRPr="00011591">
        <w:rPr>
          <w:rFonts w:asciiTheme="majorBidi" w:hAnsiTheme="majorBidi" w:cstheme="majorBidi"/>
          <w:b/>
          <w:bCs/>
          <w:sz w:val="32"/>
          <w:szCs w:val="32"/>
          <w:u w:val="single"/>
          <w:rtl/>
          <w:lang w:bidi="ar-BH"/>
        </w:rPr>
        <w:t xml:space="preserve"> 2) </w:t>
      </w:r>
      <w:r w:rsidRPr="00011591">
        <w:rPr>
          <w:rFonts w:asciiTheme="majorBidi" w:hAnsiTheme="majorBidi" w:cstheme="majorBidi" w:hint="cs"/>
          <w:b/>
          <w:bCs/>
          <w:sz w:val="32"/>
          <w:szCs w:val="32"/>
          <w:u w:val="single"/>
          <w:rtl/>
          <w:lang w:bidi="ar-BH"/>
        </w:rPr>
        <w:t>إ</w:t>
      </w:r>
      <w:r w:rsidRPr="00011591">
        <w:rPr>
          <w:rFonts w:asciiTheme="majorBidi" w:hAnsiTheme="majorBidi" w:cstheme="majorBidi"/>
          <w:b/>
          <w:bCs/>
          <w:sz w:val="32"/>
          <w:szCs w:val="32"/>
          <w:u w:val="single"/>
          <w:rtl/>
          <w:lang w:bidi="ar-BH"/>
        </w:rPr>
        <w:t>يجار . حكم "عيوب التدليل : مخالفة الثابت بالأوراق". عقد.</w:t>
      </w:r>
    </w:p>
    <w:p w:rsidR="00CC1C74" w:rsidRPr="00011591" w:rsidRDefault="00CC1C74" w:rsidP="00CC1C7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(1) عقد الايجار . تضمنه شرطا ب</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عتباره مفسوخا من تلقاء نفسه عند عدم الوفاء بالالتزامات الناشئة عنه . مؤداه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نفساخ العقد بمجرد تحقق الشرط ولا أثر لسداد الاجرة بعد تحقق الشرط المتفق عليه.</w:t>
      </w:r>
    </w:p>
    <w:p w:rsidR="00CC1C74" w:rsidRPr="00011591" w:rsidRDefault="00CC1C74" w:rsidP="00CC1C7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ثبوت تضمن عقد الايجار سند الدعوى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نفساخ العقد  من تلقاء نفسه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حالة تأخر المستأجر عن سداد الأجرة مدة أقصاها ثلاث</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 xml:space="preserve">ن يوما بعد إشعاره كتابيا لمدة أسبوعين . قيام الطاعن بإنذار المطعون ضدها بسداد الاجرة بموجب خطاب مسجل بعلم الوصول حسبما هو ثابت بالافادة الصادرة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ن هيئة البريد وتخلف المطعون ضدها عن سداد الاجرة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مواعيدها . مخالفة الحكم المطعون فيه هذا النظر وقضاءه بتأييد الحكم الابتدائ</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برفض الدعوى تأسيسا على عدم قيام الطاعن بإشعار المطعون ضدها بسداد الأجرة قبل رفع الدعوى . مخالفة.</w:t>
      </w:r>
    </w:p>
    <w:p w:rsidR="00CC1C74" w:rsidRPr="00011591" w:rsidRDefault="00CC1C74" w:rsidP="00CC1C7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CC1C74" w:rsidRPr="00011591" w:rsidRDefault="00CC1C74" w:rsidP="00CC1C74">
      <w:pPr>
        <w:numPr>
          <w:ilvl w:val="0"/>
          <w:numId w:val="1"/>
        </w:numPr>
        <w:bidi/>
        <w:spacing w:after="0"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المقرر أنه متى تضمن عقد الإيجار شرطا باعتباره مفسوخا من تلقاء نفسه عند عدم الوفاء بالالتزامات الناشئة عنه فإن العقد ينفسخ فعلا لمجرد تحقق الشرط ولا يبقى للقاضي سلطة تقديرية في هذا الشأن ولا يملك الحكم بالفسخ ولا أثر لسداد الأجرة بعد تحقق الشرط الفاسخ المتفق عليه.</w:t>
      </w:r>
    </w:p>
    <w:p w:rsidR="00CC1C74" w:rsidRPr="00011591" w:rsidRDefault="00CC1C74" w:rsidP="00CC1C74">
      <w:pPr>
        <w:numPr>
          <w:ilvl w:val="0"/>
          <w:numId w:val="1"/>
        </w:numPr>
        <w:bidi/>
        <w:spacing w:after="0"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إذ كان الثابت من عقد الإيجار سند الدعوى أنه تضمن انفساخ العقد من تلقاء نفسه في حالة تأخر المستأجر عن سداد الأجرة مدة أقصاها ثلاث</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 xml:space="preserve">ن يوما بعد اشعاره كتابيا لمدة أسبوعين بالسداد، وكان الطاعن قد أنذر المطعون ضدها بسداد الأجرة للفترة من </w:t>
      </w:r>
      <w:r w:rsidRPr="00011591">
        <w:rPr>
          <w:rFonts w:asciiTheme="majorBidi" w:hAnsiTheme="majorBidi" w:cstheme="majorBidi"/>
          <w:sz w:val="32"/>
          <w:szCs w:val="32"/>
          <w:rtl/>
          <w:lang w:bidi="ar-BH"/>
        </w:rPr>
        <w:lastRenderedPageBreak/>
        <w:t xml:space="preserve">نوفمبر 2011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3 أبريل 2012 بموجب خطاب مسجل بعلم الوصول بتاريخ 21/2/2012 حسب ما هو ثابت في الإفادة الصادرة من هيئة البريد ولم تبادر إلى عرض الأجرة على الطاعن إلا عند نظر محكمة الاستئناف استئنافها للحكم الصادر ضدها في الدعوى المستعجلة رقم 344/2012 بطردها من العين المؤجرة وذلك بجلسة 9/4/2012، ب</w:t>
      </w:r>
      <w:r w:rsidRPr="00011591">
        <w:rPr>
          <w:rFonts w:asciiTheme="majorBidi" w:hAnsiTheme="majorBidi" w:cstheme="majorBidi" w:hint="cs"/>
          <w:sz w:val="32"/>
          <w:szCs w:val="32"/>
          <w:rtl/>
          <w:lang w:bidi="ar-BH"/>
        </w:rPr>
        <w:t>عد</w:t>
      </w:r>
      <w:r w:rsidRPr="00011591">
        <w:rPr>
          <w:rFonts w:asciiTheme="majorBidi" w:hAnsiTheme="majorBidi" w:cstheme="majorBidi"/>
          <w:sz w:val="32"/>
          <w:szCs w:val="32"/>
          <w:rtl/>
          <w:lang w:bidi="ar-BH"/>
        </w:rPr>
        <w:t xml:space="preserve"> أن تخلفت عن سداد إيجار تلك الأجرة في مواعيدها بما يكون معه قد تحقق الشرط الفاسخ المنصوص عليه في عقد الإيجار ولا أثر لسداد الأجرة بعد تحقق ذلك الشرط وإذ خالف الحكم المطعون هذا النظر وقضى بتأييد الحكم الابتدائي فيما قضى به من رفض الدعوى تأسيسا على عدم قيام الطاعن بإشعار المطعون ضدها بسداد الأجرة قبل رفع هذه الدعوى يكون معيبا لمخالفته الثابت بالأوراق.</w:t>
      </w:r>
    </w:p>
    <w:p w:rsidR="00CC1C74" w:rsidRPr="00011591" w:rsidRDefault="00CC1C74" w:rsidP="00CC1C7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المحكمة</w:t>
      </w:r>
    </w:p>
    <w:p w:rsidR="00CC1C74" w:rsidRPr="00011591" w:rsidRDefault="00CC1C74" w:rsidP="00CC1C74">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بعد الاطلاع على الأوراق، وسماع التقرير الذي تلاه القاضي المقرر، والمداولة.</w:t>
      </w:r>
    </w:p>
    <w:p w:rsidR="00CC1C74" w:rsidRPr="00011591" w:rsidRDefault="00CC1C74" w:rsidP="00CC1C74">
      <w:pPr>
        <w:bidi/>
        <w:spacing w:after="0" w:line="360" w:lineRule="auto"/>
        <w:ind w:firstLine="72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حيث إن الطعن استوفى أوضاعه الشكلية.</w:t>
      </w:r>
    </w:p>
    <w:p w:rsidR="00CC1C74" w:rsidRPr="00011591" w:rsidRDefault="00CC1C74" w:rsidP="00CC1C74">
      <w:pPr>
        <w:bidi/>
        <w:spacing w:after="0" w:line="360" w:lineRule="auto"/>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ab/>
        <w:t xml:space="preserve">وحيث إن الوقائع – على ما يبين من الأوراق – تتحصل في أن الطاعن أقام على المطعون ضدها الدعوى رقم 11346/2014 أمام المحكمة الصغرى المدنية بطلب إخلاء المحل التجاري الكائن في مدينة المنامة، على سند من القول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ن المطعون ضدها استأجرت منه المحل الكائن في مدينة المنامة بإيجار شهري قدره 4180 دينار</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يدفع مقدما كل ثلاثة أشهر، وقد تخلفت عن سداد الأجرة للفترة من 1 نوفمبر 2011 حتى 30 أبريل 2012، وقد قام بإشعارها بالسداد بموجب خطاب مسجل بعلم الوصول بتاريخ 21 نوفمبر 2012، وبما أن عقد الإيجار قد تضمن شرطا صريحا فاسخا بأنه إذا لم تلتزم المطعون ضدها بسداد الأجرة بعد اشعارها بأسبوعين فإن العقد يفسخ من تلقاء نفسه وبدون حاجة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w:t>
      </w:r>
      <w:r w:rsidRPr="00011591">
        <w:rPr>
          <w:rFonts w:asciiTheme="majorBidi" w:hAnsiTheme="majorBidi" w:cstheme="majorBidi" w:hint="cs"/>
          <w:sz w:val="32"/>
          <w:szCs w:val="32"/>
          <w:rtl/>
          <w:lang w:bidi="ar-BH"/>
        </w:rPr>
        <w:t>ى ا</w:t>
      </w:r>
      <w:r w:rsidRPr="00011591">
        <w:rPr>
          <w:rFonts w:asciiTheme="majorBidi" w:hAnsiTheme="majorBidi" w:cstheme="majorBidi"/>
          <w:sz w:val="32"/>
          <w:szCs w:val="32"/>
          <w:rtl/>
          <w:lang w:bidi="ar-BH"/>
        </w:rPr>
        <w:t>لتنبيه وتعتبر المطعون ضدها غاصبة، وبما أن المأجور يعد محلا تجاريا واقعا بمدينة المنامة وخضوعه لقانون ايجارات المحلات التجارية في المنامة لعام 1950، فقد أقام ضد المطعون ضدها الدعوى المستعجلة رقم 344/2012 لطردها من المأجور، إلا أن المطعون ضدها ذلك بإيداع الأجرة أثناء نظر الاستئناف رقم 1084/2012 أمام المحكمة الكبرى بهيئة استئنافية التي حكمت بعدم الاختصاص مما حد</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به إلى إقامة هذه الدعوى</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حكمت المحكمة برفض الدعوى</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استأنف الطاعن ذلك الحكم بالاستئناف رقم 609/2013 أمام المحكمة الكبرى بهيئة استئنافية، التي قضت بتأييده. طعن الطاعن على الحكم بطريق التمييز والمكتب الفني أودع مذكرة برأيه في الطعن.</w:t>
      </w:r>
    </w:p>
    <w:p w:rsidR="00CC1C74" w:rsidRPr="00011591" w:rsidRDefault="00CC1C74" w:rsidP="00CC1C74">
      <w:pPr>
        <w:bidi/>
        <w:spacing w:after="0" w:line="360" w:lineRule="auto"/>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ab/>
        <w:t xml:space="preserve">وحيث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ن الطعن أقيم على سببين ينعى بهما الطاعن على الحكم المطعون فيه مخالفة القانون والقصور في التسبيب ومخالفة الثابت بالأوراق حين أيد الحكم الابتدائي فيما قضى به من رفض الدعوى، على الرغم من أن عقد الإيجار سند الدعوى قد تضمن شرطا صريحا باعتباره مفسوخا من تلقاء نفسه بدون انذار أو تنبيه إذا تخلفت المطعون ضدها عن سداد الأجرة في الميعاد المتفق عليه بعد اشعارها، وقد تخلفت المطعون ضدها عن سداد الأجرة رغم اشعارها وهو ثابت بحسب إفادة البريد المقدمة أمام المحكمة، ولا يغير من ذلك قيام المطعون ضدها بسدادها اللاحق للأجرة و</w:t>
      </w:r>
      <w:r w:rsidRPr="00011591">
        <w:rPr>
          <w:rFonts w:asciiTheme="majorBidi" w:hAnsiTheme="majorBidi" w:cstheme="majorBidi" w:hint="cs"/>
          <w:sz w:val="32"/>
          <w:szCs w:val="32"/>
          <w:rtl/>
          <w:lang w:bidi="ar-BH"/>
        </w:rPr>
        <w:t>تس</w:t>
      </w:r>
      <w:r w:rsidRPr="00011591">
        <w:rPr>
          <w:rFonts w:asciiTheme="majorBidi" w:hAnsiTheme="majorBidi" w:cstheme="majorBidi"/>
          <w:sz w:val="32"/>
          <w:szCs w:val="32"/>
          <w:rtl/>
          <w:lang w:bidi="ar-BH"/>
        </w:rPr>
        <w:t>لمه لها أمام محكمة الأمور المستعجلة بعد تحقق الشرط الفاسخ الصريح مما يعيبه ويستوجب نقضه.</w:t>
      </w:r>
    </w:p>
    <w:p w:rsidR="00CC1C74" w:rsidRPr="00011591" w:rsidRDefault="00CC1C74" w:rsidP="00CC1C74">
      <w:pPr>
        <w:bidi/>
        <w:spacing w:after="0" w:line="360" w:lineRule="auto"/>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ab/>
        <w:t>وحيث إن هذا النعي في محله، ذلك أنه متى تضمن عقد الإيجار شرطا باعتباره مفسوخا من تلقاء نفسه عند عدم الوفاء بالالتزامات الناشئة عنه فإن العقد ينفسخ فعلا لمجرد تحقق الشرط ولا يبقى للقاضي سلطة تقديرية في هذا الشأن ولا يملك الحكم بالفسخ ولا أثر لسداد الأجرة بعد تحقق الشرط الفاسخ المتفق عليه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ولما كان الثابت من عقد الإيجار سند الدعوى أنه تضمن انفساخ العقد من تلقاء نفسه في حالة تأخر المستأجر عن سداد الأجرة مدة أقصاها ثلاث</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 xml:space="preserve">ن يوما بعد اشعاره كتابيا لمدة أسبوعين بالسداد، وكان الطاعن قد أنذر المطعون ضدها بسداد الأجرة للفترة من نوفمبر 2011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3 أبريل 2012 بموجب خطاب مسجل بعلم الوصول بتاريخ 21/2/2012 حسب ما هو ثابت في الإفادة الصادرة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ن هيئة البريد ولم تبادر إلى عرض الأجرة على الطاعن إلا عند نظر محكمة الاستئناف استئنافها للحكم الصادر ضدها في الدعوى المستعجلة رقم 344/2012 بطردها من العين المؤجرة وذلك بجلسة 9/4/2012، ب</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د أن تخلفت عن سداد إيجار تلك الأجرة في مواعيدها بما يكون معه قد تحقق الشرط الفاسخ المنصوص عليه في عقد الإيجار ولا أثر لسداد الأجرة بعد تحقق ذلك الشرط وإذ خالف الحكم المطعون هذا النظر وقضى بتأييد الحكم الابتدائي فيما قضى به من رفض الدعوى تأسيسا على عدم قيام الطاعن بإشعار المطعون ضدها بسداد الأجرة قبل رفع هذه الدعوى يكون معيبا لمخالفته الثابت بالأوراق ويستوجب نقضه.</w:t>
      </w:r>
    </w:p>
    <w:p w:rsidR="00CC1C74" w:rsidRPr="00011591" w:rsidRDefault="00CC1C74" w:rsidP="00CC1C74">
      <w:pPr>
        <w:bidi/>
        <w:spacing w:after="0" w:line="360" w:lineRule="auto"/>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ab/>
        <w:t>وحيث إن الموضوع صالح للفصل فيه ولما تقدم فإنه يتعين إلغاء الحكم المستأنف فيما قضى به برفض الدعوى ورد القضاء بإلزام المستأنف ضده بإخلاء العين موضوع التداعي وتسليمها إلى المستأنف وألزمته بمصاريف الاستئناف ومقابل أتعاب المحاماة.</w:t>
      </w:r>
    </w:p>
    <w:p w:rsidR="00C0724F" w:rsidRDefault="00C0724F">
      <w:pPr>
        <w:rPr>
          <w:lang w:bidi="ar-BH"/>
        </w:rPr>
      </w:pPr>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5C5"/>
    <w:multiLevelType w:val="hybridMultilevel"/>
    <w:tmpl w:val="F2206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D02"/>
    <w:rsid w:val="0003272B"/>
    <w:rsid w:val="00C0724F"/>
    <w:rsid w:val="00CC1C74"/>
    <w:rsid w:val="00E73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7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7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2020-04-22T10:24:00Z</dcterms:created>
  <dcterms:modified xsi:type="dcterms:W3CDTF">2020-04-22T10:24:00Z</dcterms:modified>
</cp:coreProperties>
</file>