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34" w:rsidRPr="00011591" w:rsidRDefault="00715734" w:rsidP="0071573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جلسة 8 من مايو سنة 2017</w:t>
      </w:r>
    </w:p>
    <w:p w:rsidR="00715734" w:rsidRPr="00011591" w:rsidRDefault="00715734" w:rsidP="00715734">
      <w:pPr>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برئاسة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المستشار علي يوسف منصور</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وعضوية المستشارين</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يحيي فتح</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شافعي يمامة، عبدالله يعقوب عبدالرحمن ، محمد حسن البوعينين </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عبدالمنعم إبراهيم الشهاوي </w:t>
      </w:r>
    </w:p>
    <w:p w:rsidR="00715734" w:rsidRPr="00011591" w:rsidRDefault="00715734" w:rsidP="0071573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715734" w:rsidRPr="00011591" w:rsidRDefault="00715734" w:rsidP="0071573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  170 </w:t>
      </w:r>
      <w:r w:rsidRPr="00011591">
        <w:rPr>
          <w:rFonts w:asciiTheme="majorBidi" w:hAnsiTheme="majorBidi" w:cstheme="majorBidi"/>
          <w:b/>
          <w:bCs/>
          <w:sz w:val="32"/>
          <w:szCs w:val="32"/>
          <w:lang w:bidi="ar-BH"/>
        </w:rPr>
        <w:t xml:space="preserve"> </w:t>
      </w:r>
      <w:r w:rsidRPr="00011591">
        <w:rPr>
          <w:rFonts w:asciiTheme="majorBidi" w:hAnsiTheme="majorBidi" w:cstheme="majorBidi"/>
          <w:b/>
          <w:bCs/>
          <w:sz w:val="32"/>
          <w:szCs w:val="32"/>
          <w:rtl/>
          <w:lang w:bidi="ar-BH"/>
        </w:rPr>
        <w:t>)</w:t>
      </w:r>
    </w:p>
    <w:p w:rsidR="00715734" w:rsidRPr="00011591" w:rsidRDefault="00715734" w:rsidP="0071573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الطعن رقم 800 لسنة 2015 </w:t>
      </w:r>
    </w:p>
    <w:p w:rsidR="00715734" w:rsidRPr="00011591" w:rsidRDefault="00715734" w:rsidP="00715734">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(1-4) اثبات . </w:t>
      </w:r>
      <w:r w:rsidRPr="00011591">
        <w:rPr>
          <w:rFonts w:asciiTheme="majorBidi" w:hAnsiTheme="majorBidi" w:cstheme="majorBidi" w:hint="cs"/>
          <w:b/>
          <w:bCs/>
          <w:sz w:val="32"/>
          <w:szCs w:val="32"/>
          <w:u w:val="single"/>
          <w:rtl/>
          <w:lang w:bidi="ar-BH"/>
        </w:rPr>
        <w:t>إ</w:t>
      </w:r>
      <w:r w:rsidRPr="00011591">
        <w:rPr>
          <w:rFonts w:asciiTheme="majorBidi" w:hAnsiTheme="majorBidi" w:cstheme="majorBidi"/>
          <w:b/>
          <w:bCs/>
          <w:sz w:val="32"/>
          <w:szCs w:val="32"/>
          <w:u w:val="single"/>
          <w:rtl/>
          <w:lang w:bidi="ar-BH"/>
        </w:rPr>
        <w:t>يجار . حكم "عيوب التدليل : القصور فى التسبيب". دفاع "الدفاع الجوهرى". محكمة الموضوع.</w:t>
      </w:r>
    </w:p>
    <w:p w:rsidR="00715734" w:rsidRPr="00011591" w:rsidRDefault="00715734" w:rsidP="0071573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(1) أسباب الحكم . وجوب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شتمالها على ما يطمئن المطلع عليه أن المحكمة محصت الأدلة المطروحة عليها توصلا إلى ما ترى أنه الواقع.</w:t>
      </w:r>
    </w:p>
    <w:p w:rsidR="00715734" w:rsidRPr="00011591" w:rsidRDefault="00715734" w:rsidP="0071573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تقديم الخصم لمحكمة الموضوع مستندات وتمسك</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بدلالتها . إعراض الحكم عن بحثها وتمحيصها وفحص الدفاع المؤسس عليها رغم ما تكون لها من دلالة الذ</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قد يتغير به وجه الرأ</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الدعوى قصور.</w:t>
      </w:r>
    </w:p>
    <w:p w:rsidR="00715734" w:rsidRPr="00011591" w:rsidRDefault="00715734" w:rsidP="0071573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(3) الطلب أو وجه الدفاع الذ</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يُبدى أمام محكمة الموضوع ومن شأنه إن صح أن يتغير به وجه الرأ</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الدعوى . وجوب على المحكمة أن تعرض له وترد عليه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حكمها . مخالفة ذلك قصور.</w:t>
      </w:r>
    </w:p>
    <w:p w:rsidR="00715734" w:rsidRPr="00011591" w:rsidRDefault="00715734" w:rsidP="0071573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(4) تمسك الطاعن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دفاعه أمام محكمة أول درجة بسداد الأجرة المتفق عليها للأشهر الأخيرة من عقد الايجار وقدم دليلا على ذلك صور شيكات صادرة لمصلحة المطعون ضدها ولم تقدم الأخيرة ما يخالف ذلك . دفاع جوهر</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 إعراض الحكم المطعون عن بحث دلالة تلك الشيكات الذ</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قد يتغير به وجه الرأ</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الدعوى قصور.</w:t>
      </w:r>
    </w:p>
    <w:p w:rsidR="00715734" w:rsidRPr="00011591" w:rsidRDefault="00715734" w:rsidP="0071573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715734" w:rsidRPr="00011591" w:rsidRDefault="00715734" w:rsidP="00715734">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من المقرر أن أسباب الحكم يجب أن تشتمل على ما يطمئن المطلع عليه أن المحكمة قد جمعت الأدلة المقدمة المطروحة عليها توصلا إلى ما ترى أنه الواقع.</w:t>
      </w:r>
    </w:p>
    <w:p w:rsidR="00715734" w:rsidRPr="00011591" w:rsidRDefault="00715734" w:rsidP="00715734">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lastRenderedPageBreak/>
        <w:t>المقرر أنه إذا قدم الخصم لمحكمة الموضوع مستندات وتمسك بدلالتها واعرض الحكم عن بحثها مع ما تكون لها من دلالة، ولو عن</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بتمحيصها وفحص الدفاع المؤسس عليها لجاز أن يتغير وجه الرأي في الدعوى فإنه يكون مشوبا بالقصور.</w:t>
      </w:r>
    </w:p>
    <w:p w:rsidR="00715734" w:rsidRPr="00011591" w:rsidRDefault="00715734" w:rsidP="00715734">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من المقرر أن كل طلب أو أوجه دفاع يبد</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أمام محكمة الموضوع ويكون من شأنه إن صح تغيير وجه الرأي في الدعوى </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تعين على المحكمة أن تعرض له وترد عليه وإلا كان الحكم قاصرا.</w:t>
      </w:r>
    </w:p>
    <w:p w:rsidR="00715734" w:rsidRPr="00011591" w:rsidRDefault="00715734" w:rsidP="00715734">
      <w:pPr>
        <w:numPr>
          <w:ilvl w:val="0"/>
          <w:numId w:val="1"/>
        </w:numPr>
        <w:bidi/>
        <w:spacing w:after="0" w:line="360" w:lineRule="auto"/>
        <w:ind w:left="0"/>
        <w:jc w:val="both"/>
        <w:rPr>
          <w:rFonts w:asciiTheme="majorBidi" w:hAnsiTheme="majorBidi" w:cstheme="majorBidi"/>
          <w:b/>
          <w:bCs/>
          <w:sz w:val="32"/>
          <w:szCs w:val="32"/>
          <w:rtl/>
          <w:lang w:bidi="ar-BH"/>
        </w:rPr>
      </w:pPr>
      <w:r w:rsidRPr="00011591">
        <w:rPr>
          <w:rFonts w:asciiTheme="majorBidi" w:hAnsiTheme="majorBidi" w:cstheme="majorBidi"/>
          <w:sz w:val="32"/>
          <w:szCs w:val="32"/>
          <w:rtl/>
          <w:lang w:bidi="ar-BH"/>
        </w:rPr>
        <w:t xml:space="preserve">وإذ كان الثابت من الأوراق أن الطاعن تمسك أمام محكمة أول درجة بسداد الأجرة المتفق عليها للأشهر الأخيرة من عقد الإيجار للفترة من مايو 2012 </w:t>
      </w:r>
      <w:r w:rsidRPr="00011591">
        <w:rPr>
          <w:rFonts w:asciiTheme="majorBidi" w:hAnsiTheme="majorBidi" w:cstheme="majorBidi" w:hint="cs"/>
          <w:sz w:val="32"/>
          <w:szCs w:val="32"/>
          <w:rtl/>
          <w:lang w:bidi="ar-BH"/>
        </w:rPr>
        <w:t>إلى</w:t>
      </w:r>
      <w:r w:rsidRPr="00011591">
        <w:rPr>
          <w:rFonts w:asciiTheme="majorBidi" w:hAnsiTheme="majorBidi" w:cstheme="majorBidi"/>
          <w:sz w:val="32"/>
          <w:szCs w:val="32"/>
          <w:rtl/>
          <w:lang w:bidi="ar-BH"/>
        </w:rPr>
        <w:t xml:space="preserve"> يوليه 2012 وقدم دليلا على ذلك ثلاث صور شيكات مؤرخة 5/5/2012، 2/6/2012 ، 5/7/2012 صادرة لمصلحة المطعون ضدها ولم تقدم الأخيرة ما يخالف ذلك فإن الحكم المطعون فيه إذ اعرض عن بحث دلالة تلك الشيكات وهو دفاع جوهري قد يتغير به وجه الرأي في الدعوى فإنه يكون معيبا.</w:t>
      </w:r>
    </w:p>
    <w:p w:rsidR="00715734" w:rsidRPr="00011591" w:rsidRDefault="00715734" w:rsidP="0071573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المحكمة</w:t>
      </w:r>
    </w:p>
    <w:p w:rsidR="00715734" w:rsidRPr="00011591" w:rsidRDefault="00715734" w:rsidP="00715734">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بعد الاطلاع على الأوراق، وسماع التقرير الذي تلاه القاضي المقرر، والمداولة.</w:t>
      </w:r>
    </w:p>
    <w:p w:rsidR="00715734" w:rsidRPr="00011591" w:rsidRDefault="00715734" w:rsidP="00715734">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حيث إن الطعن استوفى أوضاعه الشكلية.</w:t>
      </w:r>
    </w:p>
    <w:p w:rsidR="00715734" w:rsidRPr="00011591" w:rsidRDefault="00715734" w:rsidP="00715734">
      <w:pPr>
        <w:bidi/>
        <w:spacing w:after="0" w:line="360" w:lineRule="auto"/>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ab/>
        <w:t xml:space="preserve">وحيث إن الوقائع – على ما يبين من الأوراق – تتحصل في أن المطعون ضدها تقدمت لقاضي المحكمة الكبرى المدنية بطلب استصدار أمر بإلزام الطاعن بأن يؤدي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ها مبلغ 19950 دينار</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مع الفوائد على سند من القول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نه بموجب عقد إيجار مؤرخ 26/4/2011 استأجر الطاعن منها موقعا عبارة عن مساحة 2م </w:t>
      </w:r>
      <w:r w:rsidRPr="00011591">
        <w:rPr>
          <w:rFonts w:asciiTheme="majorBidi" w:hAnsiTheme="majorBidi" w:cstheme="majorBidi"/>
          <w:sz w:val="32"/>
          <w:szCs w:val="32"/>
          <w:lang w:bidi="ar-BH"/>
        </w:rPr>
        <w:t>x</w:t>
      </w:r>
      <w:r w:rsidRPr="00011591">
        <w:rPr>
          <w:rFonts w:asciiTheme="majorBidi" w:hAnsiTheme="majorBidi" w:cstheme="majorBidi"/>
          <w:sz w:val="32"/>
          <w:szCs w:val="32"/>
          <w:rtl/>
          <w:lang w:bidi="ar-BH"/>
        </w:rPr>
        <w:t xml:space="preserve"> 3م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كشك</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تجاري في المجمع التجاري لمدة سنة إلزامية تبدأ من 1/8/2011 حتى 31/7/2012 بأجرة شهرية 650 دينار</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يتبعها شهر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مقابل حتى 31/8/2012 وتم الاتفاق في البند التاسع من العقد على أنه في حالة عدم الرغبة في التجديد ي</w:t>
      </w:r>
      <w:r w:rsidRPr="00011591">
        <w:rPr>
          <w:rFonts w:asciiTheme="majorBidi" w:hAnsiTheme="majorBidi" w:cstheme="majorBidi" w:hint="cs"/>
          <w:sz w:val="32"/>
          <w:szCs w:val="32"/>
          <w:rtl/>
          <w:lang w:bidi="ar-BH"/>
        </w:rPr>
        <w:t>س</w:t>
      </w:r>
      <w:r w:rsidRPr="00011591">
        <w:rPr>
          <w:rFonts w:asciiTheme="majorBidi" w:hAnsiTheme="majorBidi" w:cstheme="majorBidi"/>
          <w:sz w:val="32"/>
          <w:szCs w:val="32"/>
          <w:rtl/>
          <w:lang w:bidi="ar-BH"/>
        </w:rPr>
        <w:t xml:space="preserve">توجب على الطاعن إخطارها كتابة بذلك قبل 15/7/2012 وإلا تجدد العقد لمدة سنة إلزامية تبدأ </w:t>
      </w:r>
      <w:r w:rsidRPr="00011591">
        <w:rPr>
          <w:rFonts w:asciiTheme="majorBidi" w:hAnsiTheme="majorBidi" w:cstheme="majorBidi" w:hint="cs"/>
          <w:sz w:val="32"/>
          <w:szCs w:val="32"/>
          <w:rtl/>
          <w:lang w:bidi="ar-BH"/>
        </w:rPr>
        <w:t>من</w:t>
      </w:r>
      <w:r w:rsidRPr="00011591">
        <w:rPr>
          <w:rFonts w:asciiTheme="majorBidi" w:hAnsiTheme="majorBidi" w:cstheme="majorBidi"/>
          <w:sz w:val="32"/>
          <w:szCs w:val="32"/>
          <w:rtl/>
          <w:lang w:bidi="ar-BH"/>
        </w:rPr>
        <w:t xml:space="preserve"> 1/9/2012 وتنتهي بتاريخ 31/8/2013 مقابل أجرة شهرية 1500 دينار، ولما كان الطاعن لم يخطر المطعون ضدها برغبته في عدم تجديد العقد قبل 15/7/2012 فإن العقد يكون قد تجدد لمدة سنة إلزامية أخرى استحقت عليه الأجرة عنها إضافة إلى أن الطاعن لم يسدد الأجرة عن ثلاثة أشهر سابقة عن المدة التي تم تجديدها وبذلك تكون ذمته مشغولة بالمبلغ المطالب به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امتنع القاضي عن إصدار أمره وحدد جلسة لنظر الموضوع وقيدت الدعوى</w:t>
      </w:r>
      <w:r w:rsidRPr="00011591">
        <w:rPr>
          <w:rFonts w:asciiTheme="majorBidi" w:hAnsiTheme="majorBidi" w:cstheme="majorBidi" w:hint="cs"/>
          <w:sz w:val="32"/>
          <w:szCs w:val="32"/>
          <w:rtl/>
          <w:lang w:bidi="ar-BH"/>
        </w:rPr>
        <w:t xml:space="preserve"> برقم</w:t>
      </w:r>
      <w:r w:rsidRPr="00011591">
        <w:rPr>
          <w:rFonts w:asciiTheme="majorBidi" w:hAnsiTheme="majorBidi" w:cstheme="majorBidi"/>
          <w:sz w:val="32"/>
          <w:szCs w:val="32"/>
          <w:rtl/>
          <w:lang w:bidi="ar-BH"/>
        </w:rPr>
        <w:t xml:space="preserve"> 9572/2013، وبعد أن أحالت المحكمة الدعوى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w:t>
      </w:r>
      <w:r w:rsidRPr="00011591">
        <w:rPr>
          <w:rFonts w:asciiTheme="majorBidi" w:hAnsiTheme="majorBidi" w:cstheme="majorBidi" w:hint="cs"/>
          <w:sz w:val="32"/>
          <w:szCs w:val="32"/>
          <w:rtl/>
          <w:lang w:bidi="ar-BH"/>
        </w:rPr>
        <w:t>ى ا</w:t>
      </w:r>
      <w:r w:rsidRPr="00011591">
        <w:rPr>
          <w:rFonts w:asciiTheme="majorBidi" w:hAnsiTheme="majorBidi" w:cstheme="majorBidi"/>
          <w:sz w:val="32"/>
          <w:szCs w:val="32"/>
          <w:rtl/>
          <w:lang w:bidi="ar-BH"/>
        </w:rPr>
        <w:t>لتحقيق واستمعت إلى شهود طرفي التداعي حكمت بإلزام الطاعن بأن يؤدي للمطعون ضدها مبلغ 19950 دينار</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مع الفائدة</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استأنف الطاعن الحكم بالاستئناف رقم 4677/2014 أمام محكمة الاستئناف العليا المدنية التي قضت بتأييد الحكم المستأنف</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طعن الطاعن على هذا الحكم بطريق التمييز والمكتب الفني أودع مذكرة برأيه في الطعن.</w:t>
      </w:r>
    </w:p>
    <w:p w:rsidR="00715734" w:rsidRPr="00011591" w:rsidRDefault="00715734" w:rsidP="00715734">
      <w:pPr>
        <w:bidi/>
        <w:spacing w:after="0" w:line="360" w:lineRule="auto"/>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ab/>
        <w:t xml:space="preserve">وحيث مما ينعاه الطاعن على الحكم المطعون فيه القصور في التسبيب والفساد في الاستدلال ومخالفة القانون والخطأ في تطبيقه حين أيد الحكم الابتدائي فيما قضى به من إلزامه بأن يؤدي للمطعون ضدها المبلغ المقضي به قيمة الأجرة المستحقة للعين المؤجرة محل التداعي، على الرغم من أنه تمسك أمام محكمة أول درجة </w:t>
      </w:r>
      <w:r w:rsidRPr="00011591">
        <w:rPr>
          <w:rFonts w:asciiTheme="majorBidi" w:hAnsiTheme="majorBidi" w:cstheme="majorBidi" w:hint="cs"/>
          <w:sz w:val="32"/>
          <w:szCs w:val="32"/>
          <w:rtl/>
          <w:lang w:bidi="ar-BH"/>
        </w:rPr>
        <w:t>ب</w:t>
      </w:r>
      <w:r w:rsidRPr="00011591">
        <w:rPr>
          <w:rFonts w:asciiTheme="majorBidi" w:hAnsiTheme="majorBidi" w:cstheme="majorBidi"/>
          <w:sz w:val="32"/>
          <w:szCs w:val="32"/>
          <w:rtl/>
          <w:lang w:bidi="ar-BH"/>
        </w:rPr>
        <w:t xml:space="preserve">أنه سدد للمطعون ضدها للأشهر الأخيرة بعقد الإيجار من مايو 2012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يوليه 2012 بموجب صور الشيكات المرفقة، بما يعيبه ويستوجب نقضه.</w:t>
      </w:r>
    </w:p>
    <w:p w:rsidR="00715734" w:rsidRPr="00011591" w:rsidRDefault="00715734" w:rsidP="00715734">
      <w:pPr>
        <w:bidi/>
        <w:spacing w:after="0" w:line="360" w:lineRule="auto"/>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ab/>
        <w:t xml:space="preserve">وحيث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ن هذا النعي في محله، ذلك من المقرر أن أسباب الحكم يجب أن تشتمل على ما يطمئن المطلع عليه أن المحكمة قد جمعت الأدلة المقدمة المطروحة عليها توصلا إلى ما ترى أنه الواقع فإذا قدم الخصم لمحكمة الموضوع مستندات وتمسك بدلالتها واعرض الحكم عن بحثها مع ما تكون لها من دلالة، ولو عن</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بتمحيصها وفحص الدفاع المؤسس عليها لجاز أن يتغير وجه الرأي في الدعوى فإنه يكون مشوبا بالقصور</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كما</w:t>
      </w:r>
      <w:r w:rsidRPr="00011591">
        <w:rPr>
          <w:rFonts w:asciiTheme="majorBidi" w:hAnsiTheme="majorBidi" w:cstheme="majorBidi" w:hint="cs"/>
          <w:sz w:val="32"/>
          <w:szCs w:val="32"/>
          <w:rtl/>
          <w:lang w:bidi="ar-BH"/>
        </w:rPr>
        <w:t xml:space="preserve"> أنه</w:t>
      </w:r>
      <w:r w:rsidRPr="00011591">
        <w:rPr>
          <w:rFonts w:asciiTheme="majorBidi" w:hAnsiTheme="majorBidi" w:cstheme="majorBidi"/>
          <w:sz w:val="32"/>
          <w:szCs w:val="32"/>
          <w:rtl/>
          <w:lang w:bidi="ar-BH"/>
        </w:rPr>
        <w:t xml:space="preserve"> من المقرر أن كل طلب أوجه دفاع يبد</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أمام محكمة الموضوع ويكون من شأنه إن صح تغيير وجه الرأي في الدعوى </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تعين على المحكمة أن تعرض له وترد عليه وإلا كان الحكم قاصرا</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لما كان ذلك وكان الثابت من الأوراق أن الطاعن تمسك أمام محكمة أول درجة بسداد الأجرة المتفق عليها للأشهر الأخيرة من عقد الإيجار للفترة من مايو 2012 </w:t>
      </w:r>
      <w:r w:rsidRPr="00011591">
        <w:rPr>
          <w:rFonts w:asciiTheme="majorBidi" w:hAnsiTheme="majorBidi" w:cstheme="majorBidi" w:hint="cs"/>
          <w:sz w:val="32"/>
          <w:szCs w:val="32"/>
          <w:rtl/>
          <w:lang w:bidi="ar-BH"/>
        </w:rPr>
        <w:t>إلى</w:t>
      </w:r>
      <w:r w:rsidRPr="00011591">
        <w:rPr>
          <w:rFonts w:asciiTheme="majorBidi" w:hAnsiTheme="majorBidi" w:cstheme="majorBidi"/>
          <w:sz w:val="32"/>
          <w:szCs w:val="32"/>
          <w:rtl/>
          <w:lang w:bidi="ar-BH"/>
        </w:rPr>
        <w:t xml:space="preserve"> يوليه 2012 وقدم دليلا على ذلك ثلاث صور شيكات مؤرخة 5/5/2012، 2/6/2012 ، 5/7/2012 صادرة لمصلحة المطعون ضدها ولم تقدم الأخيرة ما يخالف ذلك فإن الحكم المطعون فيه إذ اعرض عن بحث دلالة تلك الشيكات وهو دفاع جوهري قد يتغير به وجه الرأي في الدعوى فإنه يكون معيبا ويستوجب نقضه مع الإحالة.</w:t>
      </w:r>
    </w:p>
    <w:p w:rsidR="00C0724F" w:rsidRDefault="00C0724F">
      <w:pPr>
        <w:rPr>
          <w:lang w:bidi="ar-BH"/>
        </w:rPr>
      </w:pPr>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641"/>
    <w:multiLevelType w:val="hybridMultilevel"/>
    <w:tmpl w:val="53EC0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07"/>
    <w:rsid w:val="0003272B"/>
    <w:rsid w:val="00270407"/>
    <w:rsid w:val="00715734"/>
    <w:rsid w:val="00C07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73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73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2020-04-22T10:24:00Z</dcterms:created>
  <dcterms:modified xsi:type="dcterms:W3CDTF">2020-04-22T10:24:00Z</dcterms:modified>
</cp:coreProperties>
</file>