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0E3" w:rsidRPr="00011591" w:rsidRDefault="00EE00E3" w:rsidP="00EE00E3">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جلسة 20 من يونيو سنة 2017</w:t>
      </w:r>
    </w:p>
    <w:p w:rsidR="00EE00E3" w:rsidRPr="00011591" w:rsidRDefault="00EE00E3" w:rsidP="00EE00E3">
      <w:pPr>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برئاسة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المستشار أحمد حسن عبدالرازق</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وعضوية المستشارين</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محمد أبو القاسم خليل</w:t>
      </w:r>
      <w:r w:rsidRPr="00011591">
        <w:rPr>
          <w:rFonts w:asciiTheme="majorBidi" w:hAnsiTheme="majorBidi" w:cstheme="majorBidi" w:hint="cs"/>
          <w:sz w:val="32"/>
          <w:szCs w:val="32"/>
          <w:rtl/>
          <w:lang w:bidi="ar-BH"/>
        </w:rPr>
        <w:t xml:space="preserve"> سيد </w:t>
      </w:r>
      <w:r w:rsidRPr="00011591">
        <w:rPr>
          <w:rFonts w:asciiTheme="majorBidi" w:hAnsiTheme="majorBidi" w:cstheme="majorBidi"/>
          <w:sz w:val="32"/>
          <w:szCs w:val="32"/>
          <w:rtl/>
          <w:lang w:bidi="ar-BH"/>
        </w:rPr>
        <w:t>،محمد محمد محمد الصياد ، أحمد علي يحيى.</w:t>
      </w:r>
    </w:p>
    <w:p w:rsidR="00EE00E3" w:rsidRPr="00011591" w:rsidRDefault="00EE00E3" w:rsidP="00EE00E3">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E00E3" w:rsidRPr="00011591" w:rsidRDefault="00EE00E3" w:rsidP="00EE00E3">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  247 </w:t>
      </w:r>
      <w:r w:rsidRPr="00011591">
        <w:rPr>
          <w:rFonts w:asciiTheme="majorBidi" w:hAnsiTheme="majorBidi" w:cstheme="majorBidi"/>
          <w:b/>
          <w:bCs/>
          <w:sz w:val="32"/>
          <w:szCs w:val="32"/>
          <w:lang w:bidi="ar-BH"/>
        </w:rPr>
        <w:t xml:space="preserve"> </w:t>
      </w:r>
      <w:r w:rsidRPr="00011591">
        <w:rPr>
          <w:rFonts w:asciiTheme="majorBidi" w:hAnsiTheme="majorBidi" w:cstheme="majorBidi"/>
          <w:b/>
          <w:bCs/>
          <w:sz w:val="32"/>
          <w:szCs w:val="32"/>
          <w:rtl/>
          <w:lang w:bidi="ar-BH"/>
        </w:rPr>
        <w:t>)</w:t>
      </w:r>
    </w:p>
    <w:p w:rsidR="00EE00E3" w:rsidRPr="00011591" w:rsidRDefault="00EE00E3" w:rsidP="00EE00E3">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الطعن رقم 663 لسنة 2015 </w:t>
      </w:r>
    </w:p>
    <w:p w:rsidR="00EE00E3" w:rsidRPr="00011591" w:rsidRDefault="00EE00E3" w:rsidP="00EE00E3">
      <w:pPr>
        <w:bidi/>
        <w:spacing w:after="0" w:line="360" w:lineRule="auto"/>
        <w:jc w:val="both"/>
        <w:rPr>
          <w:rFonts w:asciiTheme="majorBidi" w:hAnsiTheme="majorBidi" w:cstheme="majorBidi"/>
          <w:b/>
          <w:bCs/>
          <w:sz w:val="32"/>
          <w:szCs w:val="32"/>
          <w:u w:val="single"/>
          <w:rtl/>
          <w:lang w:bidi="ar-BH"/>
        </w:rPr>
      </w:pPr>
      <w:r w:rsidRPr="00011591">
        <w:rPr>
          <w:rFonts w:asciiTheme="majorBidi" w:hAnsiTheme="majorBidi" w:cstheme="majorBidi"/>
          <w:b/>
          <w:bCs/>
          <w:sz w:val="32"/>
          <w:szCs w:val="32"/>
          <w:u w:val="single"/>
          <w:rtl/>
          <w:lang w:bidi="ar-BH"/>
        </w:rPr>
        <w:t xml:space="preserve"> (1-6) </w:t>
      </w:r>
      <w:r w:rsidRPr="00011591">
        <w:rPr>
          <w:rFonts w:asciiTheme="majorBidi" w:hAnsiTheme="majorBidi" w:cstheme="majorBidi" w:hint="cs"/>
          <w:b/>
          <w:bCs/>
          <w:sz w:val="32"/>
          <w:szCs w:val="32"/>
          <w:u w:val="single"/>
          <w:rtl/>
          <w:lang w:bidi="ar-BH"/>
        </w:rPr>
        <w:t>إ</w:t>
      </w:r>
      <w:r w:rsidRPr="00011591">
        <w:rPr>
          <w:rFonts w:asciiTheme="majorBidi" w:hAnsiTheme="majorBidi" w:cstheme="majorBidi"/>
          <w:b/>
          <w:bCs/>
          <w:sz w:val="32"/>
          <w:szCs w:val="32"/>
          <w:u w:val="single"/>
          <w:rtl/>
          <w:lang w:bidi="ar-BH"/>
        </w:rPr>
        <w:t xml:space="preserve">ثبات . تمييز . حكم " عيوب التدليل : مخالفة القانون </w:t>
      </w:r>
      <w:r w:rsidRPr="00011591">
        <w:rPr>
          <w:rFonts w:asciiTheme="majorBidi" w:hAnsiTheme="majorBidi" w:cstheme="majorBidi" w:hint="cs"/>
          <w:b/>
          <w:bCs/>
          <w:sz w:val="32"/>
          <w:szCs w:val="32"/>
          <w:u w:val="single"/>
          <w:rtl/>
          <w:lang w:bidi="ar-BH"/>
        </w:rPr>
        <w:t>-</w:t>
      </w:r>
      <w:r w:rsidRPr="00011591">
        <w:rPr>
          <w:rFonts w:asciiTheme="majorBidi" w:hAnsiTheme="majorBidi" w:cstheme="majorBidi"/>
          <w:b/>
          <w:bCs/>
          <w:sz w:val="32"/>
          <w:szCs w:val="32"/>
          <w:u w:val="single"/>
          <w:rtl/>
          <w:lang w:bidi="ar-BH"/>
        </w:rPr>
        <w:t xml:space="preserve"> الخطأ فى تطبيقه </w:t>
      </w:r>
      <w:r w:rsidRPr="00011591">
        <w:rPr>
          <w:rFonts w:asciiTheme="majorBidi" w:hAnsiTheme="majorBidi" w:cstheme="majorBidi" w:hint="cs"/>
          <w:b/>
          <w:bCs/>
          <w:sz w:val="32"/>
          <w:szCs w:val="32"/>
          <w:u w:val="single"/>
          <w:rtl/>
          <w:lang w:bidi="ar-BH"/>
        </w:rPr>
        <w:t>-</w:t>
      </w:r>
      <w:r w:rsidRPr="00011591">
        <w:rPr>
          <w:rFonts w:asciiTheme="majorBidi" w:hAnsiTheme="majorBidi" w:cstheme="majorBidi"/>
          <w:b/>
          <w:bCs/>
          <w:sz w:val="32"/>
          <w:szCs w:val="32"/>
          <w:u w:val="single"/>
          <w:rtl/>
          <w:lang w:bidi="ar-BH"/>
        </w:rPr>
        <w:t xml:space="preserve"> مخالفة الثابت بالأوراق </w:t>
      </w:r>
      <w:r w:rsidRPr="00011591">
        <w:rPr>
          <w:rFonts w:asciiTheme="majorBidi" w:hAnsiTheme="majorBidi" w:cstheme="majorBidi" w:hint="cs"/>
          <w:b/>
          <w:bCs/>
          <w:sz w:val="32"/>
          <w:szCs w:val="32"/>
          <w:u w:val="single"/>
          <w:rtl/>
          <w:lang w:bidi="ar-BH"/>
        </w:rPr>
        <w:t>-</w:t>
      </w:r>
      <w:r w:rsidRPr="00011591">
        <w:rPr>
          <w:rFonts w:asciiTheme="majorBidi" w:hAnsiTheme="majorBidi" w:cstheme="majorBidi"/>
          <w:b/>
          <w:bCs/>
          <w:sz w:val="32"/>
          <w:szCs w:val="32"/>
          <w:u w:val="single"/>
          <w:rtl/>
          <w:lang w:bidi="ar-BH"/>
        </w:rPr>
        <w:t xml:space="preserve"> الفساد فى الاستدلال" . خبرة . دعوى. محكمة الموضوع .              </w:t>
      </w:r>
    </w:p>
    <w:p w:rsidR="00EE00E3" w:rsidRPr="00011591" w:rsidRDefault="00EE00E3" w:rsidP="00EE00E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 للمحكمة الحكم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الدعوى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حالة عدم حضور المدع</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والمدعى عليه . شرطه أن تكون صالحة للحكم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ها وإلا قررت شطبها . شطب الدعوى ست</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ن يوما وعدم طلب أ</w:t>
      </w:r>
      <w:r w:rsidRPr="00011591">
        <w:rPr>
          <w:rFonts w:asciiTheme="majorBidi" w:hAnsiTheme="majorBidi" w:cstheme="majorBidi" w:hint="cs"/>
          <w:sz w:val="32"/>
          <w:szCs w:val="32"/>
          <w:rtl/>
          <w:lang w:bidi="ar-BH"/>
        </w:rPr>
        <w:t>ح</w:t>
      </w:r>
      <w:r w:rsidRPr="00011591">
        <w:rPr>
          <w:rFonts w:asciiTheme="majorBidi" w:hAnsiTheme="majorBidi" w:cstheme="majorBidi"/>
          <w:sz w:val="32"/>
          <w:szCs w:val="32"/>
          <w:rtl/>
          <w:lang w:bidi="ar-BH"/>
        </w:rPr>
        <w:t>د الخصوم السير فيها . اعتبارها كأن لم تكن . م 46/1-3 مرا</w:t>
      </w:r>
      <w:r w:rsidRPr="00011591">
        <w:rPr>
          <w:rFonts w:asciiTheme="majorBidi" w:hAnsiTheme="majorBidi" w:cstheme="majorBidi" w:hint="cs"/>
          <w:sz w:val="32"/>
          <w:szCs w:val="32"/>
          <w:rtl/>
          <w:lang w:bidi="ar-BH"/>
        </w:rPr>
        <w:t>ف</w:t>
      </w:r>
      <w:r w:rsidRPr="00011591">
        <w:rPr>
          <w:rFonts w:asciiTheme="majorBidi" w:hAnsiTheme="majorBidi" w:cstheme="majorBidi"/>
          <w:sz w:val="32"/>
          <w:szCs w:val="32"/>
          <w:rtl/>
          <w:lang w:bidi="ar-BH"/>
        </w:rPr>
        <w:t>عات المعدلة بالمرسوم بق رقم 1 لسنة 1990 . ال</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ستئناف الفرع</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 استقلاله عن الاستئناف الأصل</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وله كيانه المستقل</w:t>
      </w:r>
      <w:r w:rsidRPr="00011591">
        <w:rPr>
          <w:rFonts w:asciiTheme="majorBidi" w:hAnsiTheme="majorBidi" w:cstheme="majorBidi" w:hint="cs"/>
          <w:sz w:val="32"/>
          <w:szCs w:val="32"/>
          <w:rtl/>
          <w:lang w:bidi="ar-BH"/>
        </w:rPr>
        <w:t xml:space="preserve"> و</w:t>
      </w:r>
      <w:r w:rsidRPr="00011591">
        <w:rPr>
          <w:rFonts w:asciiTheme="majorBidi" w:hAnsiTheme="majorBidi" w:cstheme="majorBidi"/>
          <w:sz w:val="32"/>
          <w:szCs w:val="32"/>
          <w:rtl/>
          <w:lang w:bidi="ar-BH"/>
        </w:rPr>
        <w:t xml:space="preserve"> طلبه المنفصل .    </w:t>
      </w:r>
    </w:p>
    <w:p w:rsidR="00EE00E3" w:rsidRPr="00011591" w:rsidRDefault="00EE00E3" w:rsidP="00EE00E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(2) شطب الدعوى مع باقى الدعاو</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المنضمة إليها . تجديد الدعوى الأولى. مؤداه عدم تجديد غيرها من الدعاوى المنضمة وعدم جواز تصد</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المحكمة لباق</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الدعاوى غير المطروحة أمامها .    </w:t>
      </w:r>
    </w:p>
    <w:p w:rsidR="00EE00E3" w:rsidRPr="00011591" w:rsidRDefault="00EE00E3" w:rsidP="00EE00E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(3) قيام الطاعن بتجديد الاستئناف الأصل</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من الشطب وأن المطعون ضدها ال</w:t>
      </w:r>
      <w:r w:rsidRPr="00011591">
        <w:rPr>
          <w:rFonts w:asciiTheme="majorBidi" w:hAnsiTheme="majorBidi" w:cstheme="majorBidi" w:hint="cs"/>
          <w:sz w:val="32"/>
          <w:szCs w:val="32"/>
          <w:rtl/>
          <w:lang w:bidi="ar-BH"/>
        </w:rPr>
        <w:t>م</w:t>
      </w:r>
      <w:r w:rsidRPr="00011591">
        <w:rPr>
          <w:rFonts w:asciiTheme="majorBidi" w:hAnsiTheme="majorBidi" w:cstheme="majorBidi"/>
          <w:sz w:val="32"/>
          <w:szCs w:val="32"/>
          <w:rtl/>
          <w:lang w:bidi="ar-BH"/>
        </w:rPr>
        <w:t>ستأنفة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ستئناف الفرع</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لم تجدد السير</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فيه .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قتصا</w:t>
      </w:r>
      <w:r w:rsidRPr="00011591">
        <w:rPr>
          <w:rFonts w:asciiTheme="majorBidi" w:hAnsiTheme="majorBidi" w:cstheme="majorBidi" w:hint="cs"/>
          <w:sz w:val="32"/>
          <w:szCs w:val="32"/>
          <w:rtl/>
          <w:lang w:bidi="ar-BH"/>
        </w:rPr>
        <w:t>ر</w:t>
      </w:r>
      <w:r w:rsidRPr="00011591">
        <w:rPr>
          <w:rFonts w:asciiTheme="majorBidi" w:hAnsiTheme="majorBidi" w:cstheme="majorBidi"/>
          <w:sz w:val="32"/>
          <w:szCs w:val="32"/>
          <w:rtl/>
          <w:lang w:bidi="ar-BH"/>
        </w:rPr>
        <w:t xml:space="preserve"> التجديد على الاستئناف الأصل</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ولا ينسحب إلى الاستئناف الفرع</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ويضحى الأخير غير مطروح على المحكمة وعدم جواز التصد</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له . مخالفة الحكم المطعون فيه هذا النظر وقضا</w:t>
      </w:r>
      <w:r w:rsidRPr="00011591">
        <w:rPr>
          <w:rFonts w:asciiTheme="majorBidi" w:hAnsiTheme="majorBidi" w:cstheme="majorBidi" w:hint="cs"/>
          <w:sz w:val="32"/>
          <w:szCs w:val="32"/>
          <w:rtl/>
          <w:lang w:bidi="ar-BH"/>
        </w:rPr>
        <w:t>ؤ</w:t>
      </w:r>
      <w:r w:rsidRPr="00011591">
        <w:rPr>
          <w:rFonts w:asciiTheme="majorBidi" w:hAnsiTheme="majorBidi" w:cstheme="majorBidi"/>
          <w:sz w:val="32"/>
          <w:szCs w:val="32"/>
          <w:rtl/>
          <w:lang w:bidi="ar-BH"/>
        </w:rPr>
        <w:t>ه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موضوع الاستئناف الفرع</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مخالفة</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w:t>
      </w:r>
    </w:p>
    <w:p w:rsidR="00EE00E3" w:rsidRPr="00011591" w:rsidRDefault="00EE00E3" w:rsidP="00EE00E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(4) النع</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الذ</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لا يحقق لصاحبه سوى مصلحة نظرية بح</w:t>
      </w:r>
      <w:r w:rsidRPr="00011591">
        <w:rPr>
          <w:rFonts w:asciiTheme="majorBidi" w:hAnsiTheme="majorBidi" w:cstheme="majorBidi" w:hint="cs"/>
          <w:sz w:val="32"/>
          <w:szCs w:val="32"/>
          <w:rtl/>
          <w:lang w:bidi="ar-BH"/>
        </w:rPr>
        <w:t>تة</w:t>
      </w:r>
      <w:r w:rsidRPr="00011591">
        <w:rPr>
          <w:rFonts w:asciiTheme="majorBidi" w:hAnsiTheme="majorBidi" w:cstheme="majorBidi"/>
          <w:sz w:val="32"/>
          <w:szCs w:val="32"/>
          <w:rtl/>
          <w:lang w:bidi="ar-BH"/>
        </w:rPr>
        <w:t xml:space="preserve"> غير منتج . غير مقبول . </w:t>
      </w:r>
    </w:p>
    <w:p w:rsidR="00EE00E3" w:rsidRPr="00011591" w:rsidRDefault="00EE00E3" w:rsidP="00EE00E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lastRenderedPageBreak/>
        <w:t xml:space="preserve"> (5) فهم الواقع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الدعوى وتقدير قيمة ما يقدم إليها من أدلة ومنها تقارير الخبراء و</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ستخلاص ما تراه متفقا منها والحقيقة من سلطة محكمة الموضوع . شرطه أن يكون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ستخلاصها سائغا .      </w:t>
      </w:r>
    </w:p>
    <w:p w:rsidR="00EE00E3" w:rsidRPr="00011591" w:rsidRDefault="00EE00E3" w:rsidP="00EE00E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(6) ثبوت عدم قيام المطعون ضدها بإتمام العمل المتفق عليه </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و إخلالها ب</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لتزامها التعاقد</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وأحقي</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الطاعن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سترداد ما دفعه من مبالغ . وجوب تأييد ماقضى به الحكم الابتدائى من تعويض والفوائد</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مخالفة الحكم المطعون فيه هذا النظر مخالفة وخطأ وفساد . </w:t>
      </w:r>
    </w:p>
    <w:p w:rsidR="00EE00E3" w:rsidRPr="00011591" w:rsidRDefault="00EE00E3" w:rsidP="00EE00E3">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EE00E3" w:rsidRPr="00011591" w:rsidRDefault="00EE00E3" w:rsidP="00EE00E3">
      <w:pPr>
        <w:numPr>
          <w:ilvl w:val="0"/>
          <w:numId w:val="1"/>
        </w:numPr>
        <w:bidi/>
        <w:spacing w:after="0"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المقرر وفقا لنص المادة 46/1-3 من قانون المرافعات المعدلة بالمرسوم بقانون رقم 1 لسنة 1990 أنه إذا لم يحضر المدعي ولا المدعى عليه حكمت المحكمة في الدعوى إذا كانت صالحة للحكم فيها وإلا قررت شطبها... وإذا بقيت الدعوى مشطوبة ستين يوما ولم يطلب أحد الخصوم السير فيها اعتبرت كأن لم تكن</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وأن الأصل استقلال الاستئناف الفرعي عن الاستئناف الأصلي وأن </w:t>
      </w:r>
      <w:r w:rsidRPr="00011591">
        <w:rPr>
          <w:rFonts w:asciiTheme="majorBidi" w:hAnsiTheme="majorBidi" w:cstheme="majorBidi" w:hint="cs"/>
          <w:sz w:val="32"/>
          <w:szCs w:val="32"/>
          <w:rtl/>
          <w:lang w:bidi="ar-BH"/>
        </w:rPr>
        <w:t>ل</w:t>
      </w:r>
      <w:r w:rsidRPr="00011591">
        <w:rPr>
          <w:rFonts w:asciiTheme="majorBidi" w:hAnsiTheme="majorBidi" w:cstheme="majorBidi"/>
          <w:sz w:val="32"/>
          <w:szCs w:val="32"/>
          <w:rtl/>
          <w:lang w:bidi="ar-BH"/>
        </w:rPr>
        <w:t>لاستئناف الفرعي كيانه المستقل وطلبه المنفصل</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شأنه في ذلك شأن أي استئناف آخر.</w:t>
      </w:r>
    </w:p>
    <w:p w:rsidR="00EE00E3" w:rsidRPr="00011591" w:rsidRDefault="00EE00E3" w:rsidP="00EE00E3">
      <w:pPr>
        <w:numPr>
          <w:ilvl w:val="0"/>
          <w:numId w:val="1"/>
        </w:numPr>
        <w:bidi/>
        <w:spacing w:after="0"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من المقرر أن شطب الدعوى مع باقي الدعاوى المنضمة إليها فإن تجديد الدعوى الأولى وحدها من الشطب لا يترتب عليه تجديد غيرها من الدعاوى المنضمة وعدم جواز تصدي المحكمة لباقي الدعاوى غير المطروحة أمامها.</w:t>
      </w:r>
    </w:p>
    <w:p w:rsidR="00EE00E3" w:rsidRPr="00011591" w:rsidRDefault="00EE00E3" w:rsidP="00EE00E3">
      <w:pPr>
        <w:numPr>
          <w:ilvl w:val="0"/>
          <w:numId w:val="1"/>
        </w:numPr>
        <w:bidi/>
        <w:spacing w:after="0"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إذ كان الثابت من الأوراق أن المحكمة الاستئنافية ضمت الاستئناف الفرعي إلى الاستئناف الأصلي وبجلسة 1/12/2014 قررت شطب الاستئنافين فقام الطاعن وهو المستأنف في الاستئناف الأصلي بتجديده من الشطب وأن المطعون ضدها المستأنفة في الاستئناف الفرعي لم تجدد السير في الأخير فيكون تجديد السير في الاستئناف الأصلي قاصرا عليه ولا ينسحب إلى الاستئناف الفرعي ولا يترتب عليه تجديد الاستئناف الفرعي من الشطب ويضحى الأخير غير مطروح على المحكمة فلا يجوز التصدي له. وإذ خالف الحكم المطعون فيه هذا النظر وقضى في موضوع الاستئناف الفرعي رقم 1088 لسنة 2010 بتعديل المبلغ المقضي به بالحكم الابتدائي بجعله 4832 دينارا بدلا من 14232 دينارا فإنه يكون معيبا.</w:t>
      </w:r>
    </w:p>
    <w:p w:rsidR="00EE00E3" w:rsidRPr="00011591" w:rsidRDefault="00EE00E3" w:rsidP="00EE00E3">
      <w:pPr>
        <w:tabs>
          <w:tab w:val="left" w:pos="1785"/>
          <w:tab w:val="left" w:pos="1852"/>
          <w:tab w:val="center" w:pos="4061"/>
        </w:tabs>
        <w:bidi/>
        <w:spacing w:after="0" w:line="360" w:lineRule="auto"/>
        <w:jc w:val="center"/>
        <w:rPr>
          <w:rFonts w:asciiTheme="majorBidi" w:hAnsiTheme="majorBidi" w:cstheme="majorBidi"/>
          <w:b/>
          <w:bCs/>
          <w:sz w:val="32"/>
          <w:szCs w:val="32"/>
          <w:rtl/>
        </w:rPr>
      </w:pPr>
      <w:r w:rsidRPr="00011591">
        <w:rPr>
          <w:rFonts w:asciiTheme="majorBidi" w:hAnsiTheme="majorBidi" w:cstheme="majorBidi"/>
          <w:b/>
          <w:bCs/>
          <w:sz w:val="32"/>
          <w:szCs w:val="32"/>
          <w:rtl/>
          <w:lang w:bidi="ar-BH"/>
        </w:rPr>
        <w:t>المحكمة</w:t>
      </w:r>
      <w:r w:rsidRPr="00011591">
        <w:rPr>
          <w:rFonts w:asciiTheme="majorBidi" w:hAnsiTheme="majorBidi" w:cstheme="majorBidi"/>
          <w:b/>
          <w:bCs/>
          <w:sz w:val="32"/>
          <w:szCs w:val="32"/>
          <w:rtl/>
        </w:rPr>
        <w:tab/>
      </w:r>
    </w:p>
    <w:p w:rsidR="00EE00E3" w:rsidRPr="00011591" w:rsidRDefault="00EE00E3" w:rsidP="00EE00E3">
      <w:pPr>
        <w:bidi/>
        <w:spacing w:after="0" w:line="360" w:lineRule="auto"/>
        <w:ind w:firstLine="72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EE00E3" w:rsidRPr="00011591" w:rsidRDefault="00EE00E3" w:rsidP="00EE00E3">
      <w:pPr>
        <w:bidi/>
        <w:spacing w:after="0" w:line="360" w:lineRule="auto"/>
        <w:ind w:firstLine="72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حيث إن الطعن استوفى أوضاعه الشكلية.</w:t>
      </w:r>
    </w:p>
    <w:p w:rsidR="00EE00E3" w:rsidRPr="00011591" w:rsidRDefault="00EE00E3" w:rsidP="00EE00E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w:t>
      </w:r>
      <w:r w:rsidRPr="00011591">
        <w:rPr>
          <w:rFonts w:asciiTheme="majorBidi" w:hAnsiTheme="majorBidi" w:cstheme="majorBidi"/>
          <w:sz w:val="32"/>
          <w:szCs w:val="32"/>
          <w:rtl/>
          <w:lang w:bidi="ar-BH"/>
        </w:rPr>
        <w:tab/>
        <w:t xml:space="preserve">حيث إن الوقائع - على ما يبين من الحكم المطعون فيه وسائر الأوراق - تتحصل في أن الطاعن أقام على المطعون ضدها الدعوى رقم 2/2007/8250/2 بطلب الحكم بإلزامها أن تؤدي إليه مبلغا مقداره 21532 دينارا تعويضا والفائدة القانونية, على سند من أنه بتاريخ 5/10/2006 اتفق معها على تحويل سيارته نيسان رد موديل 2004 إلى سيارة سباق بزيادة سرعتها وإدخال التعديلات اللازمة لذلك على أن تسلمها إليه في 13/11/2006 وسدد لها مبلغ 3500 دينار إلا أنها أخلت بتنفيذ التزاماتها وفقا للمتفق عليه فأقام الدعوى المستعجلة رقم 1/2007/470/9 لإثبات حالتها وقيمتها وقت تسليمها إليها، وقد ترتبت على إخلال المطعون ضدها بالتزاماتها أضرار مادية وأدبية تمثلت الأولى في حرمانه من الانتفاع بسيارته وإعادة السيارة إليه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 xml:space="preserve">دون محركها وبحالة غير صالحة للانتفاع بها ويقدرها بمبلغ 13000 دينار قيمة استرجاع السيارة إلى ما كانت عليه والمبلغ المدفوع إليها ومبلغ 232 دينارا رسوم الدعوى المستعجلة ومبلغ 500 دينار المصروفات القضائية ومبلغ 500 دينار مقابل تأجير سيارة ومبلغ 800 دينار إيجار سكن بالبحرين لحين </w:t>
      </w:r>
      <w:r w:rsidRPr="00011591">
        <w:rPr>
          <w:rFonts w:asciiTheme="majorBidi" w:hAnsiTheme="majorBidi" w:cstheme="majorBidi" w:hint="cs"/>
          <w:sz w:val="32"/>
          <w:szCs w:val="32"/>
          <w:rtl/>
          <w:lang w:bidi="ar-BH"/>
        </w:rPr>
        <w:t>تسلم</w:t>
      </w:r>
      <w:r w:rsidRPr="00011591">
        <w:rPr>
          <w:rFonts w:asciiTheme="majorBidi" w:hAnsiTheme="majorBidi" w:cstheme="majorBidi"/>
          <w:sz w:val="32"/>
          <w:szCs w:val="32"/>
          <w:rtl/>
          <w:lang w:bidi="ar-BH"/>
        </w:rPr>
        <w:t xml:space="preserve"> السيارة منها وتمثلت ثاني</w:t>
      </w:r>
      <w:r w:rsidRPr="00011591">
        <w:rPr>
          <w:rFonts w:asciiTheme="majorBidi" w:hAnsiTheme="majorBidi" w:cstheme="majorBidi" w:hint="cs"/>
          <w:sz w:val="32"/>
          <w:szCs w:val="32"/>
          <w:rtl/>
          <w:lang w:bidi="ar-BH"/>
        </w:rPr>
        <w:t>ت</w:t>
      </w:r>
      <w:r w:rsidRPr="00011591">
        <w:rPr>
          <w:rFonts w:asciiTheme="majorBidi" w:hAnsiTheme="majorBidi" w:cstheme="majorBidi"/>
          <w:sz w:val="32"/>
          <w:szCs w:val="32"/>
          <w:rtl/>
          <w:lang w:bidi="ar-BH"/>
        </w:rPr>
        <w:t xml:space="preserve">ها فيما أصابه من حزن وألم نفسي وتقدر قيمة الأضرار الأدبية بمبلغ 2000 دينار. وبموجب لائحة أدخلت المطعون ضدها خصما في الدعوى بطلب الحكم بقبول إدخاله خصما في الدعوى وبإلزامه بما عسى أن يحكم به في الدعوى على سند من أنها وسيط عن الخصم المدخل وقد تعاقدت مع المدعي "الطاعن" بموجب عقد مقاولة لقيامه بالأعمال المتفق عليها لسيارة الطاعن وقد </w:t>
      </w:r>
      <w:r w:rsidRPr="00011591">
        <w:rPr>
          <w:rFonts w:asciiTheme="majorBidi" w:hAnsiTheme="majorBidi" w:cstheme="majorBidi" w:hint="cs"/>
          <w:sz w:val="32"/>
          <w:szCs w:val="32"/>
          <w:rtl/>
          <w:lang w:bidi="ar-BH"/>
        </w:rPr>
        <w:t>تسلمت</w:t>
      </w:r>
      <w:r w:rsidRPr="00011591">
        <w:rPr>
          <w:rFonts w:asciiTheme="majorBidi" w:hAnsiTheme="majorBidi" w:cstheme="majorBidi"/>
          <w:sz w:val="32"/>
          <w:szCs w:val="32"/>
          <w:rtl/>
          <w:lang w:bidi="ar-BH"/>
        </w:rPr>
        <w:t xml:space="preserve"> المطعون ضدها باعتبارها وسيطا عن الخصم المدخل مبلغ 3500 دينار عن الطاعن سلمت للخصم المدخل – بموجب إيصال </w:t>
      </w:r>
      <w:r w:rsidRPr="00011591">
        <w:rPr>
          <w:rFonts w:asciiTheme="majorBidi" w:hAnsiTheme="majorBidi" w:cstheme="majorBidi" w:hint="cs"/>
          <w:sz w:val="32"/>
          <w:szCs w:val="32"/>
          <w:rtl/>
          <w:lang w:bidi="ar-BH"/>
        </w:rPr>
        <w:t>تسلم</w:t>
      </w:r>
      <w:r w:rsidRPr="00011591">
        <w:rPr>
          <w:rFonts w:asciiTheme="majorBidi" w:hAnsiTheme="majorBidi" w:cstheme="majorBidi"/>
          <w:sz w:val="32"/>
          <w:szCs w:val="32"/>
          <w:rtl/>
          <w:lang w:bidi="ar-BH"/>
        </w:rPr>
        <w:t xml:space="preserve"> –فإن الأخير هو الملزم بتنفيذ ما اتفق عليه وإخلاله به وما يرتبه ذلك من آثار</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وطلبت إحالة الدعوى للتحقيق لإثبات مسئولية الخصم المدخل عن تنفيذ الالتزامات المترتبة على الاتفاق مع الطاعن والإخلال بها وعلم الطاعن وموافقته على أن الخصم المدخل هو الملزم بتنفيذ الاتفاق</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ندبت المحكمة خبيرا في الدعوى وبعد أن أودع تقريره قضت بإلزام الشركة المطعون ضدها أن تؤدي إلى الطاعن مبلغ 14232 دينارا والفائدة القانونية بواقع 5% من تاريخ 11/10/2007 حتى السداد ورفض ما عدا ذلك من طلبات وفي الدعوى الفرعية برفضها. استأنف الطاعن الحكم بالاستئناف رقم 3/2010/463/1 أمام محكمة الاستئناف العليا المدنية، كما استأنفته المطعون ضدها أمام ذات المحكمة فرعيا بالاستئناف رقم 3/2010/1088/7 مختصمة الطاعن والخصم المدخل بطلب الغاء الحكم المستأنف ورفض الدعوى ورفض الاستئناف الأصلي واحتياطيا الحكم بإلزام الخصم المدخل أن يؤدي إليه ما عسى أن يحكم به عليه في الدعوى الأصلية، وبعد أن ضمت المحكمة الاستئناف الثاني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w:t>
      </w:r>
      <w:r w:rsidRPr="00011591">
        <w:rPr>
          <w:rFonts w:asciiTheme="majorBidi" w:hAnsiTheme="majorBidi" w:cstheme="majorBidi" w:hint="cs"/>
          <w:sz w:val="32"/>
          <w:szCs w:val="32"/>
          <w:rtl/>
          <w:lang w:bidi="ar-BH"/>
        </w:rPr>
        <w:t>ى ا</w:t>
      </w:r>
      <w:r w:rsidRPr="00011591">
        <w:rPr>
          <w:rFonts w:asciiTheme="majorBidi" w:hAnsiTheme="majorBidi" w:cstheme="majorBidi"/>
          <w:sz w:val="32"/>
          <w:szCs w:val="32"/>
          <w:rtl/>
          <w:lang w:bidi="ar-BH"/>
        </w:rPr>
        <w:t xml:space="preserve">لأول أعادتهما للخبير ثم ندبت خبيرا آخر اللذين أودعا تقريريهما وبجلسة 1/12/2014 شطبت المحكمة الاستئنافين فجدد الطاعن "المستأنف الأصلي" استئنافه. قضت المحكمة </w:t>
      </w:r>
      <w:r w:rsidRPr="00011591">
        <w:rPr>
          <w:rFonts w:asciiTheme="majorBidi" w:hAnsiTheme="majorBidi" w:cstheme="majorBidi"/>
          <w:b/>
          <w:bCs/>
          <w:sz w:val="32"/>
          <w:szCs w:val="32"/>
          <w:rtl/>
          <w:lang w:bidi="ar-BH"/>
        </w:rPr>
        <w:t>أولا</w:t>
      </w:r>
      <w:r w:rsidRPr="00011591">
        <w:rPr>
          <w:rFonts w:asciiTheme="majorBidi" w:hAnsiTheme="majorBidi" w:cstheme="majorBidi" w:hint="cs"/>
          <w:b/>
          <w:bCs/>
          <w:sz w:val="32"/>
          <w:szCs w:val="32"/>
          <w:rtl/>
          <w:lang w:bidi="ar-BH"/>
        </w:rPr>
        <w:t>:</w:t>
      </w:r>
      <w:r w:rsidRPr="00011591">
        <w:rPr>
          <w:rFonts w:asciiTheme="majorBidi" w:hAnsiTheme="majorBidi" w:cstheme="majorBidi"/>
          <w:sz w:val="32"/>
          <w:szCs w:val="32"/>
          <w:rtl/>
          <w:lang w:bidi="ar-BH"/>
        </w:rPr>
        <w:t xml:space="preserve"> في الاستئناف رقم 1088 لسنة 2010 "الاستئناف الفرعي" بتعديل الحكم المستأنف بجعل المبلغ المقضي به 4832 دينارا بدلا من 14232 دينار</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w:t>
      </w:r>
      <w:r w:rsidRPr="00011591">
        <w:rPr>
          <w:rFonts w:asciiTheme="majorBidi" w:hAnsiTheme="majorBidi" w:cstheme="majorBidi"/>
          <w:b/>
          <w:bCs/>
          <w:sz w:val="32"/>
          <w:szCs w:val="32"/>
          <w:rtl/>
          <w:lang w:bidi="ar-BH"/>
        </w:rPr>
        <w:t>ثانيا</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في الاستئناف رقم 463 لسنة 2010 "الاستئناف الأصلي" برفضه وتأييد الحكم المستأنف. طعن الطاعن في هذا الحكم بطريق التمييز وأودع المكتب الفني مذكرة برأيه في الطعن وإذ عرض الطعن على هذه المحكمة في غرفة مشورة فحددت جلسة لنظره.</w:t>
      </w:r>
    </w:p>
    <w:p w:rsidR="00EE00E3" w:rsidRPr="00011591" w:rsidRDefault="00EE00E3" w:rsidP="00EE00E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t>وحيث إن الطعن أقيم على سببين ينعى الطاعن على الحكم المطعون فيه بالوجه الثاني من السبب الأول مخالفة القانون, ذلك أنه بجلسة 1/12/2014 قررت المحكمة شطب الاستئناف الأصلي المقام من الطاعن وشطب الاستئناف الفرعي المقام من المطعون ضدها وأنه جدد استئنافه الأصلي بيد أن المطعون ضدها لم تجدد الاستئناف الفرعي المقام منها</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ورغم ذلك فإن المحكمة قد انتهت إلى أن تجديد الاستئناف الأصلي يتضمن تجديدا للاستئناف الفرعي لتبعية الأخير للأول ورتب على ذلك اعتباره مطروحا عليها وقضى بتعديل المبلغ المقضي به بالحكم الابتدائي بتخفيضه مما يعيبه ويستوجب نقضه.</w:t>
      </w:r>
    </w:p>
    <w:p w:rsidR="00EE00E3" w:rsidRPr="00011591" w:rsidRDefault="00EE00E3" w:rsidP="00EE00E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t>وحيث إن هذا النعي في محله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ذلك أنه من المقرر وفقا لنص المادة 46/1-3 من قانون المرافعات المعدلة بالمرسوم بقانون رقم 1 لسنة 1990 أنه إذا لم يحضر المدعي ولا المدعى عليه حكمت المحكمة في الدعوى إذا كانت صالحة للحكم فيها وإلا قررت شطبها... وإذا بقيت الدعوى مشطوبة ستين يوما ولم يطلب أحد الخصوم السير فيها اعتبرت كأن لم تكن</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وأن الأصل استقلال الاستئناف الفرعي عن الاستئناف الأصلي وأن الاستئناف الفرعي </w:t>
      </w:r>
      <w:r w:rsidRPr="00011591">
        <w:rPr>
          <w:rFonts w:asciiTheme="majorBidi" w:hAnsiTheme="majorBidi" w:cstheme="majorBidi" w:hint="cs"/>
          <w:sz w:val="32"/>
          <w:szCs w:val="32"/>
          <w:rtl/>
          <w:lang w:bidi="ar-BH"/>
        </w:rPr>
        <w:t xml:space="preserve">له </w:t>
      </w:r>
      <w:r w:rsidRPr="00011591">
        <w:rPr>
          <w:rFonts w:asciiTheme="majorBidi" w:hAnsiTheme="majorBidi" w:cstheme="majorBidi"/>
          <w:sz w:val="32"/>
          <w:szCs w:val="32"/>
          <w:rtl/>
          <w:lang w:bidi="ar-BH"/>
        </w:rPr>
        <w:t>كيانه المستقل وطلبه المنفصل</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شأنه في ذلك شأن أي استئناف آخر، كما أنه من المقرر أن شطب الدعوى مع باقي الدعاوى المنضمة إليها فإن تجديد الدعوى الأولى وحدها من الشطب لا يترتب عليه تجديد غيرها من الدعاوى المنضمة وعدم جواز تصدي المحكمة لباقي الدعاوى غير المطروحة أمامها. لما كان ذلك وكان الثابت من الأوراق أن المحكمة الاستئنافية ضمت الاستئناف الفرعي إلى الاستئناف الأصلي وبجلسة 1/12/2014 قررت شطب الاستئنافين فقام الطاعن وهو المستأنف في الاستئناف الأصلي بتجديده من الشطب وأن المطعون ضدها المستأنفة في الاستئناف الفرعي لم تجدد السير في الأخير فيكون تجديد السير في الاستئناف الأصلي قاصرا عليه ولا ينسحب إلى الاستئناف الفرعي ولا يترتب عليه تجديد الاستئناف الفرعي من الشطب ويضحى الأخير غير مطروح على المحكمة فلا يجوز التصدي له. وإذ خالف الحكم المطعون فيه هذا النظر وقضى في موضوع الاستئناف الفرعي رقم 1088 لسنة 2010 بتعديل المبلغ المقضي به بالحكم الابتدائي بجعله 4832 دينارا بدلا من 14232 دينارا فإنه يكون معيبا بما يوجب نقضه في هذا الخصوص.</w:t>
      </w:r>
    </w:p>
    <w:p w:rsidR="00EE00E3" w:rsidRPr="00011591" w:rsidRDefault="00EE00E3" w:rsidP="00EE00E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t>وحيث ينعى الطاعن على الحكم المطعون فيه بالوجه الأول من السبب الأول مخالفة القانون</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ذلك أن المطعون ضدها أقامت استئنافها الفرعي مختصمة فيه الطاعن المستأنف في الاستئناف الأصلي وآخر وهو الخصم المدخل وأن الأخير لم يستأنف الحكم الابتدائي فيكون الاستئناف الفرعي غير مقبول في حين قضى الحكم المطعون فيه بقبوله مما يعيبه ويستوجب نقضه.</w:t>
      </w:r>
    </w:p>
    <w:p w:rsidR="00EE00E3" w:rsidRPr="00011591" w:rsidRDefault="00EE00E3" w:rsidP="00EE00E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t>وحيث إن هذا النعي غير مقبول</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ذلك أن المقرر في قضاء هذه المحكمة أن النعي الذي لا يحقق لصاحبه سوى مصلحة نظرية بحتة غير منتج وبالتالي غير مقبول</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لما كان ذلك وكانت المحكمة قد انتهت على النحو السالف بيانه إلى أن الاستئناف الفرعي قررت المحكمة شطبه ولم يجدد ولا يعد مطروحا على المحكمة ولا يجوز لها التصدي له فإن النعي المطروح أيا كان وجه الرأي فيه لا يحقق للطاعن سوى مصلحة نظرية فهو غير منتج وغير مقبول.</w:t>
      </w:r>
    </w:p>
    <w:p w:rsidR="00EE00E3" w:rsidRPr="00011591" w:rsidRDefault="00EE00E3" w:rsidP="00EE00E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t>وحيث ينعى الطاعن على الحكم المطعون فيه بالسبب الثاني من أسباب الطعن مخالفة القانون والخطأ في تطبيقه ومخالفة الثابت بالأوراق والفساد في الاستدلال</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ذلك أنه تمسك باستحقاقه المبلغ المطالب به استنادا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w:t>
      </w:r>
      <w:r w:rsidRPr="00011591">
        <w:rPr>
          <w:rFonts w:asciiTheme="majorBidi" w:hAnsiTheme="majorBidi" w:cstheme="majorBidi" w:hint="cs"/>
          <w:sz w:val="32"/>
          <w:szCs w:val="32"/>
          <w:rtl/>
          <w:lang w:bidi="ar-BH"/>
        </w:rPr>
        <w:t xml:space="preserve">ى </w:t>
      </w:r>
      <w:r w:rsidRPr="00011591">
        <w:rPr>
          <w:rFonts w:asciiTheme="majorBidi" w:hAnsiTheme="majorBidi" w:cstheme="majorBidi"/>
          <w:sz w:val="32"/>
          <w:szCs w:val="32"/>
          <w:rtl/>
          <w:lang w:bidi="ar-BH"/>
        </w:rPr>
        <w:t xml:space="preserve">ما انتهت إليه تقارير الخبراء من عدم إمكانية ارجاع السيارة لحالتها للكلفة الباهظة التي تزيد على قيمتها السوقية وفقدان محركها وأجزاء ميكانيكية جوهرية بها وما قدمه من مستندات تفيد أن التعديلات التي أجراها على محرك السيارة قبل تسليمها للمطعون ضده تكلفت 8350 دينارا وفق المخالصة المؤرخة 29/8/2006 الصادرة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 xml:space="preserve">ن كراج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فضلا عن استحقاقه رسوم الدعوى المستعجلة وأمانة الخبير وأتعاب المحاماة فيها وكذلك استحقاقه النفقات التي تكبدها لاستئجار شقة للإقامة </w:t>
      </w:r>
      <w:r w:rsidRPr="00011591">
        <w:rPr>
          <w:rFonts w:asciiTheme="majorBidi" w:hAnsiTheme="majorBidi" w:cstheme="majorBidi" w:hint="cs"/>
          <w:sz w:val="32"/>
          <w:szCs w:val="32"/>
          <w:rtl/>
          <w:lang w:bidi="ar-BH"/>
        </w:rPr>
        <w:t>في</w:t>
      </w:r>
      <w:r w:rsidRPr="00011591">
        <w:rPr>
          <w:rFonts w:asciiTheme="majorBidi" w:hAnsiTheme="majorBidi" w:cstheme="majorBidi"/>
          <w:sz w:val="32"/>
          <w:szCs w:val="32"/>
          <w:rtl/>
          <w:lang w:bidi="ar-BH"/>
        </w:rPr>
        <w:t>ها بالبحرين وسيارة لاستخدامها خلال فترة إصلاحها وهو ما أطرحه الحكم المطعون فيه منتهيا إلى استحقاق الطاعن المبلغ المقضي به ورتب على ذلك قضاءه بتعديل الحكم الابتدائي بجعل المبلغ المقضي به 4832 دينارا بدلا من 14232 دينارا مما يعيبه ويستوجب نقضه.</w:t>
      </w:r>
    </w:p>
    <w:p w:rsidR="00EE00E3" w:rsidRPr="00011591" w:rsidRDefault="00EE00E3" w:rsidP="00EE00E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t>وحيث إنه لما كان من المقرر في قضاء هذه المحكمة أن لمحكمة الموضوع السلطة التامة في فهم الواقع في الدعوى وتقدير قيمة ما يقدم إليها من أدلة فيها ومنها تقارير الخبراء واستخلاص ما تراه متفقا منها والحقيقة بشرط أن يكون استخلاصها سائغا. لما كان ذلك وكان الحكم المطعون فيه قد خلص إلى أن المطعون ضدها لم تقم بإتمام العمل المتفق عليه ومن ثم تكون قد أخلت بالتزامها التعاقدي فيحق للطاعن استرداد ما دفعه من مبلغ مقداره 3500 دينار فضلا عن مبلغ 800 دينار قيمة جسم المحرك ومبلغ 200 دينار أجر تجميع المحرك وتربيطه وتركيبه بالسيارة</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كما أن الطاعن يستحق مبلغ 232 دينارا مصاريف الدعوى المستعجلة فضلا عن التعويض الأدبي لما أصابه من حزن وألم ومقداره 100 دينار إلا أن الطاعن لا يجاب إلى طلبه المصاريف القضائية لعدم تقديمه الدليل عليها ولا يستحق نفقات استئجار سكن بالبحرين واستئجار سيارة لأن ذلك لا يعد سببا مباشرا لتقصير المطعون ضدها. وكان ما خلص إليه الحكم على هذا النحو سائغا وفي حدود سلطته التقديرية وله أصله الثابت بالأوراق ويكفي لحمل قضائه ويتضمن الرد الضمني المسقط لما عداه وخلاصته استحقاق الطاعن مبلغا إجماليا 4832 دينارا إلا أنه حتى لا يضار المستأنف باستئنافه فإنه كان متعينا تأييد ما قضى به الحكم الابتدائي من تعويض بمبلغ 14232 دينارا والفوائد</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وإذ خالف الحكم المطعون فيه هذا النظر فإنه يكون معيبا بما يوجب نقضه.</w:t>
      </w:r>
    </w:p>
    <w:p w:rsidR="00EE00E3" w:rsidRPr="00011591" w:rsidRDefault="00EE00E3" w:rsidP="00EE00E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t>وحيث إنه لما كان الموضوع صالحا للفصل فيه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وحيث إنه</w:t>
      </w:r>
    </w:p>
    <w:p w:rsidR="00EE00E3" w:rsidRPr="00011591" w:rsidRDefault="00EE00E3" w:rsidP="00EE00E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r>
    </w:p>
    <w:p w:rsidR="00EE00E3" w:rsidRPr="00011591" w:rsidRDefault="00EE00E3" w:rsidP="00EE00E3">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ولما تقدم</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فإنه يتعين تأييد ما قضى به الحكم الابتدائي من تعويض للطاعن مقداره 14232 دينارا.</w:t>
      </w:r>
    </w:p>
    <w:p w:rsidR="00C0724F" w:rsidRDefault="00C0724F">
      <w:pPr>
        <w:rPr>
          <w:lang w:bidi="ar-BH"/>
        </w:rPr>
      </w:pPr>
      <w:bookmarkStart w:id="0" w:name="_GoBack"/>
      <w:bookmarkEnd w:id="0"/>
    </w:p>
    <w:sectPr w:rsidR="00C0724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22C45"/>
    <w:multiLevelType w:val="hybridMultilevel"/>
    <w:tmpl w:val="3D8A2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E28"/>
    <w:rsid w:val="0003272B"/>
    <w:rsid w:val="00C0724F"/>
    <w:rsid w:val="00EE00E3"/>
    <w:rsid w:val="00FE2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0E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0E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1625</Words>
  <Characters>9265</Characters>
  <Application>Microsoft Office Word</Application>
  <DocSecurity>0</DocSecurity>
  <Lines>77</Lines>
  <Paragraphs>21</Paragraphs>
  <ScaleCrop>false</ScaleCrop>
  <Company/>
  <LinksUpToDate>false</LinksUpToDate>
  <CharactersWithSpaces>10869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2020-04-22T10:23:00Z</dcterms:created>
  <dcterms:modified xsi:type="dcterms:W3CDTF">2020-04-22T10:23:00Z</dcterms:modified>
</cp:coreProperties>
</file>