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4C7" w:rsidRPr="000758A9" w:rsidRDefault="00D904C7" w:rsidP="00D904C7">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8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D904C7" w:rsidRPr="000758A9" w:rsidRDefault="00D904C7" w:rsidP="00D904C7">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D904C7" w:rsidRPr="000758A9" w:rsidRDefault="00D904C7" w:rsidP="00D904C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904C7" w:rsidRPr="000758A9" w:rsidRDefault="00D904C7" w:rsidP="00D904C7">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D904C7" w:rsidRPr="000758A9" w:rsidRDefault="00D904C7" w:rsidP="00D904C7">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103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D904C7" w:rsidRPr="000758A9" w:rsidRDefault="00D904C7" w:rsidP="00D904C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695 لسنة 2015 </w:t>
      </w:r>
    </w:p>
    <w:p w:rsidR="00D904C7" w:rsidRPr="000758A9" w:rsidRDefault="00D904C7" w:rsidP="00D904C7">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اختصاص. دعوى. عمل.</w:t>
      </w:r>
    </w:p>
    <w:p w:rsidR="00D904C7" w:rsidRPr="000758A9" w:rsidRDefault="00D904C7" w:rsidP="00D904C7">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ثبوت اختلاف سبب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 xml:space="preserve">لمدعى عليهما بأن يكون سببها بالنسبة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أحدهما هو عقد العمل والآخر هو الإخلال بالتزام قانوني وليس عقد العمل. لازمه وجوب رفع الدعوى أمام المحكمة الكبرى المدنية بالإجراءات العادية. علة ذلك.</w:t>
      </w:r>
    </w:p>
    <w:p w:rsidR="00D904C7" w:rsidRPr="000758A9" w:rsidRDefault="00D904C7" w:rsidP="00D904C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904C7" w:rsidRPr="000758A9" w:rsidRDefault="00D904C7" w:rsidP="00D904C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لما كان سبب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لمطعون ضده الأول هو إخلاله بالالتزام المترتب على عقد العمل المبرم بينه وبين الطاعنة بمخالفة شرط</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الذي يحظر عليه العمل لدى آخر منافس لها لمدة عام بعد انتهاء عمله لديها إذ التحق بالعمل لدى المطعون ضدها الثانية التي تمارس ذات نشاطها في مجال الاتصالات فإن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تكون ناشئة عن عقد العمل وتعتبر من الدعاو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العمالية التي تختص المحكمة الكبرى المدنية بنظرها وترفع إليها بالإجراءات غير العادية المنصوص عليها في الباب الثالث عشر من قانون العمل وفي القطاع الأهلي رقم 36 لسنة 2012 لتفصل فيها بحكم نهائي لا يجوز استئنافه، وإذ لم تكن المطعون ضدها الثانية طرفا في هذا العقد ولا تحاج بشروطه وكان سبب الدعوى بالنسبة </w:t>
      </w:r>
      <w:r w:rsidRPr="000758A9">
        <w:rPr>
          <w:rFonts w:asciiTheme="majorBidi" w:hAnsiTheme="majorBidi" w:cstheme="majorBidi" w:hint="cs"/>
          <w:sz w:val="32"/>
          <w:szCs w:val="32"/>
          <w:rtl/>
          <w:lang w:bidi="ar-BH"/>
        </w:rPr>
        <w:t>إلي</w:t>
      </w:r>
      <w:r w:rsidRPr="000758A9">
        <w:rPr>
          <w:rFonts w:asciiTheme="majorBidi" w:hAnsiTheme="majorBidi" w:cstheme="majorBidi"/>
          <w:sz w:val="32"/>
          <w:szCs w:val="32"/>
          <w:rtl/>
          <w:lang w:bidi="ar-BH"/>
        </w:rPr>
        <w:t>ها هو إخلالها ب</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لتزام قانوني بالامتناع عن المزاحمة غير المشروعة على أساس من المسئولية التقصيرية وفقا لأحكام قانون التجارة تدخل في الاختصاص العام للمحكمة الكبرى المدنية ولوحدة الطلبات الموجهة إلى المطعون ضدهما رغم اختلاف سبب الدعوى بالنسبة إلى كل </w:t>
      </w:r>
      <w:r w:rsidRPr="000758A9">
        <w:rPr>
          <w:rFonts w:asciiTheme="majorBidi" w:hAnsiTheme="majorBidi" w:cstheme="majorBidi"/>
          <w:sz w:val="32"/>
          <w:szCs w:val="32"/>
          <w:rtl/>
          <w:lang w:bidi="ar-BH"/>
        </w:rPr>
        <w:lastRenderedPageBreak/>
        <w:t>منهما فإن حسن سير التقاضي يستوجب عدم تجزئتها ورفعها إلى المحكمة الكبرى المدنية بالإجراءات العادية التي هي الأولى بالمفاضلة باعتبارها الأصل في نظام التقاضي .</w:t>
      </w:r>
    </w:p>
    <w:p w:rsidR="00D904C7" w:rsidRPr="000758A9" w:rsidRDefault="00D904C7" w:rsidP="00D904C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904C7" w:rsidRPr="000758A9" w:rsidRDefault="00D904C7" w:rsidP="00D904C7">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D904C7" w:rsidRPr="000758A9" w:rsidRDefault="00D904C7" w:rsidP="00D904C7">
      <w:pPr>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والمداولة.</w:t>
      </w:r>
    </w:p>
    <w:p w:rsidR="00D904C7" w:rsidRPr="000758A9" w:rsidRDefault="00D904C7" w:rsidP="00D904C7">
      <w:pPr>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D904C7" w:rsidRPr="000758A9" w:rsidRDefault="00D904C7" w:rsidP="00D904C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الوقائع – على ما يبين من الأوراق – تتحصل في أن الطاعنة رفعت الدعوى رقم 8077/2013 على المطعون ضدهما باللائحة المقدمة إلى المحكمة الكبرى المدنية بتاريخ 19/6/2013 </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طلب الحكم بإلزامهما بأن يؤديا لها بالتضامن والتضامم مبلغ خمسين ألف دينار وفائدته التأخيرية بواقع 10% من تاريخ رفع الدعوى حتى تمام السداد قائلة إن الأول الذي كان يعمل لديها على أسرار وخطط مشاريعها الحالية والمستقبلية في مجال نشاطها بسوق الاتصالات و</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تيح له معرفة عملائها وما تقدمه لهم من خدمات وترك العمل لديها بإغراء من المدعى عليها الثانية أبرز منافسيها والتحق بخدمتها رغم تنبيهه إلى مخالفة ذلك لشروط عقد العمل المبرم بينهما الموافقة لأحكام القانون التي تحظر عليه العمل لدى أي شركة منافسة لمدة عام بعد انتهاء علاقة العمل بينهما، كما أخطرت المدعى عليها الثانية بذلك وإذ قام المدعى عليه الأول بالإفصاح للمدعى عليها الثانية عن أسرار العمل لدى المدعية وما تقدمه لعملائها من خدمات مما أثر سلبا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نشاطها وانتزاع بعض عملائها نتيجة هذه المزاحمة غير المشروعة المخالفة لأحكام قانون التجارة وأصابها بأضرار بالغة يلتزم المدعى عليهما بتعويضها بمقدار المبلغ المطالب به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حكمت المحكمة برفض الدعوى بناء على خلو الأوراق مما يثبت الخطأ المنسوب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 xml:space="preserve">لمدعى عليهما وما نتج عنه من ضرر أصاب المدعية ركني المسئولية التقصيرية أساس الدعوى واستأنفت المدعية الحكم وطلبت إحالة الدعوى للتحقيق لإثبات الخطأ والضرر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حكمت محكمة الاستئناف العليا المدنية برفض الاستئناف وتأييد الحكم المستأنف فطعنت المستأنفة في هذا الحكم بطريق التمييز وأودع المكتب الفني لمحكمة التمييز مذكرة برأيه في الطعن.</w:t>
      </w:r>
    </w:p>
    <w:p w:rsidR="00D904C7" w:rsidRPr="000758A9" w:rsidRDefault="00D904C7" w:rsidP="00D904C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الطعن بني على سببين تنعى الطاعنة بهما على الحكم المطعون فيه مخالفة القانون والخطأ في تطبيقه والقصور في التسبيب إذ بنى قضاءه بتأييد الحكم المستأنف على أن الدعوى مطالبة بتعويض عن الإخلال بشرط عدم المنافسة المتفق عليه في عقد العمل فتعتبر من الدعاو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العمالية التي رسم قانون العمل رقم 36 لسنة 2012 طريقا خاصا لنظرها يتعين اتباعه لتعلقه بالنظام العام وإذ رفعت بالطريق العادي فإنها تكون غير مقبولة لرفعها بغير الطريق الذي رسمه القانون وهو ما يستوي مع قضاء الحكم المستأنف برفضها مما يستوجب رفض الاستئناف وتأييد ذلك الحكم مع أن المطعون ضدها الثانية لم تكن طرفا في عقد العمل المبرم بينها وبين المطعون ضده الأول وأن أساس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ها هو المسئولية التقصيرية فلا يجوز مقاضاتها بالإجراءات غير العادية المقررة للدعاو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العمالية ولوحدة موضوع الدعوى وعدم قابليته للتجزئة فإنه يجب نظرها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لمطعون ضدهما معا بالإجراءات العادية للتقاضي أمام المحكمة الكبرى المدنية خلافا لما ذهب إليه الحكم وأدى به إلى الالتفات عن تحقيق دفاعها إحالة الدعوى للتحقيق لإثبات الخطأ والضرر الموجبين للتعويض وهو ما يعيبه ويستوجب نقضه.</w:t>
      </w:r>
    </w:p>
    <w:p w:rsidR="00D904C7" w:rsidRPr="000758A9" w:rsidRDefault="00D904C7" w:rsidP="00D904C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هذا النعي في محله، ذلك أنه لما كان سبب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لمطعون ضده الأول هو إخلاله بالالتزام المترتب على عقد العمل المبرم بينه وبين الطاعنة بمخالفة شرط</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الذي يحظر عليه العمل لدى آخر منافس لها لمدة عام بعد انتهاء عمله لديها إذ التحق بالعمل لدى المطعون ضدها الثانية التي تمارس ذات نشاطها في مجال الاتصالات فإن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تكون ناشئة عن عقد العمل وتعتبر من الدعاو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العمالية التي تختص المحكمة الكبرى المدنية بنظرها وترفع إليها بالإجراءات غير العادية المنصوص عليها في الباب الثالث عشر من قانون العمل في القطاع الأهلي رقم 36 لسنة 2012 لتفصل فيها بحكم نهائي لا يجوز استئنافه، وإذ لم تكن المطعون ضدها الثانية طرفا في هذا العقد ولا تحاج بشروطه وكان سبب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ها هو إخلالها ب</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لتزام قانوني بالامتناع عن المزاحمة غير المشروعة على أساس من المسئولية التقصيرية وفقا لأحكام قانون التجارة تدخل في الاختصاص العام للمحكمة الكبرى المدنية ولوحدة الطلبات الموجهة إلى المطعون ضدهما رغم اختلاف سبب الدعوى بالنسبة إلى كل منهما فإن حسن سير التقاضي يستوجب عدم تجزئتها ورفعها إلى المحكمة الكبرى المدنية بالإجراءات العادية التي هي الأولى بالمفاضلة باعتبارها الأصل في نظام التقاضي خلافا لما ذهب إليه الحكم المطعون فيه وبنى عليه قضاءه وهو ما يعيبه ويوجب نقضه مع الإحالة وإلزام المطعون ضدهما بالمصاريف.</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A9"/>
    <w:rsid w:val="0003272B"/>
    <w:rsid w:val="003C0FA9"/>
    <w:rsid w:val="00A232C2"/>
    <w:rsid w:val="00D90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C7"/>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C7"/>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2020-04-21T11:37:00Z</dcterms:created>
  <dcterms:modified xsi:type="dcterms:W3CDTF">2020-04-21T11:37:00Z</dcterms:modified>
</cp:coreProperties>
</file>