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98B" w:rsidRPr="00011591" w:rsidRDefault="004F398B" w:rsidP="004F398B">
      <w:pPr>
        <w:bidi/>
        <w:spacing w:after="0" w:line="360" w:lineRule="auto"/>
        <w:jc w:val="center"/>
        <w:rPr>
          <w:rFonts w:asciiTheme="majorBidi" w:hAnsiTheme="majorBidi" w:cstheme="majorBidi"/>
          <w:b/>
          <w:bCs/>
          <w:sz w:val="32"/>
          <w:szCs w:val="32"/>
          <w:lang w:bidi="ar-BH"/>
        </w:rPr>
      </w:pPr>
      <w:r w:rsidRPr="00011591">
        <w:rPr>
          <w:rFonts w:asciiTheme="majorBidi" w:hAnsiTheme="majorBidi" w:cstheme="majorBidi"/>
          <w:b/>
          <w:bCs/>
          <w:sz w:val="32"/>
          <w:szCs w:val="32"/>
          <w:rtl/>
          <w:lang w:bidi="ar-BH"/>
        </w:rPr>
        <w:t>جلسة 6 من يونيو سنة 2017</w:t>
      </w:r>
    </w:p>
    <w:p w:rsidR="004F398B" w:rsidRPr="00011591" w:rsidRDefault="004F398B" w:rsidP="004F398B">
      <w:pPr>
        <w:bidi/>
        <w:spacing w:after="0" w:line="360" w:lineRule="auto"/>
        <w:jc w:val="both"/>
        <w:rPr>
          <w:rFonts w:asciiTheme="majorBidi" w:hAnsiTheme="majorBidi" w:cstheme="majorBidi"/>
          <w:sz w:val="32"/>
          <w:szCs w:val="32"/>
          <w:lang w:bidi="ar-BH"/>
        </w:rPr>
      </w:pPr>
      <w:r w:rsidRPr="00011591">
        <w:rPr>
          <w:rFonts w:asciiTheme="majorBidi" w:hAnsiTheme="majorBidi" w:cstheme="majorBidi"/>
          <w:sz w:val="32"/>
          <w:szCs w:val="32"/>
          <w:rtl/>
          <w:lang w:bidi="ar-BH"/>
        </w:rPr>
        <w:t>برئاسة</w:t>
      </w:r>
      <w:r w:rsidRPr="00011591">
        <w:rPr>
          <w:rFonts w:asciiTheme="majorBidi" w:hAnsiTheme="majorBidi" w:cstheme="majorBidi" w:hint="cs"/>
          <w:sz w:val="32"/>
          <w:szCs w:val="32"/>
          <w:rtl/>
          <w:lang w:bidi="ar-BH"/>
        </w:rPr>
        <w:t xml:space="preserve"> : </w:t>
      </w:r>
      <w:r w:rsidRPr="00011591">
        <w:rPr>
          <w:rFonts w:asciiTheme="majorBidi" w:hAnsiTheme="majorBidi" w:cstheme="majorBidi"/>
          <w:sz w:val="32"/>
          <w:szCs w:val="32"/>
          <w:rtl/>
          <w:lang w:bidi="ar-BH"/>
        </w:rPr>
        <w:t>المستشار د. طه عبدالمولى طه</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وعضوية المستشارين</w:t>
      </w:r>
      <w:r w:rsidRPr="00011591">
        <w:rPr>
          <w:rFonts w:asciiTheme="majorBidi" w:hAnsiTheme="majorBidi" w:cstheme="majorBidi" w:hint="cs"/>
          <w:sz w:val="32"/>
          <w:szCs w:val="32"/>
          <w:rtl/>
          <w:lang w:bidi="ar-BH"/>
        </w:rPr>
        <w:t xml:space="preserve"> : </w:t>
      </w:r>
      <w:r w:rsidRPr="00011591">
        <w:rPr>
          <w:rFonts w:asciiTheme="majorBidi" w:hAnsiTheme="majorBidi" w:cstheme="majorBidi"/>
          <w:sz w:val="32"/>
          <w:szCs w:val="32"/>
          <w:rtl/>
          <w:lang w:bidi="ar-BH"/>
        </w:rPr>
        <w:t>نادر السيد علي</w:t>
      </w:r>
      <w:r w:rsidRPr="00011591">
        <w:rPr>
          <w:rFonts w:asciiTheme="majorBidi" w:hAnsiTheme="majorBidi" w:cstheme="majorBidi" w:hint="cs"/>
          <w:sz w:val="32"/>
          <w:szCs w:val="32"/>
          <w:rtl/>
          <w:lang w:bidi="ar-BH"/>
        </w:rPr>
        <w:t xml:space="preserve"> ى</w:t>
      </w:r>
      <w:r w:rsidRPr="00011591">
        <w:rPr>
          <w:rFonts w:asciiTheme="majorBidi" w:hAnsiTheme="majorBidi" w:cstheme="majorBidi"/>
          <w:sz w:val="32"/>
          <w:szCs w:val="32"/>
          <w:rtl/>
          <w:lang w:bidi="ar-BH"/>
        </w:rPr>
        <w:t>عبدالمطلب،إبراهيم محمد المرصفاوي</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عدنان عبدالله الشيخ هزيم الشامسي</w:t>
      </w:r>
    </w:p>
    <w:p w:rsidR="004F398B" w:rsidRPr="00011591" w:rsidRDefault="004F398B" w:rsidP="004F398B">
      <w:pPr>
        <w:bidi/>
        <w:spacing w:after="0" w:line="360" w:lineRule="auto"/>
        <w:jc w:val="center"/>
        <w:rPr>
          <w:rFonts w:asciiTheme="majorBidi" w:hAnsiTheme="majorBidi" w:cstheme="majorBidi"/>
          <w:b/>
          <w:bCs/>
          <w:sz w:val="32"/>
          <w:szCs w:val="32"/>
          <w:rtl/>
          <w:lang w:bidi="ar-BH"/>
        </w:rPr>
      </w:pPr>
      <w:r w:rsidRPr="00011591">
        <w:rPr>
          <w:rFonts w:asciiTheme="majorBidi" w:hAnsiTheme="majorBidi" w:cstheme="majorBidi"/>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w:t>
      </w:r>
    </w:p>
    <w:p w:rsidR="004F398B" w:rsidRPr="00011591" w:rsidRDefault="004F398B" w:rsidP="004F398B">
      <w:pPr>
        <w:bidi/>
        <w:spacing w:after="0" w:line="360" w:lineRule="auto"/>
        <w:jc w:val="center"/>
        <w:rPr>
          <w:rFonts w:asciiTheme="majorBidi" w:hAnsiTheme="majorBidi" w:cstheme="majorBidi"/>
          <w:b/>
          <w:bCs/>
          <w:sz w:val="32"/>
          <w:szCs w:val="32"/>
          <w:rtl/>
          <w:lang w:bidi="ar-BH"/>
        </w:rPr>
      </w:pPr>
      <w:r w:rsidRPr="00011591">
        <w:rPr>
          <w:rFonts w:asciiTheme="majorBidi" w:hAnsiTheme="majorBidi" w:cstheme="majorBidi"/>
          <w:b/>
          <w:bCs/>
          <w:sz w:val="32"/>
          <w:szCs w:val="32"/>
          <w:rtl/>
          <w:lang w:bidi="ar-BH"/>
        </w:rPr>
        <w:t xml:space="preserve">(  232 </w:t>
      </w:r>
      <w:r w:rsidRPr="00011591">
        <w:rPr>
          <w:rFonts w:asciiTheme="majorBidi" w:hAnsiTheme="majorBidi" w:cstheme="majorBidi"/>
          <w:b/>
          <w:bCs/>
          <w:sz w:val="32"/>
          <w:szCs w:val="32"/>
          <w:lang w:bidi="ar-BH"/>
        </w:rPr>
        <w:t xml:space="preserve"> </w:t>
      </w:r>
      <w:r w:rsidRPr="00011591">
        <w:rPr>
          <w:rFonts w:asciiTheme="majorBidi" w:hAnsiTheme="majorBidi" w:cstheme="majorBidi"/>
          <w:b/>
          <w:bCs/>
          <w:sz w:val="32"/>
          <w:szCs w:val="32"/>
          <w:rtl/>
          <w:lang w:bidi="ar-BH"/>
        </w:rPr>
        <w:t>)</w:t>
      </w:r>
    </w:p>
    <w:p w:rsidR="004F398B" w:rsidRPr="00011591" w:rsidRDefault="004F398B" w:rsidP="004F398B">
      <w:pPr>
        <w:bidi/>
        <w:spacing w:after="0" w:line="360" w:lineRule="auto"/>
        <w:jc w:val="center"/>
        <w:rPr>
          <w:rFonts w:asciiTheme="majorBidi" w:hAnsiTheme="majorBidi" w:cstheme="majorBidi"/>
          <w:b/>
          <w:bCs/>
          <w:sz w:val="32"/>
          <w:szCs w:val="32"/>
          <w:rtl/>
          <w:lang w:bidi="ar-BH"/>
        </w:rPr>
      </w:pPr>
      <w:r w:rsidRPr="00011591">
        <w:rPr>
          <w:rFonts w:asciiTheme="majorBidi" w:hAnsiTheme="majorBidi" w:cstheme="majorBidi"/>
          <w:b/>
          <w:bCs/>
          <w:sz w:val="32"/>
          <w:szCs w:val="32"/>
          <w:rtl/>
          <w:lang w:bidi="ar-BH"/>
        </w:rPr>
        <w:t xml:space="preserve">الطعن رقم 567 لسنة 2015 </w:t>
      </w:r>
    </w:p>
    <w:p w:rsidR="004F398B" w:rsidRPr="00011591" w:rsidRDefault="004F398B" w:rsidP="004F398B">
      <w:pPr>
        <w:bidi/>
        <w:spacing w:after="0" w:line="360" w:lineRule="auto"/>
        <w:jc w:val="both"/>
        <w:rPr>
          <w:rFonts w:asciiTheme="majorBidi" w:hAnsiTheme="majorBidi" w:cstheme="majorBidi"/>
          <w:b/>
          <w:bCs/>
          <w:sz w:val="32"/>
          <w:szCs w:val="32"/>
          <w:u w:val="single"/>
          <w:rtl/>
          <w:lang w:bidi="ar-BH"/>
        </w:rPr>
      </w:pPr>
      <w:r w:rsidRPr="00011591">
        <w:rPr>
          <w:rFonts w:asciiTheme="majorBidi" w:hAnsiTheme="majorBidi" w:cstheme="majorBidi"/>
          <w:b/>
          <w:bCs/>
          <w:sz w:val="32"/>
          <w:szCs w:val="32"/>
          <w:u w:val="single"/>
          <w:rtl/>
          <w:lang w:bidi="ar-BH"/>
        </w:rPr>
        <w:t xml:space="preserve"> (1-3) </w:t>
      </w:r>
      <w:r w:rsidRPr="00011591">
        <w:rPr>
          <w:rFonts w:asciiTheme="majorBidi" w:hAnsiTheme="majorBidi" w:cstheme="majorBidi" w:hint="cs"/>
          <w:b/>
          <w:bCs/>
          <w:sz w:val="32"/>
          <w:szCs w:val="32"/>
          <w:u w:val="single"/>
          <w:rtl/>
          <w:lang w:bidi="ar-BH"/>
        </w:rPr>
        <w:t>إ</w:t>
      </w:r>
      <w:r w:rsidRPr="00011591">
        <w:rPr>
          <w:rFonts w:asciiTheme="majorBidi" w:hAnsiTheme="majorBidi" w:cstheme="majorBidi"/>
          <w:b/>
          <w:bCs/>
          <w:sz w:val="32"/>
          <w:szCs w:val="32"/>
          <w:u w:val="single"/>
          <w:rtl/>
          <w:lang w:bidi="ar-BH"/>
        </w:rPr>
        <w:t xml:space="preserve">ثبات . حكم " عيوب التدليل : القصور فى التسبيب </w:t>
      </w:r>
      <w:r w:rsidRPr="00011591">
        <w:rPr>
          <w:rFonts w:asciiTheme="majorBidi" w:hAnsiTheme="majorBidi" w:cstheme="majorBidi" w:hint="cs"/>
          <w:b/>
          <w:bCs/>
          <w:sz w:val="32"/>
          <w:szCs w:val="32"/>
          <w:u w:val="single"/>
          <w:rtl/>
          <w:lang w:bidi="ar-BH"/>
        </w:rPr>
        <w:t>-</w:t>
      </w:r>
      <w:r w:rsidRPr="00011591">
        <w:rPr>
          <w:rFonts w:asciiTheme="majorBidi" w:hAnsiTheme="majorBidi" w:cstheme="majorBidi"/>
          <w:b/>
          <w:bCs/>
          <w:sz w:val="32"/>
          <w:szCs w:val="32"/>
          <w:u w:val="single"/>
          <w:rtl/>
          <w:lang w:bidi="ar-BH"/>
        </w:rPr>
        <w:t xml:space="preserve"> الفساد فى الاستدلال </w:t>
      </w:r>
      <w:r w:rsidRPr="00011591">
        <w:rPr>
          <w:rFonts w:asciiTheme="majorBidi" w:hAnsiTheme="majorBidi" w:cstheme="majorBidi" w:hint="cs"/>
          <w:b/>
          <w:bCs/>
          <w:sz w:val="32"/>
          <w:szCs w:val="32"/>
          <w:u w:val="single"/>
          <w:rtl/>
          <w:lang w:bidi="ar-BH"/>
        </w:rPr>
        <w:t>-</w:t>
      </w:r>
      <w:r w:rsidRPr="00011591">
        <w:rPr>
          <w:rFonts w:asciiTheme="majorBidi" w:hAnsiTheme="majorBidi" w:cstheme="majorBidi"/>
          <w:b/>
          <w:bCs/>
          <w:sz w:val="32"/>
          <w:szCs w:val="32"/>
          <w:u w:val="single"/>
          <w:rtl/>
          <w:lang w:bidi="ar-BH"/>
        </w:rPr>
        <w:t xml:space="preserve"> ال</w:t>
      </w:r>
      <w:r w:rsidRPr="00011591">
        <w:rPr>
          <w:rFonts w:asciiTheme="majorBidi" w:hAnsiTheme="majorBidi" w:cstheme="majorBidi" w:hint="cs"/>
          <w:b/>
          <w:bCs/>
          <w:sz w:val="32"/>
          <w:szCs w:val="32"/>
          <w:u w:val="single"/>
          <w:rtl/>
          <w:lang w:bidi="ar-BH"/>
        </w:rPr>
        <w:t>إ</w:t>
      </w:r>
      <w:r w:rsidRPr="00011591">
        <w:rPr>
          <w:rFonts w:asciiTheme="majorBidi" w:hAnsiTheme="majorBidi" w:cstheme="majorBidi"/>
          <w:b/>
          <w:bCs/>
          <w:sz w:val="32"/>
          <w:szCs w:val="32"/>
          <w:u w:val="single"/>
          <w:rtl/>
          <w:lang w:bidi="ar-BH"/>
        </w:rPr>
        <w:t xml:space="preserve">خلال بحق الدفاع </w:t>
      </w:r>
      <w:r w:rsidRPr="00011591">
        <w:rPr>
          <w:rFonts w:asciiTheme="majorBidi" w:hAnsiTheme="majorBidi" w:cstheme="majorBidi" w:hint="cs"/>
          <w:b/>
          <w:bCs/>
          <w:sz w:val="32"/>
          <w:szCs w:val="32"/>
          <w:u w:val="single"/>
          <w:rtl/>
          <w:lang w:bidi="ar-BH"/>
        </w:rPr>
        <w:t>-</w:t>
      </w:r>
      <w:r w:rsidRPr="00011591">
        <w:rPr>
          <w:rFonts w:asciiTheme="majorBidi" w:hAnsiTheme="majorBidi" w:cstheme="majorBidi"/>
          <w:b/>
          <w:bCs/>
          <w:sz w:val="32"/>
          <w:szCs w:val="32"/>
          <w:u w:val="single"/>
          <w:rtl/>
          <w:lang w:bidi="ar-BH"/>
        </w:rPr>
        <w:t xml:space="preserve"> مخالفة القانون " . دفاع  </w:t>
      </w:r>
      <w:r w:rsidRPr="00011591">
        <w:rPr>
          <w:rFonts w:asciiTheme="majorBidi" w:hAnsiTheme="majorBidi" w:cstheme="majorBidi" w:hint="cs"/>
          <w:b/>
          <w:bCs/>
          <w:sz w:val="32"/>
          <w:szCs w:val="32"/>
          <w:u w:val="single"/>
          <w:rtl/>
          <w:lang w:bidi="ar-BH"/>
        </w:rPr>
        <w:t>"</w:t>
      </w:r>
      <w:r w:rsidRPr="00011591">
        <w:rPr>
          <w:rFonts w:asciiTheme="majorBidi" w:hAnsiTheme="majorBidi" w:cstheme="majorBidi"/>
          <w:b/>
          <w:bCs/>
          <w:sz w:val="32"/>
          <w:szCs w:val="32"/>
          <w:u w:val="single"/>
          <w:rtl/>
          <w:lang w:bidi="ar-BH"/>
        </w:rPr>
        <w:t xml:space="preserve">دفاع جوهرى " . محكمة الموضوع .            </w:t>
      </w:r>
    </w:p>
    <w:p w:rsidR="004F398B" w:rsidRPr="00011591" w:rsidRDefault="004F398B" w:rsidP="004F398B">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 (1) التصرف الذ</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يبرمه الوكيل فى حدود وكالته . </w:t>
      </w:r>
      <w:r w:rsidRPr="00011591">
        <w:rPr>
          <w:rFonts w:asciiTheme="majorBidi" w:hAnsiTheme="majorBidi" w:cstheme="majorBidi" w:hint="cs"/>
          <w:sz w:val="32"/>
          <w:szCs w:val="32"/>
          <w:rtl/>
          <w:lang w:bidi="ar-BH"/>
        </w:rPr>
        <w:t>ا</w:t>
      </w:r>
      <w:r w:rsidRPr="00011591">
        <w:rPr>
          <w:rFonts w:asciiTheme="majorBidi" w:hAnsiTheme="majorBidi" w:cstheme="majorBidi"/>
          <w:sz w:val="32"/>
          <w:szCs w:val="32"/>
          <w:rtl/>
          <w:lang w:bidi="ar-BH"/>
        </w:rPr>
        <w:t>نصر</w:t>
      </w:r>
      <w:r w:rsidRPr="00011591">
        <w:rPr>
          <w:rFonts w:asciiTheme="majorBidi" w:hAnsiTheme="majorBidi" w:cstheme="majorBidi" w:hint="cs"/>
          <w:sz w:val="32"/>
          <w:szCs w:val="32"/>
          <w:rtl/>
          <w:lang w:bidi="ar-BH"/>
        </w:rPr>
        <w:t>ا</w:t>
      </w:r>
      <w:r w:rsidRPr="00011591">
        <w:rPr>
          <w:rFonts w:asciiTheme="majorBidi" w:hAnsiTheme="majorBidi" w:cstheme="majorBidi"/>
          <w:sz w:val="32"/>
          <w:szCs w:val="32"/>
          <w:rtl/>
          <w:lang w:bidi="ar-BH"/>
        </w:rPr>
        <w:t>ف آثاره إلى الأصيل . وقوف نيابة الوكيل عن الموكل عند حد الغش . تواط</w:t>
      </w:r>
      <w:r w:rsidRPr="00011591">
        <w:rPr>
          <w:rFonts w:asciiTheme="majorBidi" w:hAnsiTheme="majorBidi" w:cstheme="majorBidi" w:hint="cs"/>
          <w:sz w:val="32"/>
          <w:szCs w:val="32"/>
          <w:rtl/>
          <w:lang w:bidi="ar-BH"/>
        </w:rPr>
        <w:t>ؤ</w:t>
      </w:r>
      <w:r w:rsidRPr="00011591">
        <w:rPr>
          <w:rFonts w:asciiTheme="majorBidi" w:hAnsiTheme="majorBidi" w:cstheme="majorBidi"/>
          <w:sz w:val="32"/>
          <w:szCs w:val="32"/>
          <w:rtl/>
          <w:lang w:bidi="ar-BH"/>
        </w:rPr>
        <w:t xml:space="preserve"> الوكيل مع الغير للإضرار بحقوق الموكل . أثره  عدم سريان تصرف الوكيل ف</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حق الموكل . علة ذلك . م 62 مدن</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   </w:t>
      </w:r>
    </w:p>
    <w:p w:rsidR="004F398B" w:rsidRPr="00011591" w:rsidRDefault="004F398B" w:rsidP="004F398B">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 (2) وجود خصومة بين الشاهد والخصم . عدم </w:t>
      </w:r>
      <w:r w:rsidRPr="00011591">
        <w:rPr>
          <w:rFonts w:asciiTheme="majorBidi" w:hAnsiTheme="majorBidi" w:cstheme="majorBidi" w:hint="cs"/>
          <w:sz w:val="32"/>
          <w:szCs w:val="32"/>
          <w:rtl/>
          <w:lang w:bidi="ar-BH"/>
        </w:rPr>
        <w:t>ا</w:t>
      </w:r>
      <w:r w:rsidRPr="00011591">
        <w:rPr>
          <w:rFonts w:asciiTheme="majorBidi" w:hAnsiTheme="majorBidi" w:cstheme="majorBidi"/>
          <w:sz w:val="32"/>
          <w:szCs w:val="32"/>
          <w:rtl/>
          <w:lang w:bidi="ar-BH"/>
        </w:rPr>
        <w:t>عتبارها سبباً لعدم الأخذ بأقواله . تقدير شهادته من سلطة محكمة الموضوع . الشهادة ذات حجية متعدية . علة ذلك إثارة نزاع بشأن مانع من موانع الشهادة من شأنه أن يدع للميل بشهادته لخصم على آخر سبيلا. وجوب على المحكمة ت</w:t>
      </w:r>
      <w:r w:rsidRPr="00011591">
        <w:rPr>
          <w:rFonts w:asciiTheme="majorBidi" w:hAnsiTheme="majorBidi" w:cstheme="majorBidi" w:hint="cs"/>
          <w:sz w:val="32"/>
          <w:szCs w:val="32"/>
          <w:rtl/>
          <w:lang w:bidi="ar-BH"/>
        </w:rPr>
        <w:t>م</w:t>
      </w:r>
      <w:r w:rsidRPr="00011591">
        <w:rPr>
          <w:rFonts w:asciiTheme="majorBidi" w:hAnsiTheme="majorBidi" w:cstheme="majorBidi"/>
          <w:sz w:val="32"/>
          <w:szCs w:val="32"/>
          <w:rtl/>
          <w:lang w:bidi="ar-BH"/>
        </w:rPr>
        <w:t xml:space="preserve">حصيه وإبداء كلمتها فيه </w:t>
      </w:r>
      <w:r w:rsidRPr="00011591">
        <w:rPr>
          <w:rFonts w:asciiTheme="majorBidi" w:hAnsiTheme="majorBidi" w:cstheme="majorBidi" w:hint="cs"/>
          <w:sz w:val="32"/>
          <w:szCs w:val="32"/>
          <w:rtl/>
          <w:lang w:bidi="ar-BH"/>
        </w:rPr>
        <w:t>ب</w:t>
      </w:r>
      <w:r w:rsidRPr="00011591">
        <w:rPr>
          <w:rFonts w:asciiTheme="majorBidi" w:hAnsiTheme="majorBidi" w:cstheme="majorBidi"/>
          <w:sz w:val="32"/>
          <w:szCs w:val="32"/>
          <w:rtl/>
          <w:lang w:bidi="ar-BH"/>
        </w:rPr>
        <w:t>أسباب سائغة قبل الحكم ف</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موضوع النزاع . مخالفة ذلك بطلان حكمها .  </w:t>
      </w:r>
    </w:p>
    <w:p w:rsidR="004F398B" w:rsidRPr="00011591" w:rsidRDefault="004F398B" w:rsidP="004F398B">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 (3) تمسك الطاعنة ف</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دفاعها أمام محكمة الموضوع </w:t>
      </w:r>
      <w:r w:rsidRPr="00011591">
        <w:rPr>
          <w:rFonts w:asciiTheme="majorBidi" w:hAnsiTheme="majorBidi" w:cstheme="majorBidi" w:hint="cs"/>
          <w:sz w:val="32"/>
          <w:szCs w:val="32"/>
          <w:rtl/>
          <w:lang w:bidi="ar-BH"/>
        </w:rPr>
        <w:t>ب</w:t>
      </w:r>
      <w:r w:rsidRPr="00011591">
        <w:rPr>
          <w:rFonts w:asciiTheme="majorBidi" w:hAnsiTheme="majorBidi" w:cstheme="majorBidi"/>
          <w:sz w:val="32"/>
          <w:szCs w:val="32"/>
          <w:rtl/>
          <w:lang w:bidi="ar-BH"/>
        </w:rPr>
        <w:t xml:space="preserve">أن تقرير الخبير انتهى إلى </w:t>
      </w:r>
      <w:r w:rsidRPr="00011591">
        <w:rPr>
          <w:rFonts w:asciiTheme="majorBidi" w:hAnsiTheme="majorBidi" w:cstheme="majorBidi" w:hint="cs"/>
          <w:sz w:val="32"/>
          <w:szCs w:val="32"/>
          <w:rtl/>
          <w:lang w:bidi="ar-BH"/>
        </w:rPr>
        <w:t>ا</w:t>
      </w:r>
      <w:r w:rsidRPr="00011591">
        <w:rPr>
          <w:rFonts w:asciiTheme="majorBidi" w:hAnsiTheme="majorBidi" w:cstheme="majorBidi"/>
          <w:sz w:val="32"/>
          <w:szCs w:val="32"/>
          <w:rtl/>
          <w:lang w:bidi="ar-BH"/>
        </w:rPr>
        <w:t>نشغال ذمتها بالمبالغ الت</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قدرها أخذا بأقوال شاهد كان يعمل لديها مصمم ديكور وارتكب العديد من المخالفات الجسيمة منها ما انطوى على جرائم جنائية وأنه أجرى لحسابة التعاملات كافة مع المطعون ضدها وأصدرت فواتير شراء ب</w:t>
      </w:r>
      <w:r w:rsidRPr="00011591">
        <w:rPr>
          <w:rFonts w:asciiTheme="majorBidi" w:hAnsiTheme="majorBidi" w:cstheme="majorBidi" w:hint="cs"/>
          <w:sz w:val="32"/>
          <w:szCs w:val="32"/>
          <w:rtl/>
          <w:lang w:bidi="ar-BH"/>
        </w:rPr>
        <w:t>ا</w:t>
      </w:r>
      <w:r w:rsidRPr="00011591">
        <w:rPr>
          <w:rFonts w:asciiTheme="majorBidi" w:hAnsiTheme="majorBidi" w:cstheme="majorBidi"/>
          <w:sz w:val="32"/>
          <w:szCs w:val="32"/>
          <w:rtl/>
          <w:lang w:bidi="ar-BH"/>
        </w:rPr>
        <w:t xml:space="preserve">سمه ولا يصح الاعتماد على </w:t>
      </w:r>
      <w:r w:rsidRPr="00011591">
        <w:rPr>
          <w:rFonts w:asciiTheme="majorBidi" w:hAnsiTheme="majorBidi" w:cstheme="majorBidi" w:hint="cs"/>
          <w:sz w:val="32"/>
          <w:szCs w:val="32"/>
          <w:rtl/>
          <w:lang w:bidi="ar-BH"/>
        </w:rPr>
        <w:t xml:space="preserve">ما </w:t>
      </w:r>
      <w:r w:rsidRPr="00011591">
        <w:rPr>
          <w:rFonts w:asciiTheme="majorBidi" w:hAnsiTheme="majorBidi" w:cstheme="majorBidi"/>
          <w:sz w:val="32"/>
          <w:szCs w:val="32"/>
          <w:rtl/>
          <w:lang w:bidi="ar-BH"/>
        </w:rPr>
        <w:t>قرره أمام الخبير من صحة ما تطالب به المطعون ضدها من مبالغ تدع</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أحقيتها ف</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ذمة الطاعنة لوجود خصومة قضائية فيما بينهما دفاع جوهر</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 قضاء الحكم المطعون فيه بتأييد الحكم الابتدائ</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اعتمادا على هذا التقرير متخذا من </w:t>
      </w:r>
      <w:r w:rsidRPr="00011591">
        <w:rPr>
          <w:rFonts w:asciiTheme="majorBidi" w:hAnsiTheme="majorBidi" w:cstheme="majorBidi"/>
          <w:sz w:val="32"/>
          <w:szCs w:val="32"/>
          <w:rtl/>
          <w:lang w:bidi="ar-BH"/>
        </w:rPr>
        <w:lastRenderedPageBreak/>
        <w:t xml:space="preserve">أسبابه أسبابا له </w:t>
      </w:r>
      <w:r w:rsidRPr="00011591">
        <w:rPr>
          <w:rFonts w:asciiTheme="majorBidi" w:hAnsiTheme="majorBidi" w:cstheme="majorBidi" w:hint="cs"/>
          <w:sz w:val="32"/>
          <w:szCs w:val="32"/>
          <w:rtl/>
          <w:lang w:bidi="ar-BH"/>
        </w:rPr>
        <w:t>د</w:t>
      </w:r>
      <w:r w:rsidRPr="00011591">
        <w:rPr>
          <w:rFonts w:asciiTheme="majorBidi" w:hAnsiTheme="majorBidi" w:cstheme="majorBidi"/>
          <w:sz w:val="32"/>
          <w:szCs w:val="32"/>
          <w:rtl/>
          <w:lang w:bidi="ar-BH"/>
        </w:rPr>
        <w:t>ون أن يحققه ويرد عليه مجتز</w:t>
      </w:r>
      <w:r w:rsidRPr="00011591">
        <w:rPr>
          <w:rFonts w:asciiTheme="majorBidi" w:hAnsiTheme="majorBidi" w:cstheme="majorBidi" w:hint="cs"/>
          <w:sz w:val="32"/>
          <w:szCs w:val="32"/>
          <w:rtl/>
          <w:lang w:bidi="ar-BH"/>
        </w:rPr>
        <w:t>ئا</w:t>
      </w:r>
      <w:r w:rsidRPr="00011591">
        <w:rPr>
          <w:rFonts w:asciiTheme="majorBidi" w:hAnsiTheme="majorBidi" w:cstheme="majorBidi"/>
          <w:sz w:val="32"/>
          <w:szCs w:val="32"/>
          <w:rtl/>
          <w:lang w:bidi="ar-BH"/>
        </w:rPr>
        <w:t xml:space="preserve"> القول ما أثارته الطاعنة ف</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دفاعها لا</w:t>
      </w:r>
      <w:r w:rsidRPr="00011591">
        <w:rPr>
          <w:rFonts w:asciiTheme="majorBidi" w:hAnsiTheme="majorBidi" w:cstheme="majorBidi" w:hint="cs"/>
          <w:sz w:val="32"/>
          <w:szCs w:val="32"/>
          <w:rtl/>
          <w:lang w:bidi="ar-BH"/>
        </w:rPr>
        <w:t xml:space="preserve"> </w:t>
      </w:r>
      <w:r w:rsidRPr="00011591">
        <w:rPr>
          <w:rFonts w:asciiTheme="majorBidi" w:hAnsiTheme="majorBidi" w:cstheme="majorBidi"/>
          <w:sz w:val="32"/>
          <w:szCs w:val="32"/>
          <w:rtl/>
          <w:lang w:bidi="ar-BH"/>
        </w:rPr>
        <w:t>صلة له بالوقائع موضوع النزاع ف</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الدعوى الراهنة وه</w:t>
      </w:r>
      <w:r w:rsidRPr="00011591">
        <w:rPr>
          <w:rFonts w:asciiTheme="majorBidi" w:hAnsiTheme="majorBidi" w:cstheme="majorBidi" w:hint="cs"/>
          <w:sz w:val="32"/>
          <w:szCs w:val="32"/>
          <w:rtl/>
          <w:lang w:bidi="ar-BH"/>
        </w:rPr>
        <w:t xml:space="preserve">ي </w:t>
      </w:r>
      <w:r w:rsidRPr="00011591">
        <w:rPr>
          <w:rFonts w:asciiTheme="majorBidi" w:hAnsiTheme="majorBidi" w:cstheme="majorBidi"/>
          <w:sz w:val="32"/>
          <w:szCs w:val="32"/>
          <w:rtl/>
          <w:lang w:bidi="ar-BH"/>
        </w:rPr>
        <w:t>أسباب غير سائغة ولا تكف</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لمواجهته ولا تصلح للرد عليه . قصور وفساد وإخلال ومخالفة .   </w:t>
      </w:r>
    </w:p>
    <w:p w:rsidR="004F398B" w:rsidRPr="00011591" w:rsidRDefault="004F398B" w:rsidP="004F398B">
      <w:pPr>
        <w:bidi/>
        <w:spacing w:after="0" w:line="360" w:lineRule="auto"/>
        <w:jc w:val="center"/>
        <w:rPr>
          <w:rFonts w:asciiTheme="majorBidi" w:hAnsiTheme="majorBidi" w:cstheme="majorBidi"/>
          <w:b/>
          <w:bCs/>
          <w:sz w:val="32"/>
          <w:szCs w:val="32"/>
          <w:rtl/>
          <w:lang w:bidi="ar-BH"/>
        </w:rPr>
      </w:pPr>
      <w:r w:rsidRPr="00011591">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4F398B" w:rsidRPr="00011591" w:rsidRDefault="004F398B" w:rsidP="004F398B">
      <w:pPr>
        <w:pStyle w:val="Title"/>
        <w:numPr>
          <w:ilvl w:val="0"/>
          <w:numId w:val="1"/>
        </w:numPr>
        <w:spacing w:line="360" w:lineRule="auto"/>
        <w:ind w:left="0"/>
        <w:jc w:val="both"/>
        <w:rPr>
          <w:rFonts w:asciiTheme="majorBidi" w:hAnsiTheme="majorBidi" w:cstheme="majorBidi"/>
          <w:sz w:val="32"/>
          <w:szCs w:val="32"/>
          <w:lang w:bidi="ar-BH"/>
        </w:rPr>
      </w:pPr>
      <w:r w:rsidRPr="00011591">
        <w:rPr>
          <w:rFonts w:asciiTheme="majorBidi" w:hAnsiTheme="majorBidi" w:cstheme="majorBidi"/>
          <w:sz w:val="32"/>
          <w:szCs w:val="32"/>
          <w:rtl/>
          <w:lang w:bidi="ar-BH"/>
        </w:rPr>
        <w:t>المقرر أنه ولئن كان مؤدى ما تنص عليه المادة 62 من القانون المدني أن التصرف الذي يبرمه الوكيل في حدود وكالته تنصرف آثاره إلى الأصيل ، إلا أن نيابة الوكيل عن الموكل تقف عند حد الغش فإذا تواطأ الوكيل مع الغير للإضرار بحقوق الموكل فإن تصرف الوكيل في هذه الحالة لا يسري في حق الموكل لأن الوكيل ملزم في جميع الأحوال بأن ينفذ ما تعهد به بحسن ني</w:t>
      </w:r>
      <w:r w:rsidRPr="00011591">
        <w:rPr>
          <w:rFonts w:asciiTheme="majorBidi" w:hAnsiTheme="majorBidi" w:cstheme="majorBidi" w:hint="cs"/>
          <w:sz w:val="32"/>
          <w:szCs w:val="32"/>
          <w:rtl/>
          <w:lang w:bidi="ar-BH"/>
        </w:rPr>
        <w:t>ة</w:t>
      </w:r>
      <w:r w:rsidRPr="00011591">
        <w:rPr>
          <w:rFonts w:asciiTheme="majorBidi" w:hAnsiTheme="majorBidi" w:cstheme="majorBidi"/>
          <w:sz w:val="32"/>
          <w:szCs w:val="32"/>
          <w:rtl/>
          <w:lang w:bidi="ar-BH"/>
        </w:rPr>
        <w:t xml:space="preserve"> فإذا أخل بهذا الواجب رد عليه قصده .</w:t>
      </w:r>
    </w:p>
    <w:p w:rsidR="004F398B" w:rsidRPr="00011591" w:rsidRDefault="004F398B" w:rsidP="004F398B">
      <w:pPr>
        <w:pStyle w:val="Title"/>
        <w:numPr>
          <w:ilvl w:val="0"/>
          <w:numId w:val="1"/>
        </w:numPr>
        <w:spacing w:line="360" w:lineRule="auto"/>
        <w:ind w:left="0"/>
        <w:jc w:val="both"/>
        <w:rPr>
          <w:rFonts w:asciiTheme="majorBidi" w:hAnsiTheme="majorBidi" w:cstheme="majorBidi"/>
          <w:sz w:val="32"/>
          <w:szCs w:val="32"/>
          <w:lang w:bidi="ar-BH"/>
        </w:rPr>
      </w:pPr>
      <w:r w:rsidRPr="00011591">
        <w:rPr>
          <w:rFonts w:asciiTheme="majorBidi" w:hAnsiTheme="majorBidi" w:cstheme="majorBidi"/>
          <w:sz w:val="32"/>
          <w:szCs w:val="32"/>
          <w:rtl/>
          <w:lang w:bidi="ar-BH"/>
        </w:rPr>
        <w:t xml:space="preserve">المقرر انه ولئن كان قانون الإثبات البحريني لم يجعل وجود خصومة بين الشاهد والخصم سببا لعدم الأخذ بأقواله وترك أمر تقدير شهادته لمحكمة الموضوع حسبما يطمئن إليه وجدانها ، الا انه لما كانت الشهادة ذات حجية متعدية لأن ما يثبت بها لأحد الخصوم يعد ثابتا بالنسبة للخصم الآخر وذلك اعتبارا أن من صدرت </w:t>
      </w:r>
      <w:r w:rsidRPr="00011591">
        <w:rPr>
          <w:rFonts w:asciiTheme="majorBidi" w:hAnsiTheme="majorBidi" w:cstheme="majorBidi" w:hint="cs"/>
          <w:sz w:val="32"/>
          <w:szCs w:val="32"/>
          <w:rtl/>
          <w:lang w:bidi="ar-BH"/>
        </w:rPr>
        <w:t>ع</w:t>
      </w:r>
      <w:r w:rsidRPr="00011591">
        <w:rPr>
          <w:rFonts w:asciiTheme="majorBidi" w:hAnsiTheme="majorBidi" w:cstheme="majorBidi"/>
          <w:sz w:val="32"/>
          <w:szCs w:val="32"/>
          <w:rtl/>
          <w:lang w:bidi="ar-BH"/>
        </w:rPr>
        <w:t xml:space="preserve">نه الشهادة شخص عدل لا يقصد بها تحقيق مصلحة لأحد أو مضرته ، ولهذا الأثر للشهادة واعتبارات العدالة فإنه يجب الا يقوم بالشاهد مانع من موانعها من شأنه ان يدع للميل بشهادته لخصم على </w:t>
      </w:r>
      <w:r w:rsidRPr="00011591">
        <w:rPr>
          <w:rFonts w:asciiTheme="majorBidi" w:hAnsiTheme="majorBidi" w:cstheme="majorBidi" w:hint="cs"/>
          <w:sz w:val="32"/>
          <w:szCs w:val="32"/>
          <w:rtl/>
          <w:lang w:bidi="ar-BH"/>
        </w:rPr>
        <w:t>آ</w:t>
      </w:r>
      <w:r w:rsidRPr="00011591">
        <w:rPr>
          <w:rFonts w:asciiTheme="majorBidi" w:hAnsiTheme="majorBidi" w:cstheme="majorBidi"/>
          <w:sz w:val="32"/>
          <w:szCs w:val="32"/>
          <w:rtl/>
          <w:lang w:bidi="ar-BH"/>
        </w:rPr>
        <w:t>خر سبيلا ، فإذا اثير نزاع بشأن هذا المانع ، تعين على المحكمة أن تفحصه وأن تقول فيه كلمتها بأسباب سائغة قبل أن تحكم في موضوع النزاع ، فإن هي لم تفعل كان حكمها باطلا .</w:t>
      </w:r>
    </w:p>
    <w:p w:rsidR="004F398B" w:rsidRPr="00011591" w:rsidRDefault="004F398B" w:rsidP="004F398B">
      <w:pPr>
        <w:pStyle w:val="Title"/>
        <w:numPr>
          <w:ilvl w:val="0"/>
          <w:numId w:val="1"/>
        </w:numPr>
        <w:spacing w:line="360" w:lineRule="auto"/>
        <w:ind w:left="0"/>
        <w:jc w:val="both"/>
        <w:rPr>
          <w:rFonts w:asciiTheme="majorBidi" w:hAnsiTheme="majorBidi" w:cstheme="majorBidi"/>
          <w:sz w:val="32"/>
          <w:szCs w:val="32"/>
          <w:lang w:bidi="ar-BH"/>
        </w:rPr>
      </w:pPr>
      <w:r w:rsidRPr="00011591">
        <w:rPr>
          <w:rFonts w:asciiTheme="majorBidi" w:hAnsiTheme="majorBidi" w:cstheme="majorBidi"/>
          <w:sz w:val="32"/>
          <w:szCs w:val="32"/>
          <w:rtl/>
          <w:lang w:bidi="ar-BH"/>
        </w:rPr>
        <w:t>إذ كان الثابت ان مما جرى به دفاع الطاعنة أمام محكمة الموضوع نعيا منها على تقرير الخبير فيما انتهى إليه من انشغال ذمتها بالمبالغ التي قدرها أخذا بأقوال الذي كان يعمل لديها مصمم ديكور وارتكب العديد من المخالفات الجسيمة ، منها ما انطوى على جرائم جنائية ، وانه الذي أجرى لحسابه</w:t>
      </w:r>
      <w:r w:rsidRPr="00011591">
        <w:rPr>
          <w:rFonts w:asciiTheme="majorBidi" w:hAnsiTheme="majorBidi" w:cstheme="majorBidi" w:hint="cs"/>
          <w:sz w:val="32"/>
          <w:szCs w:val="32"/>
          <w:rtl/>
          <w:lang w:bidi="ar-BH"/>
        </w:rPr>
        <w:t xml:space="preserve"> </w:t>
      </w:r>
      <w:r w:rsidRPr="00011591">
        <w:rPr>
          <w:rFonts w:asciiTheme="majorBidi" w:hAnsiTheme="majorBidi" w:cstheme="majorBidi"/>
          <w:sz w:val="32"/>
          <w:szCs w:val="32"/>
          <w:rtl/>
          <w:lang w:bidi="ar-BH"/>
        </w:rPr>
        <w:t xml:space="preserve">التعاملات كافة مع المطعون ضدها وأصدرت فواتير الشراء باسمه هو ، وانه لا يصح الاعتماد على ما قرره أمام الخبير من صحة ما تطالب به المطعون ضدها من مبالغ تدعي أحقيتها في ذمة الطاعنة لوجود خصومة قضائية فيما بينهما ، ومنها محاكمته جنائيا عن تهمة اختلاس جهاز الكمبيوتر الخاص بها والاستيلاء على </w:t>
      </w:r>
      <w:r w:rsidRPr="00011591">
        <w:rPr>
          <w:rFonts w:asciiTheme="majorBidi" w:hAnsiTheme="majorBidi" w:cstheme="majorBidi" w:hint="cs"/>
          <w:sz w:val="32"/>
          <w:szCs w:val="32"/>
          <w:rtl/>
          <w:lang w:bidi="ar-BH"/>
        </w:rPr>
        <w:t>جميع</w:t>
      </w:r>
      <w:r w:rsidRPr="00011591">
        <w:rPr>
          <w:rFonts w:asciiTheme="majorBidi" w:hAnsiTheme="majorBidi" w:cstheme="majorBidi"/>
          <w:sz w:val="32"/>
          <w:szCs w:val="32"/>
          <w:rtl/>
          <w:lang w:bidi="ar-BH"/>
        </w:rPr>
        <w:t xml:space="preserve"> التصاميم التي اعدتها وقدمت بين يديها صورة من الأوراق الخاصة بهذه التهمة التي قدم الى المحاكمة الجنائية لمعاقبته عنها</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فضلا عن صورة من لائحة الادعاء بالحق المدني التي أقامتها الطاعنة ضده لمطالبته بالتعويض عما لحقها من اضرار مادية وأدبية ، كما جرى دفاعها على عدم صحة ما أورده الخبير في تقريره من أن المذكور كان يعمل مديرا عاما لها وانه كان ممثلها اذ لم يبين مصدره الذي استقى منه دليله على ما توصل اليه في هذا الشأن اللهم الا ما أورده في تقريره من ان المذكور هو الذي قرر ذلك اذ لم تكن تلك الاقوال إلا بقصد ال</w:t>
      </w:r>
      <w:r w:rsidRPr="00011591">
        <w:rPr>
          <w:rFonts w:asciiTheme="majorBidi" w:hAnsiTheme="majorBidi" w:cstheme="majorBidi" w:hint="cs"/>
          <w:sz w:val="32"/>
          <w:szCs w:val="32"/>
          <w:rtl/>
          <w:lang w:bidi="ar-BH"/>
        </w:rPr>
        <w:t>إ</w:t>
      </w:r>
      <w:r w:rsidRPr="00011591">
        <w:rPr>
          <w:rFonts w:asciiTheme="majorBidi" w:hAnsiTheme="majorBidi" w:cstheme="majorBidi"/>
          <w:sz w:val="32"/>
          <w:szCs w:val="32"/>
          <w:rtl/>
          <w:lang w:bidi="ar-BH"/>
        </w:rPr>
        <w:t>ضرار بها وأن المطعون ضدها كانت تعلم بأنه يتعامل معها باسمه ولحسابه هو وليس لحسابها بدليل انها كانت تحرر فواتير الشراء باسمه</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ولما كان البين من تقريري الخبير المنتدب أنه بنى رأيه فيما انتهى اليه من أحقية المطعون ضدها فيما تطالب به أخذا بأقوال المذكور وحدها وما قدمته الأخيرة من فواتير شراء صادرة باسمه ، وكان هذا الذي تمسكت به الطاعنة ودللت عليه ، يعد دفاعا جوهريا بشأن مدى التزامها بتصرفات المذكور وانصراف اثر هذه التصرفات إليها ، وكذا مدى صلاحية شهادته أمام الخبير مع وجود خصومة قضائية فيما بينهما ، مما كان لازمه على الحكم ان يحقق هذا الدفاع قبل الفصل في موضوع الدعوى وأن يقول فيه كلمته بأسباب سائغة تكفي للرد عليه، فإنه إذ امسك عن ذلك وأيد الحكم الابتدائي الذي بنى قضاءه اعتمادا على هذا التقرير واتخذ من اسبابه أسبابا له ،</w:t>
      </w:r>
      <w:r w:rsidRPr="00011591">
        <w:rPr>
          <w:rFonts w:asciiTheme="majorBidi" w:hAnsiTheme="majorBidi" w:cstheme="majorBidi" w:hint="cs"/>
          <w:sz w:val="32"/>
          <w:szCs w:val="32"/>
          <w:rtl/>
          <w:lang w:bidi="ar-BH"/>
        </w:rPr>
        <w:t xml:space="preserve"> </w:t>
      </w:r>
      <w:r w:rsidRPr="00011591">
        <w:rPr>
          <w:rFonts w:asciiTheme="majorBidi" w:hAnsiTheme="majorBidi" w:cstheme="majorBidi"/>
          <w:sz w:val="32"/>
          <w:szCs w:val="32"/>
          <w:rtl/>
          <w:lang w:bidi="ar-BH"/>
        </w:rPr>
        <w:t>و</w:t>
      </w:r>
      <w:r w:rsidRPr="00011591">
        <w:rPr>
          <w:rFonts w:asciiTheme="majorBidi" w:hAnsiTheme="majorBidi" w:cstheme="majorBidi" w:hint="cs"/>
          <w:sz w:val="32"/>
          <w:szCs w:val="32"/>
          <w:rtl/>
          <w:lang w:bidi="ar-BH"/>
        </w:rPr>
        <w:t xml:space="preserve"> من </w:t>
      </w:r>
      <w:r w:rsidRPr="00011591">
        <w:rPr>
          <w:rFonts w:asciiTheme="majorBidi" w:hAnsiTheme="majorBidi" w:cstheme="majorBidi"/>
          <w:sz w:val="32"/>
          <w:szCs w:val="32"/>
          <w:rtl/>
          <w:lang w:bidi="ar-BH"/>
        </w:rPr>
        <w:t>دون أن يحققه ويرد عليه ، مجتزئًا قوله في هذا الخصوص إن ما أثارته الطاعنة في دفاعها لا صلة له بالوقائع موضوع النزاع في الدعوى ال</w:t>
      </w:r>
      <w:r w:rsidRPr="00011591">
        <w:rPr>
          <w:rFonts w:asciiTheme="majorBidi" w:hAnsiTheme="majorBidi" w:cstheme="majorBidi" w:hint="cs"/>
          <w:sz w:val="32"/>
          <w:szCs w:val="32"/>
          <w:rtl/>
          <w:lang w:bidi="ar-BH"/>
        </w:rPr>
        <w:t>حالي</w:t>
      </w:r>
      <w:r w:rsidRPr="00011591">
        <w:rPr>
          <w:rFonts w:asciiTheme="majorBidi" w:hAnsiTheme="majorBidi" w:cstheme="majorBidi"/>
          <w:sz w:val="32"/>
          <w:szCs w:val="32"/>
          <w:rtl/>
          <w:lang w:bidi="ar-BH"/>
        </w:rPr>
        <w:t>ة ، وهي أسباب غير سائغة ولا تكفي لمواجهته ولا تصلح للرد عليه ، وهو ما يعيبه</w:t>
      </w:r>
      <w:r w:rsidRPr="00011591">
        <w:rPr>
          <w:rFonts w:asciiTheme="majorBidi" w:hAnsiTheme="majorBidi" w:cstheme="majorBidi" w:hint="cs"/>
          <w:sz w:val="32"/>
          <w:szCs w:val="32"/>
          <w:rtl/>
          <w:lang w:bidi="ar-BH"/>
        </w:rPr>
        <w:t>.</w:t>
      </w:r>
    </w:p>
    <w:p w:rsidR="004F398B" w:rsidRPr="00011591" w:rsidRDefault="004F398B" w:rsidP="004F398B">
      <w:pPr>
        <w:pStyle w:val="Title"/>
        <w:spacing w:line="360" w:lineRule="auto"/>
        <w:rPr>
          <w:rFonts w:asciiTheme="majorBidi" w:hAnsiTheme="majorBidi" w:cstheme="majorBidi"/>
          <w:sz w:val="32"/>
          <w:szCs w:val="32"/>
        </w:rPr>
      </w:pPr>
      <w:r w:rsidRPr="00011591">
        <w:rPr>
          <w:rFonts w:asciiTheme="majorBidi" w:hAnsiTheme="majorBidi" w:cstheme="majorBidi"/>
          <w:sz w:val="32"/>
          <w:szCs w:val="32"/>
          <w:rtl/>
          <w:lang w:bidi="ar-BH"/>
        </w:rPr>
        <w:t xml:space="preserve"> </w:t>
      </w:r>
    </w:p>
    <w:p w:rsidR="004F398B" w:rsidRPr="00011591" w:rsidRDefault="004F398B" w:rsidP="004F398B">
      <w:pPr>
        <w:pStyle w:val="Title"/>
        <w:spacing w:line="360" w:lineRule="auto"/>
        <w:jc w:val="left"/>
        <w:rPr>
          <w:rFonts w:asciiTheme="majorBidi" w:hAnsiTheme="majorBidi" w:cstheme="majorBidi"/>
          <w:sz w:val="32"/>
          <w:szCs w:val="32"/>
          <w:rtl/>
        </w:rPr>
      </w:pPr>
      <w:r w:rsidRPr="00011591">
        <w:rPr>
          <w:rFonts w:asciiTheme="majorBidi" w:hAnsiTheme="majorBidi" w:cstheme="majorBidi"/>
          <w:sz w:val="32"/>
          <w:szCs w:val="32"/>
          <w:rtl/>
        </w:rPr>
        <w:t xml:space="preserve">                  </w:t>
      </w:r>
    </w:p>
    <w:p w:rsidR="004F398B" w:rsidRPr="00011591" w:rsidRDefault="004F398B" w:rsidP="004F398B">
      <w:pPr>
        <w:tabs>
          <w:tab w:val="left" w:pos="1785"/>
          <w:tab w:val="left" w:pos="1852"/>
          <w:tab w:val="center" w:pos="4061"/>
        </w:tabs>
        <w:bidi/>
        <w:spacing w:after="0" w:line="360" w:lineRule="auto"/>
        <w:jc w:val="center"/>
        <w:rPr>
          <w:rFonts w:asciiTheme="majorBidi" w:hAnsiTheme="majorBidi" w:cstheme="majorBidi"/>
          <w:b/>
          <w:bCs/>
          <w:sz w:val="32"/>
          <w:szCs w:val="32"/>
          <w:rtl/>
          <w:lang w:bidi="ar-BH"/>
        </w:rPr>
      </w:pPr>
      <w:r w:rsidRPr="00011591">
        <w:rPr>
          <w:rFonts w:asciiTheme="majorBidi" w:hAnsiTheme="majorBidi" w:cstheme="majorBidi"/>
          <w:b/>
          <w:bCs/>
          <w:sz w:val="32"/>
          <w:szCs w:val="32"/>
          <w:rtl/>
          <w:lang w:bidi="ar-BH"/>
        </w:rPr>
        <w:t>المحكمــة</w:t>
      </w:r>
    </w:p>
    <w:p w:rsidR="004F398B" w:rsidRPr="00011591" w:rsidRDefault="004F398B" w:rsidP="004F398B">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     بعد الاطلاع على الأوراق</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وسماع التقرير الذي تلاه القاضي المقرر</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وبعد المداولة.</w:t>
      </w:r>
    </w:p>
    <w:p w:rsidR="004F398B" w:rsidRPr="00011591" w:rsidRDefault="004F398B" w:rsidP="004F398B">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ab/>
        <w:t>حيث إن الطعن استوفى أوضاعه الشكلية.</w:t>
      </w:r>
    </w:p>
    <w:p w:rsidR="004F398B" w:rsidRPr="00011591" w:rsidRDefault="004F398B" w:rsidP="004F398B">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وحيث إن الوقائع</w:t>
      </w:r>
      <w:r w:rsidRPr="00011591">
        <w:rPr>
          <w:rFonts w:asciiTheme="majorBidi" w:hAnsiTheme="majorBidi" w:cstheme="majorBidi"/>
          <w:sz w:val="32"/>
          <w:szCs w:val="32"/>
          <w:lang w:bidi="ar-BH"/>
        </w:rPr>
        <w:t xml:space="preserve">- </w:t>
      </w:r>
      <w:r w:rsidRPr="00011591">
        <w:rPr>
          <w:rFonts w:asciiTheme="majorBidi" w:hAnsiTheme="majorBidi" w:cstheme="majorBidi"/>
          <w:sz w:val="32"/>
          <w:szCs w:val="32"/>
          <w:rtl/>
          <w:lang w:bidi="ar-BH"/>
        </w:rPr>
        <w:t xml:space="preserve"> على ما يبين من الأوراق - تتحصل في أن المطعون ضدها اقامت على الطاعنة الدعوى رقم 10260 لسنة 2010 باللائحة المقدمة إلى المحكمة الكبرى المدنية بتاريخ 22/9/2010 تطلب فيها الحكم بإلزامها بأن تؤدي لها مبلغ 22380,200 دينارا وفوائده التأخيرية بواقع 10% من تاريخ الاستحقاق حتى السداد التام قائلة إنها تمتلك المؤسسة الفردية وتعمل في مجال تقديم خدمات الأعراس التي يدخل في انشطتها تأجير مستلزمات الأفراح من كراسي وطاولات وأدوات زينة وغيرها ، وقد دأبت الطاعنة عن طريق ممثلها ولمدة ثلاث سنوات على استئجار أدوات متعددة منها ، سددت لها مبلغ 9773 دينارا وتبقى في ذمتها مبلغ 11965,200 دينارا وإذ لحقت بالأدوات التي كانت تستأجرها تلفيات كبيرة ، تقدر جملة التعويض عنها بمبلغ 8415 دينارا ، كما لحقت بها أضرار مادية اخرى بسبب احتباس المطعون ضدها للمبالغ المستحقة في ذمتها وتقدر التعويض الجابر لها بمبلغ 2000 دينار ، فتكون جملة ما تستحقه في ذمتها المبلغ المذكور ولذلك أقامت الدعوى. ندبت المحكمة خبيرا في الدعوى ، وبعد أن أودع الخبير تقريره ، حكمت بإلزام الطاعنة بأن تؤدي للمطعون ضدها مبلغ 12965,200 دينارا وفوائده ورفضت باقي الطلبات ، ويشمل المبلغ المقضي به مبلغ 11965,200 دينارا المتبقي من ايجار الأدوات محل النزاع ، ومبلغ 1000 دينار تعويضا عما لحق المطعون ضدها من أضرار بسبب امتناع الطاعنة عن سداد المبالغ المستحقة في ذمتها. استأنفت الطاعنة هذا الحكم بالاستئناف رقم 2883/2012 امام محكمة الاستئناف العليا المدنية ، وبعد أن أعادت المأمورية إلى الخبير السابق ندبه ، حكمت بتأييده ، فطعنت الطاعنة في هذا الحكم بطريق التمييز ، والمكتب الفني قدم مذكرة برأيه في الطعن.</w:t>
      </w:r>
    </w:p>
    <w:p w:rsidR="004F398B" w:rsidRPr="00011591" w:rsidRDefault="004F398B" w:rsidP="004F398B">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وحيث إن الطعن أقيم على سببين تنعى بهما الطاعنة على الحكم المطعون فيه القصور في التسبيب والفساد في الاستدلال والاخلال بحق الدفاع ومخالفة القانون</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وفي بيان ذلك تقول إن دفاعها أمام محكمة الموضوع جرى على أن مستلزمات الافراح التي تطالب المطعون ضدها بإيجارها لم تكن لحسابها ولا تعرف عنها شيئا وأن الذي أجرى </w:t>
      </w:r>
      <w:r w:rsidRPr="00011591">
        <w:rPr>
          <w:rFonts w:asciiTheme="majorBidi" w:hAnsiTheme="majorBidi" w:cstheme="majorBidi" w:hint="cs"/>
          <w:sz w:val="32"/>
          <w:szCs w:val="32"/>
          <w:rtl/>
          <w:lang w:bidi="ar-BH"/>
        </w:rPr>
        <w:t>جميع</w:t>
      </w:r>
      <w:r w:rsidRPr="00011591">
        <w:rPr>
          <w:rFonts w:asciiTheme="majorBidi" w:hAnsiTheme="majorBidi" w:cstheme="majorBidi"/>
          <w:sz w:val="32"/>
          <w:szCs w:val="32"/>
          <w:rtl/>
          <w:lang w:bidi="ar-BH"/>
        </w:rPr>
        <w:t xml:space="preserve"> التعاملات بشأنها هو الذي كان يعمل لديها " مصمم ديكور " وتم إصدار فواتير شرائها باسمه هو وليس باسمها مع أنه لا يمثلها بل الذي يمثلها شخص </w:t>
      </w:r>
      <w:r w:rsidRPr="00011591">
        <w:rPr>
          <w:rFonts w:asciiTheme="majorBidi" w:hAnsiTheme="majorBidi" w:cstheme="majorBidi" w:hint="cs"/>
          <w:sz w:val="32"/>
          <w:szCs w:val="32"/>
          <w:rtl/>
          <w:lang w:bidi="ar-BH"/>
        </w:rPr>
        <w:t>آ</w:t>
      </w:r>
      <w:r w:rsidRPr="00011591">
        <w:rPr>
          <w:rFonts w:asciiTheme="majorBidi" w:hAnsiTheme="majorBidi" w:cstheme="majorBidi"/>
          <w:sz w:val="32"/>
          <w:szCs w:val="32"/>
          <w:rtl/>
          <w:lang w:bidi="ar-BH"/>
        </w:rPr>
        <w:t xml:space="preserve">خر تعلمه المطعون ضدها وقد اكتشفت لاحقا ارتكاب المذكور مخالفات جسيمة في حقها من بينها سرقة بعض الأدوات المملوكة لها ومباشرته أنشطة منافسة لها </w:t>
      </w:r>
      <w:r w:rsidRPr="00011591">
        <w:rPr>
          <w:rFonts w:asciiTheme="majorBidi" w:hAnsiTheme="majorBidi" w:cstheme="majorBidi" w:hint="cs"/>
          <w:sz w:val="32"/>
          <w:szCs w:val="32"/>
          <w:rtl/>
          <w:lang w:bidi="ar-BH"/>
        </w:rPr>
        <w:t xml:space="preserve">من </w:t>
      </w:r>
      <w:r w:rsidRPr="00011591">
        <w:rPr>
          <w:rFonts w:asciiTheme="majorBidi" w:hAnsiTheme="majorBidi" w:cstheme="majorBidi"/>
          <w:sz w:val="32"/>
          <w:szCs w:val="32"/>
          <w:rtl/>
          <w:lang w:bidi="ar-BH"/>
        </w:rPr>
        <w:t>دون علمها وانه تواطأ مع المطعون ضدها إضرارا بها</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وقدمت بين يدي المحكمة صورة من الأوراق التي تفيد تقديمه الى المحاكمة الجنائية وأنه لا يصح الاعتماد على شهادته امام الخبير لوجود خصومة قضائية معه ، فضلا عن أنه هو المسئول عن تصرفاته التي اجراها باسمه ولحسابه ، وان الخبير رغم ذلك قد بنى رأيه على ما قرره المذكور من اقوال بما يشوب تقريره البطلان إلا ان الحكم المطعون فيه أيد الحكم الابتدائي الذي اتخذ من تقرير الخبير أسبابا له و</w:t>
      </w:r>
      <w:r w:rsidRPr="00011591">
        <w:rPr>
          <w:rFonts w:asciiTheme="majorBidi" w:hAnsiTheme="majorBidi" w:cstheme="majorBidi" w:hint="cs"/>
          <w:sz w:val="32"/>
          <w:szCs w:val="32"/>
          <w:rtl/>
          <w:lang w:bidi="ar-BH"/>
        </w:rPr>
        <w:t xml:space="preserve">من </w:t>
      </w:r>
      <w:r w:rsidRPr="00011591">
        <w:rPr>
          <w:rFonts w:asciiTheme="majorBidi" w:hAnsiTheme="majorBidi" w:cstheme="majorBidi"/>
          <w:sz w:val="32"/>
          <w:szCs w:val="32"/>
          <w:rtl/>
          <w:lang w:bidi="ar-BH"/>
        </w:rPr>
        <w:t>دون أن يواجه هذا الدفاع ويرد عليه بأسباب سائغة وهو ما يعيبه ويستوجب نقضه .</w:t>
      </w:r>
    </w:p>
    <w:p w:rsidR="004F398B" w:rsidRPr="00011591" w:rsidRDefault="004F398B" w:rsidP="004F398B">
      <w:pPr>
        <w:bidi/>
        <w:spacing w:after="0" w:line="360" w:lineRule="auto"/>
        <w:jc w:val="both"/>
        <w:rPr>
          <w:rFonts w:asciiTheme="majorBidi" w:hAnsiTheme="majorBidi" w:cstheme="majorBidi"/>
          <w:sz w:val="32"/>
          <w:szCs w:val="32"/>
          <w:lang w:bidi="ar-BH"/>
        </w:rPr>
      </w:pPr>
      <w:r w:rsidRPr="00011591">
        <w:rPr>
          <w:rFonts w:asciiTheme="majorBidi" w:hAnsiTheme="majorBidi" w:cstheme="majorBidi"/>
          <w:sz w:val="32"/>
          <w:szCs w:val="32"/>
          <w:rtl/>
          <w:lang w:bidi="ar-BH"/>
        </w:rPr>
        <w:t>وحيث إن هذا النعي في محله ، ذلك أنه ولئن كان مؤدى ما تنص عليه المادة 62 من القانون المدني أن التصرف الذي يبرمه الوكيل في حدود وكالته تنصرف آثاره إلى الأصيل ، إلا أن نيابة الوكيل عن الموكل تقف عند حد الغش فإذا تواطأ الوكيل مع الغير للإضرار بحقوق الموكل فإن تصرف الوكيل في هذه الحالة لا يسري في حق الموكل لأن الوكيل ملزم في جميع الأحوال بأن ينفذ ما تعهد به بحسن ني</w:t>
      </w:r>
      <w:r w:rsidRPr="00011591">
        <w:rPr>
          <w:rFonts w:asciiTheme="majorBidi" w:hAnsiTheme="majorBidi" w:cstheme="majorBidi" w:hint="cs"/>
          <w:sz w:val="32"/>
          <w:szCs w:val="32"/>
          <w:rtl/>
          <w:lang w:bidi="ar-BH"/>
        </w:rPr>
        <w:t>ة</w:t>
      </w:r>
      <w:r w:rsidRPr="00011591">
        <w:rPr>
          <w:rFonts w:asciiTheme="majorBidi" w:hAnsiTheme="majorBidi" w:cstheme="majorBidi"/>
          <w:sz w:val="32"/>
          <w:szCs w:val="32"/>
          <w:rtl/>
          <w:lang w:bidi="ar-BH"/>
        </w:rPr>
        <w:t xml:space="preserve"> فإذا أخل بهذا الواجب رد عليه قصده</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وانه ولئن كان قانون الإثبات البحريني لم يجعل وجود خصومة بين الشاهد والخصم سببا لعدم الأخذ بأقواله وترك أمر تقدير شهادته لمحكمة الموضوع حسبما يطمئن إليه وجدانها ، الا انه لما كانت الشهادة ذات حجية متعدية لأن ما يثبت بها لأحد الخصوم يعد ثابتا بالنسبة للخصم الآخر وذلك اعتبارا أن من صدرت </w:t>
      </w:r>
      <w:r w:rsidRPr="00011591">
        <w:rPr>
          <w:rFonts w:asciiTheme="majorBidi" w:hAnsiTheme="majorBidi" w:cstheme="majorBidi" w:hint="cs"/>
          <w:sz w:val="32"/>
          <w:szCs w:val="32"/>
          <w:rtl/>
          <w:lang w:bidi="ar-BH"/>
        </w:rPr>
        <w:t>ع</w:t>
      </w:r>
      <w:r w:rsidRPr="00011591">
        <w:rPr>
          <w:rFonts w:asciiTheme="majorBidi" w:hAnsiTheme="majorBidi" w:cstheme="majorBidi"/>
          <w:sz w:val="32"/>
          <w:szCs w:val="32"/>
          <w:rtl/>
          <w:lang w:bidi="ar-BH"/>
        </w:rPr>
        <w:t xml:space="preserve">نه الشهادة شخص عدل لا يقصد بها تحقيق مصلحة لأحد أو مضرته ، ولهذا الأثر للشهادة واعتبارات العدالة فإنه يجب الا يقوم بالشاهد مانع من موانعها من شأنه ان يدع للميل بشهادته لخصم على </w:t>
      </w:r>
      <w:r w:rsidRPr="00011591">
        <w:rPr>
          <w:rFonts w:asciiTheme="majorBidi" w:hAnsiTheme="majorBidi" w:cstheme="majorBidi" w:hint="cs"/>
          <w:sz w:val="32"/>
          <w:szCs w:val="32"/>
          <w:rtl/>
          <w:lang w:bidi="ar-BH"/>
        </w:rPr>
        <w:t>آ</w:t>
      </w:r>
      <w:r w:rsidRPr="00011591">
        <w:rPr>
          <w:rFonts w:asciiTheme="majorBidi" w:hAnsiTheme="majorBidi" w:cstheme="majorBidi"/>
          <w:sz w:val="32"/>
          <w:szCs w:val="32"/>
          <w:rtl/>
          <w:lang w:bidi="ar-BH"/>
        </w:rPr>
        <w:t>خر سبيلا ، فإذا اثير نزاع بشأن هذا المانع ، تعين على المحكمة أن تفحصه وأن تقول فيه كلمتها بأسباب سائغة قبل أن تحكم في موضوع النزاع ، فإن هي لم تفعل كان حكمها باطلا. لما كان ذلك وكان الثابت ان مما جرى به دفاع الطاعنة أمام محكمة الموضوع نعيا منها على تقرير الخبير فيما انتهى إليه من انشغال ذمتها بالمبالغ التي قدرها أخذا بأقوال الذي كان يعمل لديها مصمم ديكور وارتكب العديد من المخالفات الجسيمة ، منها ما انطوى على جرائم جنائية ، وانه الذي أجرى لحسابه التعاملات كافة</w:t>
      </w:r>
      <w:r w:rsidRPr="00011591">
        <w:rPr>
          <w:rFonts w:asciiTheme="majorBidi" w:hAnsiTheme="majorBidi" w:cstheme="majorBidi" w:hint="cs"/>
          <w:sz w:val="32"/>
          <w:szCs w:val="32"/>
          <w:rtl/>
          <w:lang w:bidi="ar-BH"/>
        </w:rPr>
        <w:t xml:space="preserve"> </w:t>
      </w:r>
      <w:r w:rsidRPr="00011591">
        <w:rPr>
          <w:rFonts w:asciiTheme="majorBidi" w:hAnsiTheme="majorBidi" w:cstheme="majorBidi"/>
          <w:sz w:val="32"/>
          <w:szCs w:val="32"/>
          <w:rtl/>
          <w:lang w:bidi="ar-BH"/>
        </w:rPr>
        <w:t>مع المطعون ضدها وأصدرت فواتير الشراء باسمه هو ، وانه لا يصح الاعتماد على ما قرره أمام الخبير من صحة ما تطالب به المطعون ضدها من مبالغ تدعي أحقيتها في ذمة الطاعنة لوجود خصومة قضائية فيما بينهما ، ومنها محاكمته جنائيا عن تهمة اختلاس جهاز الكمبيوتر الخاص بها والاستيلاء على</w:t>
      </w:r>
      <w:r w:rsidRPr="00011591">
        <w:rPr>
          <w:rFonts w:asciiTheme="majorBidi" w:hAnsiTheme="majorBidi" w:cstheme="majorBidi" w:hint="cs"/>
          <w:sz w:val="32"/>
          <w:szCs w:val="32"/>
          <w:rtl/>
          <w:lang w:bidi="ar-BH"/>
        </w:rPr>
        <w:t xml:space="preserve"> جميع</w:t>
      </w:r>
      <w:r w:rsidRPr="00011591">
        <w:rPr>
          <w:rFonts w:asciiTheme="majorBidi" w:hAnsiTheme="majorBidi" w:cstheme="majorBidi"/>
          <w:sz w:val="32"/>
          <w:szCs w:val="32"/>
          <w:rtl/>
          <w:lang w:bidi="ar-BH"/>
        </w:rPr>
        <w:t xml:space="preserve"> التصاميم التي اعدتها وقدمت بين يديها صورة من الأوراق الخاصة بهذه التهمة التي قدم الى المحاكمة الجنائية لمعاقبته عنه</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فضلا عن صورة من لائحة الادعاء بالحق المدني التي أقامتها الطاعنة ضده لمطالبته بالتعويض عما لحقها من اضرار مادية وأدبية ، كما جرى دفاعها على عدم صحة ما أورده الخبير في تقريره من أن المذكور كان يعمل مديرا عاما لها وانه كان ممثلها اذ لم يبين مصدره الذي استقى منه دليله على ما توصل اليه في هذا الشأن اللهم الا ما أورده في تقريره من ان المذكور هو الذي قرر ذلك</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اذ لم تكن تلك الاقوال إلا بقصد ال</w:t>
      </w:r>
      <w:r w:rsidRPr="00011591">
        <w:rPr>
          <w:rFonts w:asciiTheme="majorBidi" w:hAnsiTheme="majorBidi" w:cstheme="majorBidi" w:hint="cs"/>
          <w:sz w:val="32"/>
          <w:szCs w:val="32"/>
          <w:rtl/>
          <w:lang w:bidi="ar-BH"/>
        </w:rPr>
        <w:t>إ</w:t>
      </w:r>
      <w:r w:rsidRPr="00011591">
        <w:rPr>
          <w:rFonts w:asciiTheme="majorBidi" w:hAnsiTheme="majorBidi" w:cstheme="majorBidi"/>
          <w:sz w:val="32"/>
          <w:szCs w:val="32"/>
          <w:rtl/>
          <w:lang w:bidi="ar-BH"/>
        </w:rPr>
        <w:t>ضرار بها وأن المطعون ضدها كانت تعلم أنه يتعامل معها باسمه ولحسابه هو وليس لحسابها بدليل انها كانت تحرر فواتير الشراء باسمه</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ولما كان البين من تقريري الخبير المنتدب أنه بنى رأيه فيما انتهى اليه من أحقية المطعون ضدها فيما تطالب به أخذا بأقوال المذكور وحدها وما قدمته الأخيرة من فواتير شراء صادرة باسمه ، وكان هذا الذي تمسكت به الطاعنة ودللت عليه ، يعد دفاعا جوهريا بشأن مدى التزامها بتصرفات المذكور وانصراف اثر هذه التصرفات إليها ، وكذا مدى صلاحية شهادته أمام الخبير مع وجود خصومة قضائية فيما بينهما ، مما كان لازمه على الحكم ان يحقق هذا الدفاع قبل الفصل في موضوع الدعوى وأن يقول فيه كلمته بأسباب سائغة تكفي للرد عليه، فإنه إذ امسك عن ذلك وأيد الحكم الابتدائي الذي بنى قضاءه اعتمادا على هذا التقرير واتخذ من اسبابه أسبابا له ،و</w:t>
      </w:r>
      <w:r w:rsidRPr="00011591">
        <w:rPr>
          <w:rFonts w:asciiTheme="majorBidi" w:hAnsiTheme="majorBidi" w:cstheme="majorBidi" w:hint="cs"/>
          <w:sz w:val="32"/>
          <w:szCs w:val="32"/>
          <w:rtl/>
          <w:lang w:bidi="ar-BH"/>
        </w:rPr>
        <w:t xml:space="preserve">من </w:t>
      </w:r>
      <w:r w:rsidRPr="00011591">
        <w:rPr>
          <w:rFonts w:asciiTheme="majorBidi" w:hAnsiTheme="majorBidi" w:cstheme="majorBidi"/>
          <w:sz w:val="32"/>
          <w:szCs w:val="32"/>
          <w:rtl/>
          <w:lang w:bidi="ar-BH"/>
        </w:rPr>
        <w:t>دون أن يحققه ويرد عليه ، مجتزئًا قوله في هذا الخصوص إن ما أثارته الطاعنة في دفاعها لا صلة له بالوقائع موضوع النزاع في الدعوى الراهنة ، وهي أسباب غير سائغة ولا تكفي لمواجهته ولا تصلح للرد عليه، وهو ما يعيبه ويوجب نقضه وإلزام المطعون ضدها بمصاريف الطعن.</w:t>
      </w:r>
    </w:p>
    <w:p w:rsidR="00C0724F" w:rsidRDefault="00C0724F">
      <w:bookmarkStart w:id="0" w:name="_GoBack"/>
      <w:bookmarkEnd w:id="0"/>
    </w:p>
    <w:sectPr w:rsidR="00C0724F"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790B12"/>
    <w:multiLevelType w:val="hybridMultilevel"/>
    <w:tmpl w:val="D1EA9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233"/>
    <w:rsid w:val="0003272B"/>
    <w:rsid w:val="00404233"/>
    <w:rsid w:val="004F398B"/>
    <w:rsid w:val="00C072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98B"/>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F398B"/>
    <w:pPr>
      <w:bidi/>
      <w:spacing w:after="0" w:line="240" w:lineRule="auto"/>
      <w:jc w:val="center"/>
    </w:pPr>
    <w:rPr>
      <w:rFonts w:ascii="Times New Roman" w:eastAsia="Times New Roman" w:hAnsi="Times New Roman" w:cs="Arabic Transparent"/>
      <w:sz w:val="20"/>
      <w:szCs w:val="28"/>
    </w:rPr>
  </w:style>
  <w:style w:type="character" w:customStyle="1" w:styleId="TitleChar">
    <w:name w:val="Title Char"/>
    <w:basedOn w:val="DefaultParagraphFont"/>
    <w:link w:val="Title"/>
    <w:rsid w:val="004F398B"/>
    <w:rPr>
      <w:rFonts w:ascii="Times New Roman" w:eastAsia="Times New Roman" w:hAnsi="Times New Roman" w:cs="Arabic Transparent"/>
      <w:sz w:val="20"/>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98B"/>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F398B"/>
    <w:pPr>
      <w:bidi/>
      <w:spacing w:after="0" w:line="240" w:lineRule="auto"/>
      <w:jc w:val="center"/>
    </w:pPr>
    <w:rPr>
      <w:rFonts w:ascii="Times New Roman" w:eastAsia="Times New Roman" w:hAnsi="Times New Roman" w:cs="Arabic Transparent"/>
      <w:sz w:val="20"/>
      <w:szCs w:val="28"/>
    </w:rPr>
  </w:style>
  <w:style w:type="character" w:customStyle="1" w:styleId="TitleChar">
    <w:name w:val="Title Char"/>
    <w:basedOn w:val="DefaultParagraphFont"/>
    <w:link w:val="Title"/>
    <w:rsid w:val="004F398B"/>
    <w:rPr>
      <w:rFonts w:ascii="Times New Roman" w:eastAsia="Times New Roman" w:hAnsi="Times New Roman" w:cs="Arabic Transparent"/>
      <w:sz w:val="2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1594</Words>
  <Characters>9088</Characters>
  <Application>Microsoft Office Word</Application>
  <DocSecurity>0</DocSecurity>
  <Lines>75</Lines>
  <Paragraphs>21</Paragraphs>
  <ScaleCrop>false</ScaleCrop>
  <Company/>
  <LinksUpToDate>false</LinksUpToDate>
  <CharactersWithSpaces>10661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2020-04-22T10:21:00Z</dcterms:created>
  <dcterms:modified xsi:type="dcterms:W3CDTF">2020-04-22T10:21:00Z</dcterms:modified>
</cp:coreProperties>
</file>