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F04" w:rsidRPr="009907C7" w:rsidRDefault="00A61F04" w:rsidP="00A61F04">
      <w:pPr>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جلسة 9 من مايو سنة 2017</w:t>
      </w:r>
    </w:p>
    <w:p w:rsidR="00A61F04" w:rsidRPr="009907C7" w:rsidRDefault="00A61F04" w:rsidP="00A61F04">
      <w:pPr>
        <w:bidi/>
        <w:spacing w:after="0" w:line="360" w:lineRule="auto"/>
        <w:jc w:val="both"/>
        <w:rPr>
          <w:rFonts w:asciiTheme="majorBidi" w:hAnsiTheme="majorBidi" w:cstheme="majorBidi"/>
          <w:sz w:val="32"/>
          <w:szCs w:val="32"/>
          <w:lang w:bidi="ar-BH"/>
        </w:rPr>
      </w:pPr>
      <w:r w:rsidRPr="009907C7">
        <w:rPr>
          <w:rFonts w:asciiTheme="majorBidi" w:hAnsiTheme="majorBidi" w:cstheme="majorBidi"/>
          <w:sz w:val="32"/>
          <w:szCs w:val="32"/>
          <w:rtl/>
          <w:lang w:bidi="ar-BH"/>
        </w:rPr>
        <w:t xml:space="preserve">برئاسة </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المستشار د. طه عبدالمولى طه </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وعضوية المستشارين</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 xml:space="preserve"> نادر السيد علي</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 xml:space="preserve">عبدالمطلب،إبراهيم محمد المرصفاوي </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عدنان عبدالله الشيخ هزيم الشامسي</w:t>
      </w:r>
    </w:p>
    <w:p w:rsidR="00A61F04" w:rsidRPr="009907C7" w:rsidRDefault="00A61F04" w:rsidP="00A61F04">
      <w:pPr>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w:t>
      </w:r>
    </w:p>
    <w:p w:rsidR="00A61F04" w:rsidRPr="009907C7" w:rsidRDefault="00A61F04" w:rsidP="00A61F04">
      <w:pPr>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 xml:space="preserve">(  175 </w:t>
      </w:r>
      <w:r w:rsidRPr="009907C7">
        <w:rPr>
          <w:rFonts w:asciiTheme="majorBidi" w:hAnsiTheme="majorBidi" w:cstheme="majorBidi"/>
          <w:b/>
          <w:bCs/>
          <w:sz w:val="32"/>
          <w:szCs w:val="32"/>
          <w:lang w:bidi="ar-BH"/>
        </w:rPr>
        <w:t xml:space="preserve"> </w:t>
      </w:r>
      <w:r w:rsidRPr="009907C7">
        <w:rPr>
          <w:rFonts w:asciiTheme="majorBidi" w:hAnsiTheme="majorBidi" w:cstheme="majorBidi"/>
          <w:b/>
          <w:bCs/>
          <w:sz w:val="32"/>
          <w:szCs w:val="32"/>
          <w:rtl/>
          <w:lang w:bidi="ar-BH"/>
        </w:rPr>
        <w:t>)</w:t>
      </w:r>
    </w:p>
    <w:p w:rsidR="00A61F04" w:rsidRPr="009907C7" w:rsidRDefault="00A61F04" w:rsidP="00A61F04">
      <w:pPr>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 xml:space="preserve">الطعن رقم 518 لسنة 2015 </w:t>
      </w:r>
    </w:p>
    <w:p w:rsidR="00A61F04" w:rsidRPr="009907C7" w:rsidRDefault="00A61F04" w:rsidP="00A61F04">
      <w:pPr>
        <w:bidi/>
        <w:spacing w:after="0" w:line="360" w:lineRule="auto"/>
        <w:jc w:val="both"/>
        <w:rPr>
          <w:rFonts w:asciiTheme="majorBidi" w:hAnsiTheme="majorBidi" w:cstheme="majorBidi"/>
          <w:b/>
          <w:bCs/>
          <w:sz w:val="32"/>
          <w:szCs w:val="32"/>
          <w:u w:val="single"/>
          <w:rtl/>
          <w:lang w:bidi="ar-BH"/>
        </w:rPr>
      </w:pPr>
      <w:r w:rsidRPr="009907C7">
        <w:rPr>
          <w:rFonts w:asciiTheme="majorBidi" w:hAnsiTheme="majorBidi" w:cstheme="majorBidi"/>
          <w:b/>
          <w:bCs/>
          <w:sz w:val="32"/>
          <w:szCs w:val="32"/>
          <w:u w:val="single"/>
          <w:rtl/>
          <w:lang w:bidi="ar-BH"/>
        </w:rPr>
        <w:t xml:space="preserve"> (1-6) اثبات . استئناف . </w:t>
      </w:r>
      <w:r w:rsidRPr="009907C7">
        <w:rPr>
          <w:rFonts w:asciiTheme="majorBidi" w:hAnsiTheme="majorBidi" w:cstheme="majorBidi" w:hint="cs"/>
          <w:b/>
          <w:bCs/>
          <w:sz w:val="32"/>
          <w:szCs w:val="32"/>
          <w:u w:val="single"/>
          <w:rtl/>
          <w:lang w:bidi="ar-BH"/>
        </w:rPr>
        <w:t>إ</w:t>
      </w:r>
      <w:r w:rsidRPr="009907C7">
        <w:rPr>
          <w:rFonts w:asciiTheme="majorBidi" w:hAnsiTheme="majorBidi" w:cstheme="majorBidi"/>
          <w:b/>
          <w:bCs/>
          <w:sz w:val="32"/>
          <w:szCs w:val="32"/>
          <w:u w:val="single"/>
          <w:rtl/>
          <w:lang w:bidi="ar-BH"/>
        </w:rPr>
        <w:t>علان . حكم " عيوب التدليل : ال</w:t>
      </w:r>
      <w:r w:rsidRPr="009907C7">
        <w:rPr>
          <w:rFonts w:asciiTheme="majorBidi" w:hAnsiTheme="majorBidi" w:cstheme="majorBidi" w:hint="cs"/>
          <w:b/>
          <w:bCs/>
          <w:sz w:val="32"/>
          <w:szCs w:val="32"/>
          <w:u w:val="single"/>
          <w:rtl/>
          <w:lang w:bidi="ar-BH"/>
        </w:rPr>
        <w:t>إ</w:t>
      </w:r>
      <w:r w:rsidRPr="009907C7">
        <w:rPr>
          <w:rFonts w:asciiTheme="majorBidi" w:hAnsiTheme="majorBidi" w:cstheme="majorBidi"/>
          <w:b/>
          <w:bCs/>
          <w:sz w:val="32"/>
          <w:szCs w:val="32"/>
          <w:u w:val="single"/>
          <w:rtl/>
          <w:lang w:bidi="ar-BH"/>
        </w:rPr>
        <w:t xml:space="preserve">خلال بحق الدفاع " . دعوى . دفاع . محكمة الموضوع .        </w:t>
      </w:r>
    </w:p>
    <w:p w:rsidR="00A61F04" w:rsidRPr="009907C7" w:rsidRDefault="00A61F04" w:rsidP="00A61F04">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(1) ميعاد استئناف الحكم خمسة وأربعون يوما تبدأ من اليوم التال</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لصدور الحكم وجاهيا أو من تاريخ إعلان المحكوم عليه به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حالة تخلفه عن الحضور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جميع الجلسات المحددة لنظر الدعوى أو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جميع الجلسات التالية لنظر الدعوى بعد وقف السير فيها لأ</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سبب من الأسباب . م 216 مرافعات.     </w:t>
      </w:r>
    </w:p>
    <w:p w:rsidR="00A61F04" w:rsidRPr="009907C7" w:rsidRDefault="00A61F04" w:rsidP="00A61F04">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(2) إعلان الحكم الذ</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يجرى به هذا الميعاد . ماهيته إعلان المحكوم عليه بصورته الكاملة المشتملة على أسبابه ومنطوقه ولا يغن</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عن ذلك ثبوت علم المحكوم عليه بصدور الحكم بأ</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وس</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له أخرى ولو كانت قاطعة .       </w:t>
      </w:r>
    </w:p>
    <w:p w:rsidR="00A61F04" w:rsidRPr="009907C7" w:rsidRDefault="00A61F04" w:rsidP="00A61F04">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(3) ثبوت تخلف المطعون ضدها عن الحضور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جميع الجلسات أمام محكمة أول درجة وعدم ثبوت إعلانها بصور من الحكم المستأنف . مؤداه سريان ميعاد الطعن بالنسبة لها ولو تم اتخاذ إجراءات تنفيذه جبرا عليها ما دام</w:t>
      </w:r>
      <w:r w:rsidRPr="009907C7">
        <w:rPr>
          <w:rFonts w:asciiTheme="majorBidi" w:hAnsiTheme="majorBidi" w:cstheme="majorBidi" w:hint="cs"/>
          <w:sz w:val="32"/>
          <w:szCs w:val="32"/>
          <w:rtl/>
          <w:lang w:bidi="ar-BH"/>
        </w:rPr>
        <w:t>ت</w:t>
      </w:r>
      <w:r w:rsidRPr="009907C7">
        <w:rPr>
          <w:rFonts w:asciiTheme="majorBidi" w:hAnsiTheme="majorBidi" w:cstheme="majorBidi"/>
          <w:sz w:val="32"/>
          <w:szCs w:val="32"/>
          <w:rtl/>
          <w:lang w:bidi="ar-BH"/>
        </w:rPr>
        <w:t xml:space="preserve"> أنها لم تتسلم صورة منه وتوقع بما يفيد ذلك . قضاء الحكم المطعون فيه بقبول الاستئناف شكلا صحيح. النع</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عليه على غير أساس .  </w:t>
      </w:r>
    </w:p>
    <w:p w:rsidR="00A61F04" w:rsidRPr="009907C7" w:rsidRDefault="00A61F04" w:rsidP="00A61F04">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(4) طلب ضم أوراق إلى الدعوى من سلطة محكمة الموضوع . رفضه . شرطه أن تكون الأوراق المقدمة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الدعوى كافية لتكوين عقيدتها وفيها الغن</w:t>
      </w:r>
      <w:r w:rsidRPr="009907C7">
        <w:rPr>
          <w:rFonts w:asciiTheme="majorBidi" w:hAnsiTheme="majorBidi" w:cstheme="majorBidi" w:hint="cs"/>
          <w:sz w:val="32"/>
          <w:szCs w:val="32"/>
          <w:rtl/>
          <w:lang w:bidi="ar-BH"/>
        </w:rPr>
        <w:t>ى</w:t>
      </w:r>
      <w:r w:rsidRPr="009907C7">
        <w:rPr>
          <w:rFonts w:asciiTheme="majorBidi" w:hAnsiTheme="majorBidi" w:cstheme="majorBidi"/>
          <w:sz w:val="32"/>
          <w:szCs w:val="32"/>
          <w:rtl/>
          <w:lang w:bidi="ar-BH"/>
        </w:rPr>
        <w:t xml:space="preserve"> عن الأوراق المطلوب ضمها .        </w:t>
      </w:r>
    </w:p>
    <w:p w:rsidR="00A61F04" w:rsidRPr="009907C7" w:rsidRDefault="00A61F04" w:rsidP="00A61F04">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(5) القضاء بسقوط حق الخصم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الاستشهاد بشاهد . مناطه أن يكون الميعاد المحدد للتحقيق من قبل المحكمة </w:t>
      </w:r>
      <w:r w:rsidRPr="009907C7">
        <w:rPr>
          <w:rFonts w:asciiTheme="majorBidi" w:hAnsiTheme="majorBidi" w:cstheme="majorBidi" w:hint="cs"/>
          <w:sz w:val="32"/>
          <w:szCs w:val="32"/>
          <w:rtl/>
          <w:lang w:bidi="ar-BH"/>
        </w:rPr>
        <w:t>قد ا</w:t>
      </w:r>
      <w:r w:rsidRPr="009907C7">
        <w:rPr>
          <w:rFonts w:asciiTheme="majorBidi" w:hAnsiTheme="majorBidi" w:cstheme="majorBidi"/>
          <w:sz w:val="32"/>
          <w:szCs w:val="32"/>
          <w:rtl/>
          <w:lang w:bidi="ar-BH"/>
        </w:rPr>
        <w:t>نقضى</w:t>
      </w:r>
      <w:r w:rsidRPr="009907C7">
        <w:rPr>
          <w:rFonts w:asciiTheme="majorBidi" w:hAnsiTheme="majorBidi" w:cstheme="majorBidi" w:hint="cs"/>
          <w:sz w:val="32"/>
          <w:szCs w:val="32"/>
          <w:rtl/>
          <w:lang w:bidi="ar-BH"/>
        </w:rPr>
        <w:t xml:space="preserve"> من</w:t>
      </w:r>
      <w:r w:rsidRPr="009907C7">
        <w:rPr>
          <w:rFonts w:asciiTheme="majorBidi" w:hAnsiTheme="majorBidi" w:cstheme="majorBidi"/>
          <w:sz w:val="32"/>
          <w:szCs w:val="32"/>
          <w:rtl/>
          <w:lang w:bidi="ar-BH"/>
        </w:rPr>
        <w:t xml:space="preserve"> دون إحضار الخصم شاهده. عدم </w:t>
      </w:r>
      <w:r w:rsidRPr="009907C7">
        <w:rPr>
          <w:rFonts w:asciiTheme="majorBidi" w:hAnsiTheme="majorBidi" w:cstheme="majorBidi" w:hint="cs"/>
          <w:sz w:val="32"/>
          <w:szCs w:val="32"/>
          <w:rtl/>
          <w:lang w:bidi="ar-BH"/>
        </w:rPr>
        <w:lastRenderedPageBreak/>
        <w:t>ا</w:t>
      </w:r>
      <w:r w:rsidRPr="009907C7">
        <w:rPr>
          <w:rFonts w:asciiTheme="majorBidi" w:hAnsiTheme="majorBidi" w:cstheme="majorBidi"/>
          <w:sz w:val="32"/>
          <w:szCs w:val="32"/>
          <w:rtl/>
          <w:lang w:bidi="ar-BH"/>
        </w:rPr>
        <w:t>نقضا</w:t>
      </w:r>
      <w:r w:rsidRPr="009907C7">
        <w:rPr>
          <w:rFonts w:asciiTheme="majorBidi" w:hAnsiTheme="majorBidi" w:cstheme="majorBidi" w:hint="cs"/>
          <w:sz w:val="32"/>
          <w:szCs w:val="32"/>
          <w:rtl/>
          <w:lang w:bidi="ar-BH"/>
        </w:rPr>
        <w:t>ئ</w:t>
      </w:r>
      <w:r w:rsidRPr="009907C7">
        <w:rPr>
          <w:rFonts w:asciiTheme="majorBidi" w:hAnsiTheme="majorBidi" w:cstheme="majorBidi"/>
          <w:sz w:val="32"/>
          <w:szCs w:val="32"/>
          <w:rtl/>
          <w:lang w:bidi="ar-BH"/>
        </w:rPr>
        <w:t>ه . عدم جواز قضاء المحكمة بسقوط حق الخصم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الاستشهاد . مخالفة ذلك مصادرة حقه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الدفاع .   </w:t>
      </w:r>
    </w:p>
    <w:p w:rsidR="00A61F04" w:rsidRPr="009907C7" w:rsidRDefault="00A61F04" w:rsidP="00A61F04">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(6) تمسك الطاعنة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دفاعها أمام محكمة الموضوع بطلب ضم أوراق محاكمة جنائية ضد ممثل المطعون ضدها بتهمة استئجار عدد من السيارات من الطاعنة و</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متناعه عن دفع الايجار المستحق عنها وطلب</w:t>
      </w:r>
      <w:r w:rsidRPr="009907C7">
        <w:rPr>
          <w:rFonts w:asciiTheme="majorBidi" w:hAnsiTheme="majorBidi" w:cstheme="majorBidi" w:hint="cs"/>
          <w:sz w:val="32"/>
          <w:szCs w:val="32"/>
          <w:rtl/>
          <w:lang w:bidi="ar-BH"/>
        </w:rPr>
        <w:t>ها</w:t>
      </w:r>
      <w:r w:rsidRPr="009907C7">
        <w:rPr>
          <w:rFonts w:asciiTheme="majorBidi" w:hAnsiTheme="majorBidi" w:cstheme="majorBidi"/>
          <w:sz w:val="32"/>
          <w:szCs w:val="32"/>
          <w:rtl/>
          <w:lang w:bidi="ar-BH"/>
        </w:rPr>
        <w:t xml:space="preserve"> إعادة الدعوى إلى التحقيق ليتسنى لها تقديم شهودها بعد أن حالت أسباب خارجة عن إرادتها لتقديمهم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المرة الأولى الت</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لم يكن قد </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نقضى ميعاد التحقيق الذ</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ضربته المحكمة. دفاع جوهر</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 قضاء الحكم المطعون فيه بإلغاء الحكم المستأنف ورفض الدعوى وإعراضه عن الرد على دفاع الطاعنة المؤثر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الدعوى  إخلال .  </w:t>
      </w:r>
    </w:p>
    <w:p w:rsidR="00A61F04" w:rsidRPr="009907C7" w:rsidRDefault="00A61F04" w:rsidP="00A61F04">
      <w:pPr>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A61F04" w:rsidRPr="009907C7" w:rsidRDefault="00A61F04" w:rsidP="00A61F04">
      <w:pPr>
        <w:pStyle w:val="Title"/>
        <w:numPr>
          <w:ilvl w:val="0"/>
          <w:numId w:val="1"/>
        </w:numPr>
        <w:spacing w:line="360" w:lineRule="auto"/>
        <w:ind w:left="0"/>
        <w:jc w:val="both"/>
        <w:rPr>
          <w:rFonts w:asciiTheme="majorBidi" w:hAnsiTheme="majorBidi" w:cstheme="majorBidi"/>
          <w:sz w:val="32"/>
          <w:szCs w:val="32"/>
          <w:lang w:bidi="ar-BH"/>
        </w:rPr>
      </w:pPr>
      <w:r w:rsidRPr="009907C7">
        <w:rPr>
          <w:rFonts w:asciiTheme="majorBidi" w:hAnsiTheme="majorBidi" w:cstheme="majorBidi" w:hint="cs"/>
          <w:sz w:val="32"/>
          <w:szCs w:val="32"/>
          <w:rtl/>
          <w:lang w:bidi="ar-BH"/>
        </w:rPr>
        <w:t>إ</w:t>
      </w:r>
      <w:r w:rsidRPr="009907C7">
        <w:rPr>
          <w:rFonts w:asciiTheme="majorBidi" w:hAnsiTheme="majorBidi" w:cstheme="majorBidi"/>
          <w:sz w:val="32"/>
          <w:szCs w:val="32"/>
          <w:rtl/>
          <w:lang w:bidi="ar-BH"/>
        </w:rPr>
        <w:t>ن الميعاد المقرر لاستئناف الحكم – طبقا لنص المادة 216 من قانون المرافعات – هو خمسة وأربعون يوما تبدأ من اليوم التالي لصدور الحكم إذا كان وجاهيا، أو من تاريخ إعلان المحكوم عليه به إذا كان قد تخلف عن الحضور في جميع الجلسات المحددة لنظر الدعوى، أو تخلف عن الحضور في جميع الجلسات التالية لنظر الدعوى بعد وقف السير فيها لأي سبب من الأسباب.</w:t>
      </w:r>
    </w:p>
    <w:p w:rsidR="00A61F04" w:rsidRPr="009907C7" w:rsidRDefault="00A61F04" w:rsidP="00A61F04">
      <w:pPr>
        <w:pStyle w:val="Title"/>
        <w:numPr>
          <w:ilvl w:val="0"/>
          <w:numId w:val="1"/>
        </w:numPr>
        <w:spacing w:line="360" w:lineRule="auto"/>
        <w:ind w:left="0"/>
        <w:jc w:val="both"/>
        <w:rPr>
          <w:rFonts w:asciiTheme="majorBidi" w:hAnsiTheme="majorBidi" w:cstheme="majorBidi"/>
          <w:sz w:val="32"/>
          <w:szCs w:val="32"/>
          <w:lang w:bidi="ar-BH"/>
        </w:rPr>
      </w:pPr>
      <w:r w:rsidRPr="009907C7">
        <w:rPr>
          <w:rFonts w:asciiTheme="majorBidi" w:hAnsiTheme="majorBidi" w:cstheme="majorBidi"/>
          <w:sz w:val="32"/>
          <w:szCs w:val="32"/>
          <w:rtl/>
          <w:lang w:bidi="ar-BH"/>
        </w:rPr>
        <w:t>إعلان الحكم الذي يجرى به هذا الميعاد – وعلى ما جرى به قضاء هذه المحكمة – هو إعلان المحكوم عليه بصورته الكاملة المشتملة على أسبابه ومنطوقه ولا يغني عن ذلك ثبوت علم المحكوم عليه بصدور الحكم بأي وسيلة أخرى ولو كانت قاطعة.</w:t>
      </w:r>
    </w:p>
    <w:p w:rsidR="00A61F04" w:rsidRPr="009907C7" w:rsidRDefault="00A61F04" w:rsidP="00A61F04">
      <w:pPr>
        <w:pStyle w:val="Title"/>
        <w:numPr>
          <w:ilvl w:val="0"/>
          <w:numId w:val="1"/>
        </w:numPr>
        <w:spacing w:line="360" w:lineRule="auto"/>
        <w:ind w:left="0"/>
        <w:jc w:val="both"/>
        <w:rPr>
          <w:rFonts w:asciiTheme="majorBidi" w:hAnsiTheme="majorBidi" w:cstheme="majorBidi"/>
          <w:sz w:val="32"/>
          <w:szCs w:val="32"/>
        </w:rPr>
      </w:pPr>
      <w:r w:rsidRPr="009907C7">
        <w:rPr>
          <w:rFonts w:asciiTheme="majorBidi" w:hAnsiTheme="majorBidi" w:cstheme="majorBidi"/>
          <w:sz w:val="32"/>
          <w:szCs w:val="32"/>
          <w:rtl/>
          <w:lang w:bidi="ar-BH"/>
        </w:rPr>
        <w:t>لما كان ذلك وكان الثابت بالأوراق أن المطعون ضدها قد تخلف عن الحضور في جميع الجلسات أمام محكمة أول درجة ولم يثبت إعلانها بصورة من الحكم المستأنف – على النحو المتقدم – فإن ميعاد الطعن بالنسبة لها يكون ساريا ، ولا يغير من ذلك اتخاذ إجراءات تنفيذه جبرا عليها مادام</w:t>
      </w:r>
      <w:r w:rsidRPr="009907C7">
        <w:rPr>
          <w:rFonts w:asciiTheme="majorBidi" w:hAnsiTheme="majorBidi" w:cstheme="majorBidi" w:hint="cs"/>
          <w:sz w:val="32"/>
          <w:szCs w:val="32"/>
          <w:rtl/>
          <w:lang w:bidi="ar-BH"/>
        </w:rPr>
        <w:t>ت</w:t>
      </w:r>
      <w:r w:rsidRPr="009907C7">
        <w:rPr>
          <w:rFonts w:asciiTheme="majorBidi" w:hAnsiTheme="majorBidi" w:cstheme="majorBidi"/>
          <w:sz w:val="32"/>
          <w:szCs w:val="32"/>
          <w:rtl/>
          <w:lang w:bidi="ar-BH"/>
        </w:rPr>
        <w:t xml:space="preserve"> لم تتسلم صورة منه وتوقع بما يفيد ذلك</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وإذ قضى الحكم المطعون فيه بقبول الاستئناف شكلا فإنه لا يكون قد خالف القانون .</w:t>
      </w:r>
    </w:p>
    <w:p w:rsidR="00A61F04" w:rsidRPr="009907C7" w:rsidRDefault="00A61F04" w:rsidP="00A61F04">
      <w:pPr>
        <w:pStyle w:val="Title"/>
        <w:numPr>
          <w:ilvl w:val="0"/>
          <w:numId w:val="1"/>
        </w:numPr>
        <w:spacing w:line="360" w:lineRule="auto"/>
        <w:ind w:left="0"/>
        <w:jc w:val="both"/>
        <w:rPr>
          <w:rFonts w:asciiTheme="majorBidi" w:hAnsiTheme="majorBidi" w:cstheme="majorBidi"/>
          <w:sz w:val="32"/>
          <w:szCs w:val="32"/>
        </w:rPr>
      </w:pPr>
      <w:r w:rsidRPr="009907C7">
        <w:rPr>
          <w:rFonts w:asciiTheme="majorBidi" w:hAnsiTheme="majorBidi" w:cstheme="majorBidi"/>
          <w:sz w:val="32"/>
          <w:szCs w:val="32"/>
          <w:rtl/>
          <w:lang w:bidi="ar-BH"/>
        </w:rPr>
        <w:t>المقرر أن</w:t>
      </w:r>
      <w:r w:rsidRPr="009907C7">
        <w:rPr>
          <w:rFonts w:asciiTheme="majorBidi" w:hAnsiTheme="majorBidi" w:cstheme="majorBidi" w:hint="cs"/>
          <w:sz w:val="32"/>
          <w:szCs w:val="32"/>
          <w:rtl/>
          <w:lang w:bidi="ar-BH"/>
        </w:rPr>
        <w:t>ه</w:t>
      </w:r>
      <w:r w:rsidRPr="009907C7">
        <w:rPr>
          <w:rFonts w:asciiTheme="majorBidi" w:hAnsiTheme="majorBidi" w:cstheme="majorBidi"/>
          <w:sz w:val="32"/>
          <w:szCs w:val="32"/>
          <w:rtl/>
          <w:lang w:bidi="ar-BH"/>
        </w:rPr>
        <w:t xml:space="preserve"> ولئن كان طلب ضم أوراق إلى الدعوى من الأمور التي تخضع لتقدير محكمة الموضوع، إن شاءت استجابت له وإن شاءت رفضته</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إلا أن شرط ذلك أن تكون الأوراق المقدمة في الدعوى كافية لتكوين عقيدتها وفيها الغنى عن الأوراق المطلوب ضمها .</w:t>
      </w:r>
    </w:p>
    <w:p w:rsidR="00A61F04" w:rsidRPr="009907C7" w:rsidRDefault="00A61F04" w:rsidP="00A61F04">
      <w:pPr>
        <w:pStyle w:val="Title"/>
        <w:numPr>
          <w:ilvl w:val="0"/>
          <w:numId w:val="1"/>
        </w:numPr>
        <w:spacing w:line="360" w:lineRule="auto"/>
        <w:ind w:left="0"/>
        <w:jc w:val="both"/>
        <w:rPr>
          <w:rFonts w:asciiTheme="majorBidi" w:hAnsiTheme="majorBidi" w:cstheme="majorBidi"/>
          <w:sz w:val="32"/>
          <w:szCs w:val="32"/>
        </w:rPr>
      </w:pPr>
      <w:r w:rsidRPr="009907C7">
        <w:rPr>
          <w:rFonts w:asciiTheme="majorBidi" w:hAnsiTheme="majorBidi" w:cstheme="majorBidi"/>
          <w:sz w:val="32"/>
          <w:szCs w:val="32"/>
          <w:rtl/>
          <w:lang w:bidi="ar-BH"/>
        </w:rPr>
        <w:t>المقرر أن  مناط القضاء بسقوط حق الخصم في الاستشهاد بشاهد أن يكون الميعاد المحدد للتحقيق من قبل المحكمة قد انقضى</w:t>
      </w:r>
      <w:r w:rsidRPr="009907C7">
        <w:rPr>
          <w:rFonts w:asciiTheme="majorBidi" w:hAnsiTheme="majorBidi" w:cstheme="majorBidi" w:hint="cs"/>
          <w:sz w:val="32"/>
          <w:szCs w:val="32"/>
          <w:rtl/>
          <w:lang w:bidi="ar-BH"/>
        </w:rPr>
        <w:t xml:space="preserve"> من</w:t>
      </w:r>
      <w:r w:rsidRPr="009907C7">
        <w:rPr>
          <w:rFonts w:asciiTheme="majorBidi" w:hAnsiTheme="majorBidi" w:cstheme="majorBidi"/>
          <w:sz w:val="32"/>
          <w:szCs w:val="32"/>
          <w:rtl/>
          <w:lang w:bidi="ar-BH"/>
        </w:rPr>
        <w:t xml:space="preserve"> دون إحضار الخصم شاهده ، فإن لم يكن قد انقضى فلا يجوز للمحكمة ان تقضي بسقوط حق الخصم في الاستشهاد وإلا تكون قد صادرت حقه في الدفاع .</w:t>
      </w:r>
    </w:p>
    <w:p w:rsidR="00A61F04" w:rsidRPr="009907C7" w:rsidRDefault="00A61F04" w:rsidP="00A61F04">
      <w:pPr>
        <w:pStyle w:val="Title"/>
        <w:numPr>
          <w:ilvl w:val="0"/>
          <w:numId w:val="1"/>
        </w:numPr>
        <w:spacing w:line="360" w:lineRule="auto"/>
        <w:ind w:left="0"/>
        <w:jc w:val="both"/>
        <w:rPr>
          <w:rFonts w:asciiTheme="majorBidi" w:hAnsiTheme="majorBidi" w:cstheme="majorBidi"/>
          <w:sz w:val="32"/>
          <w:szCs w:val="32"/>
        </w:rPr>
      </w:pPr>
      <w:r w:rsidRPr="009907C7">
        <w:rPr>
          <w:rFonts w:asciiTheme="majorBidi" w:hAnsiTheme="majorBidi" w:cstheme="majorBidi"/>
          <w:sz w:val="32"/>
          <w:szCs w:val="32"/>
          <w:rtl/>
          <w:lang w:bidi="ar-BH"/>
        </w:rPr>
        <w:t>إذ كان البين من الأوراق أن الطاعنة قدمت إلى محكمة الموضوع أوراق البلاغ المقدم من نائبها إلى مركز شرطة الحورة بتاريخ 1/8/2007 ضد ممثل المطعون ضدها يتهمه فيه باستئجار عدد من السيارات من الطاعنة وامتناعه عن دفع الايجار المستحق عنها ومنها السيارات المشار إليها بلائحة الدعوى ، وقد قدم المذكور إلى المحاكمة الجنائية لمعاقبته جنائيا عن تخلفه عن السداد وقد أصدر قاضي المحكمة الصغرى الجنائية أمرا جنائيا بتغريمه مائة دينار عن هذه التهمة</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وطلبت من المحكمة ضم أوراق تلك المحاكمة التي قيدت برقم 36702/2007 لما لها من دلالة على صحة ما تدعيه ، كما طلبت إعادة الدعوى إلى التحقيق ليتسنى لها تقديم شهودها بعد أن حالت أسباب خارجة عن إرادتها لتقديمهم في المرة الأولى التي لم يكن قد انقضى ميعاد التحقيق الذي ضربته المحكمة بعد</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 إذ الثابت بالأوراق أن تاريخ بدء التحقيق الذي حددته كان يوم 13/10/2014</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 xml:space="preserve"> وينتهي في يوم 13/12/2014 وقررت المحكمة إنهاء التحقيق في 17/11/2014 أي قبل انقضاء الموعد المحدد له ، وكان هذا الذي تمسكت به الطاعنة وما قدمته من أوراق طلبت ضم أصلها يوجب على المحكمة أن ترد عليه بأسباب سائغة لما ينطو</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عليه من دفاع جوهري مؤثر في الدعوى فيما لو ثبت</w:t>
      </w:r>
      <w:r w:rsidRPr="009907C7">
        <w:rPr>
          <w:rFonts w:asciiTheme="majorBidi" w:hAnsiTheme="majorBidi" w:cstheme="majorBidi" w:hint="cs"/>
          <w:sz w:val="32"/>
          <w:szCs w:val="32"/>
          <w:rtl/>
          <w:lang w:bidi="ar-BH"/>
        </w:rPr>
        <w:t>ت</w:t>
      </w:r>
      <w:r w:rsidRPr="009907C7">
        <w:rPr>
          <w:rFonts w:asciiTheme="majorBidi" w:hAnsiTheme="majorBidi" w:cstheme="majorBidi"/>
          <w:sz w:val="32"/>
          <w:szCs w:val="32"/>
          <w:rtl/>
          <w:lang w:bidi="ar-BH"/>
        </w:rPr>
        <w:t xml:space="preserve"> صحته ، فإن الحكم المطعون فيه إذ أعرض عنه وقضى بإلغاء الحكم المستأنف وبرفض الدعوى يكون قد صادر حق الطاعنة في إثبات دعواها وأخل بحقها في الدفاع.</w:t>
      </w:r>
    </w:p>
    <w:p w:rsidR="00A61F04" w:rsidRDefault="00A61F04" w:rsidP="00A61F04">
      <w:pPr>
        <w:tabs>
          <w:tab w:val="left" w:pos="1785"/>
          <w:tab w:val="left" w:pos="1852"/>
          <w:tab w:val="left" w:pos="3233"/>
          <w:tab w:val="center" w:pos="4061"/>
          <w:tab w:val="center" w:pos="4153"/>
        </w:tabs>
        <w:bidi/>
        <w:spacing w:after="0" w:line="360" w:lineRule="auto"/>
        <w:rPr>
          <w:rFonts w:asciiTheme="majorBidi" w:hAnsiTheme="majorBidi" w:cstheme="majorBidi" w:hint="cs"/>
          <w:b/>
          <w:bCs/>
          <w:sz w:val="32"/>
          <w:szCs w:val="32"/>
          <w:rtl/>
          <w:lang w:bidi="ar-BH"/>
        </w:rPr>
      </w:pPr>
      <w:r>
        <w:rPr>
          <w:rFonts w:asciiTheme="majorBidi" w:hAnsiTheme="majorBidi" w:cstheme="majorBidi"/>
          <w:b/>
          <w:bCs/>
          <w:sz w:val="32"/>
          <w:szCs w:val="32"/>
          <w:rtl/>
          <w:lang w:bidi="ar-BH"/>
        </w:rPr>
        <w:tab/>
      </w:r>
      <w:r>
        <w:rPr>
          <w:rFonts w:asciiTheme="majorBidi" w:hAnsiTheme="majorBidi" w:cstheme="majorBidi"/>
          <w:b/>
          <w:bCs/>
          <w:sz w:val="32"/>
          <w:szCs w:val="32"/>
          <w:rtl/>
          <w:lang w:bidi="ar-BH"/>
        </w:rPr>
        <w:tab/>
      </w:r>
      <w:r>
        <w:rPr>
          <w:rFonts w:asciiTheme="majorBidi" w:hAnsiTheme="majorBidi" w:cstheme="majorBidi"/>
          <w:b/>
          <w:bCs/>
          <w:sz w:val="32"/>
          <w:szCs w:val="32"/>
          <w:rtl/>
          <w:lang w:bidi="ar-BH"/>
        </w:rPr>
        <w:tab/>
      </w:r>
    </w:p>
    <w:p w:rsidR="00A61F04" w:rsidRDefault="00A61F04" w:rsidP="00A61F04">
      <w:pPr>
        <w:tabs>
          <w:tab w:val="left" w:pos="1785"/>
          <w:tab w:val="left" w:pos="1852"/>
          <w:tab w:val="left" w:pos="3233"/>
          <w:tab w:val="center" w:pos="4061"/>
          <w:tab w:val="center" w:pos="4153"/>
        </w:tabs>
        <w:bidi/>
        <w:spacing w:after="0" w:line="360" w:lineRule="auto"/>
        <w:rPr>
          <w:rFonts w:asciiTheme="majorBidi" w:hAnsiTheme="majorBidi" w:cstheme="majorBidi" w:hint="cs"/>
          <w:b/>
          <w:bCs/>
          <w:sz w:val="32"/>
          <w:szCs w:val="32"/>
          <w:rtl/>
          <w:lang w:bidi="ar-BH"/>
        </w:rPr>
      </w:pPr>
    </w:p>
    <w:p w:rsidR="00A61F04" w:rsidRPr="009907C7" w:rsidRDefault="00A61F04" w:rsidP="00A61F04">
      <w:pPr>
        <w:tabs>
          <w:tab w:val="left" w:pos="1785"/>
          <w:tab w:val="left" w:pos="1852"/>
          <w:tab w:val="left" w:pos="3233"/>
          <w:tab w:val="center" w:pos="4061"/>
          <w:tab w:val="center" w:pos="4153"/>
        </w:tabs>
        <w:bidi/>
        <w:spacing w:after="0" w:line="360" w:lineRule="auto"/>
        <w:jc w:val="center"/>
        <w:rPr>
          <w:rFonts w:asciiTheme="majorBidi" w:hAnsiTheme="majorBidi" w:cstheme="majorBidi"/>
          <w:b/>
          <w:bCs/>
          <w:sz w:val="32"/>
          <w:szCs w:val="32"/>
          <w:rtl/>
          <w:lang w:bidi="ar-BH"/>
        </w:rPr>
      </w:pPr>
      <w:bookmarkStart w:id="0" w:name="_GoBack"/>
      <w:bookmarkEnd w:id="0"/>
      <w:r w:rsidRPr="009907C7">
        <w:rPr>
          <w:rFonts w:asciiTheme="majorBidi" w:hAnsiTheme="majorBidi" w:cstheme="majorBidi"/>
          <w:b/>
          <w:bCs/>
          <w:sz w:val="32"/>
          <w:szCs w:val="32"/>
          <w:rtl/>
          <w:lang w:bidi="ar-BH"/>
        </w:rPr>
        <w:t>المحكمــة</w:t>
      </w:r>
    </w:p>
    <w:p w:rsidR="00A61F04" w:rsidRPr="009907C7" w:rsidRDefault="00A61F04" w:rsidP="00A61F04">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بعد الاطلاع على الأوراق, وسماع التقرير الذي تلاه القاضي المقرر</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وبعد المداولة.</w:t>
      </w:r>
    </w:p>
    <w:p w:rsidR="00A61F04" w:rsidRPr="009907C7" w:rsidRDefault="00A61F04" w:rsidP="00A61F04">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ab/>
        <w:t>حيث إن الطعن استوفى أوضاعه الشكلية.</w:t>
      </w:r>
    </w:p>
    <w:p w:rsidR="00A61F04" w:rsidRPr="009907C7" w:rsidRDefault="00A61F04" w:rsidP="00A61F04">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ab/>
        <w:t>وحيث إن الوقائع</w:t>
      </w:r>
      <w:r w:rsidRPr="009907C7">
        <w:rPr>
          <w:rFonts w:asciiTheme="majorBidi" w:hAnsiTheme="majorBidi" w:cstheme="majorBidi"/>
          <w:sz w:val="32"/>
          <w:szCs w:val="32"/>
          <w:lang w:bidi="ar-BH"/>
        </w:rPr>
        <w:t xml:space="preserve">- </w:t>
      </w:r>
      <w:r w:rsidRPr="009907C7">
        <w:rPr>
          <w:rFonts w:asciiTheme="majorBidi" w:hAnsiTheme="majorBidi" w:cstheme="majorBidi"/>
          <w:sz w:val="32"/>
          <w:szCs w:val="32"/>
          <w:rtl/>
          <w:lang w:bidi="ar-BH"/>
        </w:rPr>
        <w:t xml:space="preserve"> على ما يبين من الأوراق - تتحصل في أن الطاعنة أقامت على المطعون ضدها الدعوى رقم 8741 لسنة 2007 أمام المحكمة الصغرى المدنية بطلب ختامي هو الحكم بإلزامها بأن تؤدي لها مبلغ 3029,740 دينارا " ثلاثة </w:t>
      </w:r>
      <w:r w:rsidRPr="009907C7">
        <w:rPr>
          <w:rFonts w:asciiTheme="majorBidi" w:hAnsiTheme="majorBidi" w:cstheme="majorBidi" w:hint="cs"/>
          <w:sz w:val="32"/>
          <w:szCs w:val="32"/>
          <w:rtl/>
          <w:lang w:bidi="ar-BH"/>
        </w:rPr>
        <w:t>آ</w:t>
      </w:r>
      <w:r w:rsidRPr="009907C7">
        <w:rPr>
          <w:rFonts w:asciiTheme="majorBidi" w:hAnsiTheme="majorBidi" w:cstheme="majorBidi"/>
          <w:sz w:val="32"/>
          <w:szCs w:val="32"/>
          <w:rtl/>
          <w:lang w:bidi="ar-BH"/>
        </w:rPr>
        <w:t>لاف وتسعة وعشرون دينارا وسبعمائة وأربعون فلسا " قائلة إنها شركة تعمل في مجال تأجير السيارات وقد آجرت المطعون ضدها خمس سيارات تحمل لوحات معدنية أرقام (275798)و(275325)و(280991)</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و(275095)و(275325) وامتنعت عن سداد قيمة الايجار المستحق عنها الذي يقدر بالمبلغ المطلوب. أجابت المحكمة الطاعنة إلى طلبها بحكم استأنفته المطعون ضدها بالاستئناف رقم 173 لسنة 2014 أمام المحكمة الكبرى المدنية بصفتها الاستئنافية ، وبعد أن أحالت الدعوى إلى التحقيق ولم يحضر أحد شهودا ، حكمت بإلغاء الحكم المستأنف وبرفض الدعوى ، فطعنت الطاعنة في هذا الحكم بطريق التمييز ، وأودع المكتب الفني مذكرة برأيه في الطعن.</w:t>
      </w:r>
    </w:p>
    <w:p w:rsidR="00A61F04" w:rsidRPr="009907C7" w:rsidRDefault="00A61F04" w:rsidP="00A61F04">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وحيث إن الطعن أقيم على سببين تنعى الطاعنة بالسبب الأول منهما على الحكم المطعون فيه مخالفة القانون حين قضى بقبول الاستئناف شكلا ملتفتا عن دفاعها الذي تمسكت به بعلم المطعون ضدها بالحكم المستأنف لدى مباشرة تنفيذه عليها وقد انقضى أكثر من خمسة وأربعين يوما على تاريخ هذا العلم ويضحى الاستئناف قد أقيم بعد الميعاد ويكون غير مقبول شكلا فإن الحكم إذ قضى بقبوله شكلا يكون معيبا بما يستوجب نقضه.</w:t>
      </w:r>
    </w:p>
    <w:p w:rsidR="00A61F04" w:rsidRPr="009907C7" w:rsidRDefault="00A61F04" w:rsidP="00A61F04">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وحيث إن هذا النعي مردود</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ذلك أن الميعاد المقرر لاستئناف الحكم – طبقا لنص المادة 216 من قانون المرافعات – هو خمسة وأربعون يوما تبدأ من اليوم التالي لصدور الحكم إذا كان وجاهيا، أو من تاريخ إعلان المحكوم عليه به إذا كان قد تخلف عن الحضور في جميع الجلسات المحددة لنظر الدعوى، أو تخلف عن الحضور في جميع الجلسات التالية لنظر الدعوى بعد وقف السير فيها لأي سبب من الأسباب، وكان إعلان الحكم الذي يجرى به هذا الميعاد – وعلى ما جرى به قضاء هذه المحكمة – هو إعلان المحكوم عليه بصورته الكاملة المشتملة على أسبابه ومنطوقه ولا يغني عن ذلك ثبوت علم المحكوم عليه بصدور الحكم بأي وسيلة أخرى ولو كانت قاطعة </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لما كان ذلك وكان الثابت بالأوراق أن المطعون ضدها قد تخلف</w:t>
      </w:r>
      <w:r w:rsidRPr="009907C7">
        <w:rPr>
          <w:rFonts w:asciiTheme="majorBidi" w:hAnsiTheme="majorBidi" w:cstheme="majorBidi" w:hint="cs"/>
          <w:sz w:val="32"/>
          <w:szCs w:val="32"/>
          <w:rtl/>
          <w:lang w:bidi="ar-BH"/>
        </w:rPr>
        <w:t>ت</w:t>
      </w:r>
      <w:r w:rsidRPr="009907C7">
        <w:rPr>
          <w:rFonts w:asciiTheme="majorBidi" w:hAnsiTheme="majorBidi" w:cstheme="majorBidi"/>
          <w:sz w:val="32"/>
          <w:szCs w:val="32"/>
          <w:rtl/>
          <w:lang w:bidi="ar-BH"/>
        </w:rPr>
        <w:t xml:space="preserve"> عن الحضور في جميع الجلسات أمام محكمة أول درجة ولم يثبت إعلانها بصورة من الحكم المستأنف – على النحو المتقدم – فإن ميعاد الطعن بالنسبة لها يكون ساريا ، ولا يغير من ذلك اتخاذ إجراءات تنفيذه جبرا عليها مادام</w:t>
      </w:r>
      <w:r w:rsidRPr="009907C7">
        <w:rPr>
          <w:rFonts w:asciiTheme="majorBidi" w:hAnsiTheme="majorBidi" w:cstheme="majorBidi" w:hint="cs"/>
          <w:sz w:val="32"/>
          <w:szCs w:val="32"/>
          <w:rtl/>
          <w:lang w:bidi="ar-BH"/>
        </w:rPr>
        <w:t>ت</w:t>
      </w:r>
      <w:r w:rsidRPr="009907C7">
        <w:rPr>
          <w:rFonts w:asciiTheme="majorBidi" w:hAnsiTheme="majorBidi" w:cstheme="majorBidi"/>
          <w:sz w:val="32"/>
          <w:szCs w:val="32"/>
          <w:rtl/>
          <w:lang w:bidi="ar-BH"/>
        </w:rPr>
        <w:t xml:space="preserve"> لم تتسلم صورة منه وتوقع بما يفيد ذلك ، وإذ قضى الحكم المطعون فيه بقبول الاستئناف شكلا فإنه لا يكون قد خالف القانون ويضحى النعي عليه في هذا الخصوص قائما على غير أساس.</w:t>
      </w:r>
    </w:p>
    <w:p w:rsidR="00A61F04" w:rsidRPr="009907C7" w:rsidRDefault="00A61F04" w:rsidP="00A61F04">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وحيث تنعى الطاعنة بالسبب الثاني من سببي الطعن على الحكم المطعون فيه الإخلال بحق الدفاع</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ذلك أنه قضى بإلغاء الحكم المستأنف وبرفض الدعوى ملتفتا عما تمسكت به من طلبها ضم  أوراق الدعوى الجنائية رقم 36702/2007ــ التي قدمت إلى المحكمة صورة منها</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 وتتضمن اتهام ممثل المطعون ضدها بعدم دفع إيجار السيارات المؤجرة إليها – موضوع هذه الدعوى – ومعاقبته جنائيا عن هذه التهمة تدليلا منها على صحة ما تطالب به ، كما طلبت من المحكمة إعادة الدعوى إلى التحقيق مرة أخرى بعد أن قضت المحكمة بسقوط حقها في التمسك بالحكم التمهيدي رغم أن ميعاد التحقيق لم يكن قد انقضى بعد ، فإن الحكم إذ التفت عن هذين الطلبين و</w:t>
      </w:r>
      <w:r w:rsidRPr="009907C7">
        <w:rPr>
          <w:rFonts w:asciiTheme="majorBidi" w:hAnsiTheme="majorBidi" w:cstheme="majorBidi" w:hint="cs"/>
          <w:sz w:val="32"/>
          <w:szCs w:val="32"/>
          <w:rtl/>
          <w:lang w:bidi="ar-BH"/>
        </w:rPr>
        <w:t xml:space="preserve">من </w:t>
      </w:r>
      <w:r w:rsidRPr="009907C7">
        <w:rPr>
          <w:rFonts w:asciiTheme="majorBidi" w:hAnsiTheme="majorBidi" w:cstheme="majorBidi"/>
          <w:sz w:val="32"/>
          <w:szCs w:val="32"/>
          <w:rtl/>
          <w:lang w:bidi="ar-BH"/>
        </w:rPr>
        <w:t>دون أن يعرض لما قدمته من مستندات لها دلالة ايجابية على صحة ما تدعيه يكون معيبا بما يستوجب نقضه.</w:t>
      </w:r>
    </w:p>
    <w:p w:rsidR="00A61F04" w:rsidRPr="009907C7" w:rsidRDefault="00A61F04" w:rsidP="00A61F04">
      <w:pPr>
        <w:bidi/>
        <w:spacing w:after="0" w:line="360" w:lineRule="auto"/>
        <w:jc w:val="both"/>
        <w:rPr>
          <w:rFonts w:asciiTheme="majorBidi" w:hAnsiTheme="majorBidi" w:cstheme="majorBidi"/>
          <w:sz w:val="32"/>
          <w:szCs w:val="32"/>
          <w:lang w:bidi="ar-BH"/>
        </w:rPr>
      </w:pPr>
      <w:r w:rsidRPr="009907C7">
        <w:rPr>
          <w:rFonts w:asciiTheme="majorBidi" w:hAnsiTheme="majorBidi" w:cstheme="majorBidi"/>
          <w:sz w:val="32"/>
          <w:szCs w:val="32"/>
          <w:rtl/>
          <w:lang w:bidi="ar-BH"/>
        </w:rPr>
        <w:t>وحيث إن النعي بوجهيه في محله</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ذلك أنه ولئن كان طلب ضم أوراق إلى الدعوى من الأمور التي تخضع لتقدير محكمة الموضوع، إن شاءت استجابت له وإن شاءت رفضته</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إلا أن شرط ذلك أن تكون الأوراق المقدمة في الدعوى كافية لتكوين عقيدتها وفيها الغنى عن الأوراق المطلوب ضمها ، كما أن مناط القضاء بسقوط حق الخصم في الاستشهاد بشاهد أن يكون الميعاد المحدد للتحقيق من قبل المحكمة قد انقضى </w:t>
      </w:r>
      <w:r w:rsidRPr="009907C7">
        <w:rPr>
          <w:rFonts w:asciiTheme="majorBidi" w:hAnsiTheme="majorBidi" w:cstheme="majorBidi" w:hint="cs"/>
          <w:sz w:val="32"/>
          <w:szCs w:val="32"/>
          <w:rtl/>
          <w:lang w:bidi="ar-BH"/>
        </w:rPr>
        <w:t xml:space="preserve">من </w:t>
      </w:r>
      <w:r w:rsidRPr="009907C7">
        <w:rPr>
          <w:rFonts w:asciiTheme="majorBidi" w:hAnsiTheme="majorBidi" w:cstheme="majorBidi"/>
          <w:sz w:val="32"/>
          <w:szCs w:val="32"/>
          <w:rtl/>
          <w:lang w:bidi="ar-BH"/>
        </w:rPr>
        <w:t>دون إحضار الخصم شاهده ، فإن لم يكن قد انقضى فلا يجوز للمحكمة ان تقضي بسقوط حق الخصم في الاستشهاد وإلا تكون قد صادرت حقه في الدفاع . لما كان ذلك وكان البين من الأوراق أن الطاعنة قدمت إلى محكمة الموضوع أوراق البلاغ المقدم من نائبها إلى مركز شرطة الحورة بتاريخ 1/8/2007 ضد ممثل المطعون ضدها يتهمه فيه باستئجار عدد من السيارات من الطاعنة وامتناعه عن دفع الايجار المستحق عنها ومنها السيارات المشار إليها بلائحة الدعوى ، وقد قدم المذكور إلى المحاكمة الجنائية لمعاقبته جنائيا عن تخلفه عن السداد وقد أصدر قاضي المحكمة الصغرى الجنائية أمرا جنائيا بتغريمه مائة دينار عن هذه التهمة, وطلبت من المحكمة ضم أوراق تلك المحاكمة التي قيدت برقم 36702/2007 لما لها من دلالة على صحة ما تدعيه ، كما طلبت إعادة الدعوى إلى التحقيق ليتسنى لها تقديم شهودها بعد أن حالت أسباب خارجة عن إرادتها لتقديمهم في المرة الأولى التي لم يكن قد انقضى ميعاد التحقيق الذي ضربته المحكمة بعد</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 إذ الثابت بالأوراق أن تاريخ بدء التحقيق الذي حددته كان يوم 13/10/2014 ، وينتهي في يوم 13/12/2014 وقررت المحكمة إنهاء التحقيق في 17/11/2014 أي قبل انقضاء الموعد المحدد له ، وكان هذا الذي تمسكت به الطاعنة وما قدمته من أوراق طلبت ضم أصلها يوجب على المحكمة أن ترد عليه بأسباب سائغة لما ينطو</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عليه من دفاع جوهري مؤثر في الدعوى فيما لو ثبت</w:t>
      </w:r>
      <w:r w:rsidRPr="009907C7">
        <w:rPr>
          <w:rFonts w:asciiTheme="majorBidi" w:hAnsiTheme="majorBidi" w:cstheme="majorBidi" w:hint="cs"/>
          <w:sz w:val="32"/>
          <w:szCs w:val="32"/>
          <w:rtl/>
          <w:lang w:bidi="ar-BH"/>
        </w:rPr>
        <w:t>ت</w:t>
      </w:r>
      <w:r w:rsidRPr="009907C7">
        <w:rPr>
          <w:rFonts w:asciiTheme="majorBidi" w:hAnsiTheme="majorBidi" w:cstheme="majorBidi"/>
          <w:sz w:val="32"/>
          <w:szCs w:val="32"/>
          <w:rtl/>
          <w:lang w:bidi="ar-BH"/>
        </w:rPr>
        <w:t xml:space="preserve"> صحته ، فإن الحكم المطعون فيه إذ أعرض عنه وقضى بإلغاء الحكم المستأنف وبرفض الدعوى يكون قد صادر حق الطاعنة في إثبات دعواها وأخل بحقها في الدفاع وهو ما يعيبه ويوجب نقضه. </w:t>
      </w:r>
    </w:p>
    <w:p w:rsidR="008064E6" w:rsidRDefault="008064E6"/>
    <w:sectPr w:rsidR="008064E6"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292709"/>
    <w:multiLevelType w:val="hybridMultilevel"/>
    <w:tmpl w:val="7AAA6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FEF"/>
    <w:rsid w:val="0003272B"/>
    <w:rsid w:val="008064E6"/>
    <w:rsid w:val="00A61F04"/>
    <w:rsid w:val="00DB4F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F0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61F04"/>
    <w:pPr>
      <w:bidi/>
      <w:spacing w:after="0" w:line="240" w:lineRule="auto"/>
      <w:jc w:val="center"/>
    </w:pPr>
    <w:rPr>
      <w:rFonts w:ascii="Times New Roman" w:eastAsia="Times New Roman" w:hAnsi="Times New Roman" w:cs="Arabic Transparent"/>
      <w:sz w:val="20"/>
      <w:szCs w:val="28"/>
    </w:rPr>
  </w:style>
  <w:style w:type="character" w:customStyle="1" w:styleId="TitleChar">
    <w:name w:val="Title Char"/>
    <w:basedOn w:val="DefaultParagraphFont"/>
    <w:link w:val="Title"/>
    <w:rsid w:val="00A61F04"/>
    <w:rPr>
      <w:rFonts w:ascii="Times New Roman" w:eastAsia="Times New Roman" w:hAnsi="Times New Roman" w:cs="Arabic Transparent"/>
      <w:sz w:val="20"/>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F0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61F04"/>
    <w:pPr>
      <w:bidi/>
      <w:spacing w:after="0" w:line="240" w:lineRule="auto"/>
      <w:jc w:val="center"/>
    </w:pPr>
    <w:rPr>
      <w:rFonts w:ascii="Times New Roman" w:eastAsia="Times New Roman" w:hAnsi="Times New Roman" w:cs="Arabic Transparent"/>
      <w:sz w:val="20"/>
      <w:szCs w:val="28"/>
    </w:rPr>
  </w:style>
  <w:style w:type="character" w:customStyle="1" w:styleId="TitleChar">
    <w:name w:val="Title Char"/>
    <w:basedOn w:val="DefaultParagraphFont"/>
    <w:link w:val="Title"/>
    <w:rsid w:val="00A61F04"/>
    <w:rPr>
      <w:rFonts w:ascii="Times New Roman" w:eastAsia="Times New Roman" w:hAnsi="Times New Roman" w:cs="Arabic Transparent"/>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1422</Words>
  <Characters>8108</Characters>
  <Application>Microsoft Office Word</Application>
  <DocSecurity>0</DocSecurity>
  <Lines>67</Lines>
  <Paragraphs>19</Paragraphs>
  <ScaleCrop>false</ScaleCrop>
  <Company/>
  <LinksUpToDate>false</LinksUpToDate>
  <CharactersWithSpaces>9511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2020-04-21T13:14:00Z</dcterms:created>
  <dcterms:modified xsi:type="dcterms:W3CDTF">2020-04-21T13:14:00Z</dcterms:modified>
</cp:coreProperties>
</file>