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FB" w:rsidRPr="000758A9" w:rsidRDefault="009D6CFB" w:rsidP="009D6CFB">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24 من </w:t>
      </w:r>
      <w:r w:rsidRPr="000758A9">
        <w:rPr>
          <w:rFonts w:asciiTheme="majorBidi" w:hAnsiTheme="majorBidi" w:cstheme="majorBidi"/>
          <w:b/>
          <w:bCs/>
          <w:sz w:val="32"/>
          <w:szCs w:val="32"/>
          <w:rtl/>
        </w:rPr>
        <w:t>سبتمبر</w:t>
      </w:r>
      <w:r w:rsidRPr="000758A9">
        <w:rPr>
          <w:rFonts w:asciiTheme="majorBidi" w:hAnsiTheme="majorBidi" w:cstheme="majorBidi"/>
          <w:b/>
          <w:bCs/>
          <w:sz w:val="32"/>
          <w:szCs w:val="32"/>
          <w:rtl/>
          <w:lang w:bidi="ar-BH"/>
        </w:rPr>
        <w:t xml:space="preserve"> سنة 2017</w:t>
      </w:r>
    </w:p>
    <w:p w:rsidR="009D6CFB" w:rsidRPr="000758A9" w:rsidRDefault="009D6CFB" w:rsidP="009D6CFB">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علي يوسف منصور</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معصومة عبدالرسول عيسى ، نادر السيد علي عبدالمطلب ، عبدالله يعقوب عبدالرحمن  </w:t>
      </w:r>
    </w:p>
    <w:p w:rsidR="009D6CFB" w:rsidRPr="000758A9" w:rsidRDefault="009D6CFB" w:rsidP="009D6C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D6CFB" w:rsidRPr="000758A9" w:rsidRDefault="009D6CFB" w:rsidP="009D6C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  100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9D6CFB" w:rsidRPr="000758A9" w:rsidRDefault="009D6CFB" w:rsidP="009D6C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206 لسنة 2016 </w:t>
      </w:r>
    </w:p>
    <w:p w:rsidR="009D6CFB" w:rsidRPr="000758A9" w:rsidRDefault="009D6CFB" w:rsidP="009D6CFB">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(1-3) </w:t>
      </w:r>
      <w:r w:rsidRPr="000758A9">
        <w:rPr>
          <w:rFonts w:asciiTheme="majorBidi" w:hAnsiTheme="majorBidi" w:cstheme="majorBidi" w:hint="cs"/>
          <w:b/>
          <w:bCs/>
          <w:sz w:val="32"/>
          <w:szCs w:val="32"/>
          <w:u w:val="single"/>
          <w:rtl/>
          <w:lang w:bidi="ar-BH"/>
        </w:rPr>
        <w:t>إ</w:t>
      </w:r>
      <w:r w:rsidRPr="000758A9">
        <w:rPr>
          <w:rFonts w:asciiTheme="majorBidi" w:hAnsiTheme="majorBidi" w:cstheme="majorBidi"/>
          <w:b/>
          <w:bCs/>
          <w:sz w:val="32"/>
          <w:szCs w:val="32"/>
          <w:u w:val="single"/>
          <w:rtl/>
          <w:lang w:bidi="ar-BH"/>
        </w:rPr>
        <w:t xml:space="preserve">يجار. تمييز. حكم "الطعن في الحكام". نظام عام. </w:t>
      </w:r>
    </w:p>
    <w:p w:rsidR="009D6CFB" w:rsidRPr="000758A9" w:rsidRDefault="009D6CFB" w:rsidP="009D6CF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طرق الطعن في الأحكام من النظام العام. مؤدى ذلك على محكمة الطعن النظر في جوازه من تلقاء نفسها. </w:t>
      </w:r>
    </w:p>
    <w:p w:rsidR="009D6CFB" w:rsidRPr="000758A9" w:rsidRDefault="009D6CFB" w:rsidP="009D6CF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الأحكام التي يجوز الطعن فيها بطريق التمييز. ماهيتها. الأحكام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محكمة الاستئناف العليا المدنية او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المحكمة الكبرى المدنية بصفتها الاستئنافي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طبقا للمادة 11 مرافعات. م 8/1 ق محكمة التمييز. عدم جواز الطعن بالتمييز في غير هذه الأحكام. الاستثناء</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جواز الطعن بالتمييز في أي حكم انتهائي ا</w:t>
      </w:r>
      <w:r w:rsidRPr="000758A9">
        <w:rPr>
          <w:rFonts w:asciiTheme="majorBidi" w:hAnsiTheme="majorBidi" w:cstheme="majorBidi" w:hint="cs"/>
          <w:sz w:val="32"/>
          <w:szCs w:val="32"/>
          <w:rtl/>
          <w:lang w:bidi="ar-BH"/>
        </w:rPr>
        <w:t>ثً</w:t>
      </w:r>
      <w:r w:rsidRPr="000758A9">
        <w:rPr>
          <w:rFonts w:asciiTheme="majorBidi" w:hAnsiTheme="majorBidi" w:cstheme="majorBidi"/>
          <w:sz w:val="32"/>
          <w:szCs w:val="32"/>
          <w:rtl/>
          <w:lang w:bidi="ar-BH"/>
        </w:rPr>
        <w:t>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كانت المحكمة التي اصدرته فصل في نزاع خلافا لحكم آخر سبق صدوره بين الخصوم أنفسهم وحاز قوة الأمر المقضي او في الحالات التي يجيز المشرع الطعن فيها بنص خاص. م 9 من ذات القانون. </w:t>
      </w:r>
    </w:p>
    <w:p w:rsidR="009D6CFB" w:rsidRPr="000758A9" w:rsidRDefault="009D6CFB" w:rsidP="009D6CF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لجنة الفصل في المنازعات الايجارية المنشأة بالقانون رقم 27 لسنة 2014. جواز الطعن في قراراتها امام المحكمة الكبرى المدنية. الحكم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هذه المحكمة في الطعن يكون نهائيا. مؤدى ذلك عدم جواز الطعن في ال</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نها في تلك الطعون بطريق التمييز. أساس ذلك.</w:t>
      </w:r>
    </w:p>
    <w:p w:rsidR="009D6CFB" w:rsidRPr="000758A9" w:rsidRDefault="009D6CFB" w:rsidP="009D6C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D6CFB" w:rsidRPr="000758A9" w:rsidRDefault="009D6CFB" w:rsidP="009D6CFB">
      <w:pPr>
        <w:spacing w:after="0" w:line="360" w:lineRule="auto"/>
        <w:jc w:val="lowKashida"/>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w:t>
      </w:r>
    </w:p>
    <w:p w:rsidR="009D6CFB" w:rsidRPr="000758A9" w:rsidRDefault="009D6CFB" w:rsidP="009D6CFB">
      <w:pPr>
        <w:tabs>
          <w:tab w:val="right" w:pos="609"/>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حالات الطعن في الأحكام بالطرق المقررة لذلك من المسائل المتعلقة بالنظام العام يتعين على محكمة الطعن النظر في جوازه من تلقاء نفسها . </w:t>
      </w:r>
    </w:p>
    <w:p w:rsidR="009D6CFB" w:rsidRPr="000758A9" w:rsidRDefault="009D6CFB" w:rsidP="009D6CF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lastRenderedPageBreak/>
        <w:t xml:space="preserve">2- القاعدة الأصلية المقررة للطعن بالتمييز بنص المادة 8/1 من قانون محكمة التمييز أن الأحكام التي يجوز الطعن فيها بهذا الطريق هي الأحكام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محكمة الاستئناف العليا المدنية أو من المحكمة الكبرى المدنية بصفتها الاستئنافية التي حددت المادة 11 من قانون المرافعات اختصاصها بالنظر فيما يستأنف إليها من أحكام 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المحاكم الصغرى فلا يجوز الطعن بالتمييز في غير هذه الاحكام إلا في الحالة المنصوص عليها بالمادة 9 من قانون محكمة التمييز التي أجازت الطعن في أي حكم نهائي أيا كانت المحكمة التي أصدرته فصل في نزاع خلافا لحكم آخر سبق صدوره بين الخصوم أنفسهم وحاز قوة الأمر المقضي أو في الحالات التي يجيز المشرع الطعن فيها أمام محكمة التمييز بنص خاص. </w:t>
      </w:r>
    </w:p>
    <w:p w:rsidR="009D6CFB" w:rsidRPr="000758A9" w:rsidRDefault="009D6CFB" w:rsidP="009D6CF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3- إن المشرع بقانون إيجار العقارات رقم 27 لسنة 2014 قد أنشأ لجنة للفصل في المنازعات الايجارية وأجاز الطعن في قراراتها أمام المحكمة الكبرى المدنية ويكون حكمها في الطعن نهائيا، وكانت هذه المحكمة لا تنظر الطعون في قرارات اللجنة بصفتها الاستئنافية لأنها ليست استئنافا لأحكام 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المحاكم الصغرى التي تختص المحكمة الكبرى بنظرها بهذه الصفة طبقا لنص المادة 11 من قانون المرافعات،  بل تنظرها بصفتها الابتدائية بموجب نص المادة 10 من هذا القانون بأن تختص بهذه الصفة بالفصل في أي دعوى يجعل أي قانون آخر النظر فيها لمحكمة كبرى، فلا يجوز الطعن في أحكامها بطريق التمييز بموجب القاعدة العامة في اختصاص محكمة التمييز المنصوص عليها في قانونها ولعدم وجود نص خاص يجيز هذا الطعن .</w:t>
      </w:r>
    </w:p>
    <w:p w:rsidR="009D6CFB" w:rsidRPr="000758A9" w:rsidRDefault="009D6CFB" w:rsidP="009D6C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D6CFB" w:rsidRPr="000758A9" w:rsidRDefault="009D6CFB" w:rsidP="009D6CFB">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9D6CFB" w:rsidRPr="000758A9" w:rsidRDefault="009D6CFB" w:rsidP="009D6CFB">
      <w:pPr>
        <w:tabs>
          <w:tab w:val="right" w:pos="6909"/>
          <w:tab w:val="right" w:pos="7089"/>
        </w:tabs>
        <w:spacing w:after="0" w:line="360" w:lineRule="auto"/>
        <w:ind w:firstLine="720"/>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وتلاوة التقرير الذي تلاه القاضي المقرر، والمداولة.</w:t>
      </w:r>
    </w:p>
    <w:p w:rsidR="009D6CFB" w:rsidRPr="000758A9" w:rsidRDefault="009D6CFB" w:rsidP="009D6CFB">
      <w:pPr>
        <w:tabs>
          <w:tab w:val="right" w:pos="6909"/>
          <w:tab w:val="right" w:pos="7089"/>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حيث إن الوقائع – على ما يبين من الأوراق – تتحصل في أن المطعون ضده رفع على الطاعن الدعوى رقم 481/2015 باللائحة المقدمة إلى لجنة المنازعات الايجارية قائلا إنه آجره الدكان المبين باللائحة بأجرة شهرية 180 دينارا وهي أقل من أجرة المثل على أن يستعمله في ممارسة نشاطه التجاري في بيع الحلويات ولا يجوز له تغيير هذا النشاط إلا بموافقته الخطية، وإذ خالف هذا الشرط وقام بتصنيع الحلويات الدكان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موافقته فإنه يطلب فسخ عقد الايجار واحتياطيا إلزامه بدفع أجرة المحل بما يعادل أجرة محلين بواقع 440 دينارا شهريا، وبتاريخ 7/9/2015 قررت اللجنة فسخ عقد الايجار وإلزام المدعى عليه بإخلاء الدكان المؤجر</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طعن المدعى عليه في هذا القرار أمام المحكمة الكبرى المدنية بالطعن رقم 3365/2015 وبتاريخ 24/5/2016 حكمت المحكمة برفض الطعن وتأييد القرار المطعون فيه، فطعن الطاعن في هذا الحكم بطريق التمييز، وأودع المكتب الفني مذكرة برأيه في الطعن.</w:t>
      </w:r>
    </w:p>
    <w:p w:rsidR="009D6CFB" w:rsidRPr="000758A9" w:rsidRDefault="009D6CFB" w:rsidP="009D6CF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إنه لما كانت حالات الطعن في الأحكام بالطرق المقررة لذلك من المسائل المتعلقة بالنظام العام يتعين على محكمة الطعن النظر في جوازه من تلقاء نفسها، وكانت القاعدة الأصلية المقررة للطعن بالتمييز بنص المادة 8/1 من قانون محكمة التمييز أن الأحكام التي يجوز الطعن فيها بهذا الطريق هي الأحكام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محكمة الاستئناف العليا المدنية أو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المحكمة الكبرى المدنية بصفتها الاستئنافية التي حددت المادة 11 من قانون المرافعات اختصاصها بالنظر فيما يستأنف إليها من أحكام 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المحاكم الصغرى فلا يجوز الطعن بالتمييز في غير هذه الاحكام إلا في الحالة المنصوص عليها بالمادة 9 من قانون محكمة التمييز التي أجازت الطعن في أي حكم نهائي أيا كانت المحكمة التي أصدرته فصل في نزاع خلافا لحكم آخر سبق صدوره بين الخصوم أنفسهم وحاز قوة الأمر المقضي أو في الحالات التي يجيز المشرع الطعن فيها أمام محكمة التمييز بنص خاص. لما كان ذلك وكان المشرع بقانون إيجار العقارات رقم 27 لسنة 2014 قد أنشأ لجنة للفصل في المنازعات الايجارية وأجاز الطعن في قراراتها أمام المحكمة الكبرى المدنية ويكون حكمها في الطعن نهائيا، وكانت هذه المحكمة لا تنظر الطعون في قرارات اللجنة بصفتها الاستئنافية لأنها ليست استئنافا لأحكام 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المحاكم الصغرى التي تختص المحكمة الكبرى بنظرها بهذه الصفة طبقا لنص المادة 11 من قانون المرافعات، بل تنظرها بصفتها الابتدائية بموجب نص المادة 10 من هذا القانون بأن تختص بهذه الصفة بالفصل في أي دعوى يجعل أي قانون آخر النظر فيها لمحكمة كبرى، فلا يجوز الطعن في أحكامها بطريق التمييز بموجب القاعدة العامة في اختصاص محكمة التمييز المنصوص عليها في قانونها ولعدم وجود نص خاص يجيز هذا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الطعن، ومن ثم يتعين الحكم بعدم جواز الطعن وإلزام الطاعن بالمصاريف ومصادرة الكفالة.   </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A4"/>
    <w:rsid w:val="0003272B"/>
    <w:rsid w:val="004B60A4"/>
    <w:rsid w:val="009D6CFB"/>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F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F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2020-04-21T11:36:00Z</dcterms:created>
  <dcterms:modified xsi:type="dcterms:W3CDTF">2020-04-21T11:36:00Z</dcterms:modified>
</cp:coreProperties>
</file>