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4E" w:rsidRPr="00E060C7" w:rsidRDefault="00DF574E" w:rsidP="00DF574E">
      <w:pPr>
        <w:tabs>
          <w:tab w:val="left" w:pos="7149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جلسة 21 من 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</w:rPr>
        <w:t>نوفمبر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سنة 2017</w:t>
      </w:r>
    </w:p>
    <w:p w:rsidR="00DF574E" w:rsidRPr="00E060C7" w:rsidRDefault="00DF574E" w:rsidP="00DF574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برئاسة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  <w:t xml:space="preserve"> :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المستشار د. طه عبدالمولى طه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  <w:t>،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وعضوية المستشارين</w:t>
      </w:r>
      <w:r w:rsidRPr="00E060C7"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  <w:t>: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 إبراهيم محمد المرصفاوي ، عدنان عبدالله الشيخ هزيم الشامسي ، محمد حسن البوعينين    </w:t>
      </w:r>
    </w:p>
    <w:p w:rsidR="00DF574E" w:rsidRPr="00E060C7" w:rsidRDefault="00DF574E" w:rsidP="00DF574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574E" w:rsidRPr="00E060C7" w:rsidRDefault="00DF574E" w:rsidP="00DF574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 (  127 </w:t>
      </w:r>
      <w:r w:rsidRPr="00E060C7"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</w:t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)</w:t>
      </w:r>
    </w:p>
    <w:p w:rsidR="00DF574E" w:rsidRPr="00E060C7" w:rsidRDefault="00DF574E" w:rsidP="00DF574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الطعن رقم 181 لسنة 2016 </w:t>
      </w:r>
    </w:p>
    <w:p w:rsidR="00DF574E" w:rsidRPr="00E060C7" w:rsidRDefault="00DF574E" w:rsidP="00DF574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</w:pPr>
      <w:r w:rsidRPr="00E060C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BH"/>
        </w:rPr>
        <w:t>إ</w:t>
      </w:r>
      <w:r w:rsidRPr="00E060C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  <w:t>ثبات " اليمين الحاسمة " . حكم "</w:t>
      </w:r>
      <w:r w:rsidRPr="00E060C7">
        <w:rPr>
          <w:rFonts w:asciiTheme="majorBidi" w:hAnsiTheme="majorBidi" w:cstheme="majorBidi"/>
          <w:b/>
          <w:bCs/>
          <w:sz w:val="32"/>
          <w:szCs w:val="32"/>
          <w:u w:val="single"/>
          <w:lang w:bidi="ar-BH"/>
        </w:rPr>
        <w:t xml:space="preserve"> </w:t>
      </w:r>
      <w:r w:rsidRPr="00E060C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  <w:t xml:space="preserve">الخطأ فى تطبيق القانون " . </w:t>
      </w:r>
    </w:p>
    <w:p w:rsidR="00DF574E" w:rsidRPr="00E060C7" w:rsidRDefault="00DF574E" w:rsidP="00DF574E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للخصم الذى وجهت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ليه اليمين الحاسمة توجيه يمين أخرى إلى خصمه . لازم ذلك . على المحكمة أن تعرض لهذه اليمين وتقول كلمتها فيها . قضاء الحكم المطعون فيه باعتباره ناكلا عن أداء اليمين لمجرد أنه وجه يمين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ا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أخرى 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من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>دون أن يتحقق من جدية المنازعة الت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أثارها ومدى تعلق اليمين الموجه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ة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إليه بشخصه ومدى استيفاء شروط قبول اليمين الت</w:t>
      </w:r>
      <w:r w:rsidRPr="00E060C7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وجهها إلى المطعون ضده . مخالفة القانون. </w:t>
      </w:r>
    </w:p>
    <w:p w:rsidR="00DF574E" w:rsidRPr="00E060C7" w:rsidRDefault="00DF574E" w:rsidP="00DF574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</w:t>
      </w:r>
    </w:p>
    <w:p w:rsidR="00DF574E" w:rsidRPr="00E060C7" w:rsidRDefault="00DF574E" w:rsidP="00DF574E">
      <w:pPr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E060C7">
        <w:rPr>
          <w:rFonts w:asciiTheme="majorBidi" w:hAnsiTheme="majorBidi" w:cstheme="majorBidi"/>
          <w:sz w:val="32"/>
          <w:szCs w:val="32"/>
          <w:rtl/>
        </w:rPr>
        <w:t xml:space="preserve">من المقرر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نه لا يوجد في القانون ما يمنع الخصم الذ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وجهت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ليه اليمين الحاسمة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 يوجه يمين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خرى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لى خصمه متى كانت قد استوفت شرائطها المقررة قانونا لقبولها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 xml:space="preserve">، 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بما لازمه على المحكمة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 تعرض لهذه اليمين و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 تقول كلمتها فيه بقضاء مسبب يكفي لمواجهته ف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الحكم المطعون فيه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ذ اعتبر الطاعن ناكلا عن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داء اليمين لمجرد أنه وجه يمين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خرى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من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دون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يتحقق من جدية المنازعة التي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ثارها الطاعن ومدى تعلق اليمين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الموجهة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ليه بشخصه وكذا مدى استيفاء شروط قبول اليمين التي وجهها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لى المطعون ضدها ف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نه يكون قد خالف القانون بما يوجب نقضه . </w:t>
      </w:r>
    </w:p>
    <w:p w:rsidR="00DF574E" w:rsidRPr="00E060C7" w:rsidRDefault="00DF574E" w:rsidP="00DF574E">
      <w:pPr>
        <w:tabs>
          <w:tab w:val="left" w:pos="7086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</w:t>
      </w:r>
    </w:p>
    <w:p w:rsidR="00DF574E" w:rsidRDefault="00DF574E" w:rsidP="00DF574E">
      <w:pPr>
        <w:tabs>
          <w:tab w:val="left" w:pos="3500"/>
          <w:tab w:val="center" w:pos="4153"/>
          <w:tab w:val="left" w:pos="7026"/>
        </w:tabs>
        <w:bidi/>
        <w:spacing w:after="0" w:line="36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ab/>
      </w:r>
    </w:p>
    <w:p w:rsidR="00DF574E" w:rsidRDefault="00DF574E" w:rsidP="00DF574E">
      <w:pPr>
        <w:tabs>
          <w:tab w:val="left" w:pos="3500"/>
          <w:tab w:val="center" w:pos="4153"/>
          <w:tab w:val="left" w:pos="7026"/>
        </w:tabs>
        <w:bidi/>
        <w:spacing w:after="0" w:line="36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BH"/>
        </w:rPr>
      </w:pPr>
    </w:p>
    <w:p w:rsidR="00DF574E" w:rsidRPr="00E060C7" w:rsidRDefault="00DF574E" w:rsidP="00DF574E">
      <w:pPr>
        <w:tabs>
          <w:tab w:val="left" w:pos="3500"/>
          <w:tab w:val="center" w:pos="4153"/>
          <w:tab w:val="left" w:pos="7026"/>
        </w:tabs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lastRenderedPageBreak/>
        <w:tab/>
      </w:r>
      <w:r w:rsidRPr="00E060C7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المحكمـة</w:t>
      </w:r>
    </w:p>
    <w:p w:rsidR="00DF574E" w:rsidRPr="00E060C7" w:rsidRDefault="00DF574E" w:rsidP="00DF574E">
      <w:pPr>
        <w:tabs>
          <w:tab w:val="right" w:pos="699"/>
        </w:tabs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E060C7">
        <w:rPr>
          <w:rFonts w:asciiTheme="majorBidi" w:hAnsiTheme="majorBidi" w:cstheme="majorBidi"/>
          <w:sz w:val="32"/>
          <w:szCs w:val="32"/>
          <w:rtl/>
        </w:rPr>
        <w:t xml:space="preserve">          بعد الاطلاع على ال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وراق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 xml:space="preserve"> ، </w:t>
      </w:r>
      <w:r w:rsidRPr="00E060C7">
        <w:rPr>
          <w:rFonts w:asciiTheme="majorBidi" w:hAnsiTheme="majorBidi" w:cstheme="majorBidi"/>
          <w:sz w:val="32"/>
          <w:szCs w:val="32"/>
          <w:rtl/>
        </w:rPr>
        <w:t>وسماع التقرير الذي تلاه القاضي المقرر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وبعد المداولة . </w:t>
      </w:r>
    </w:p>
    <w:p w:rsidR="00DF574E" w:rsidRPr="00E060C7" w:rsidRDefault="00DF574E" w:rsidP="00DF574E">
      <w:pPr>
        <w:tabs>
          <w:tab w:val="right" w:pos="699"/>
        </w:tabs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E060C7">
        <w:rPr>
          <w:rFonts w:asciiTheme="majorBidi" w:hAnsiTheme="majorBidi" w:cstheme="majorBidi"/>
          <w:sz w:val="32"/>
          <w:szCs w:val="32"/>
          <w:rtl/>
        </w:rPr>
        <w:t xml:space="preserve">          حيث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الطعن استوفى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وضاعه الشكلية .</w:t>
      </w:r>
    </w:p>
    <w:p w:rsidR="00DF574E" w:rsidRPr="00E060C7" w:rsidRDefault="00DF574E" w:rsidP="00DF574E">
      <w:pPr>
        <w:tabs>
          <w:tab w:val="right" w:pos="699"/>
        </w:tabs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E060C7">
        <w:rPr>
          <w:rFonts w:asciiTheme="majorBidi" w:hAnsiTheme="majorBidi" w:cstheme="majorBidi"/>
          <w:sz w:val="32"/>
          <w:szCs w:val="32"/>
          <w:rtl/>
        </w:rPr>
        <w:t xml:space="preserve">       وحيث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ن الوقائع تتحصل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– </w:t>
      </w:r>
      <w:r w:rsidRPr="00E060C7">
        <w:rPr>
          <w:rFonts w:asciiTheme="majorBidi" w:hAnsiTheme="majorBidi" w:cstheme="majorBidi"/>
          <w:sz w:val="32"/>
          <w:szCs w:val="32"/>
          <w:rtl/>
        </w:rPr>
        <w:t>على نحو ما يبين من ال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وراق </w:t>
      </w:r>
      <w:r w:rsidRPr="00E060C7">
        <w:rPr>
          <w:rFonts w:asciiTheme="majorBidi" w:hAnsiTheme="majorBidi" w:cstheme="majorBidi"/>
          <w:sz w:val="32"/>
          <w:szCs w:val="32"/>
          <w:rtl/>
          <w:lang w:bidi="ar-BH"/>
        </w:rPr>
        <w:t xml:space="preserve">– 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في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الطاعن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قام على المطعون ضدها الدعوى رقم2241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/>
          <w:sz w:val="32"/>
          <w:szCs w:val="32"/>
          <w:rtl/>
        </w:rPr>
        <w:t>لسنة 2014 أمام المحكمة الصغرى المدنية بطريق أمر ال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داء المقدم بتاريخ 12/2/2014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لى قاضي المحكمة الصغرى بطلب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لزام المدعى عليها بأن تؤدي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ى ا</w:t>
      </w:r>
      <w:r w:rsidRPr="00E060C7">
        <w:rPr>
          <w:rFonts w:asciiTheme="majorBidi" w:hAnsiTheme="majorBidi" w:cstheme="majorBidi"/>
          <w:sz w:val="32"/>
          <w:szCs w:val="32"/>
          <w:rtl/>
        </w:rPr>
        <w:t>لمدعي مبلغ -/1450 دينارا والفائدة بواقع 10% سنويا من تاريخ المطالبة حتى السداد التام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 xml:space="preserve"> ، و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قال شرحا لها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ن المدعى عليها استأجرت منه المحل موضوع الدعوى بأجرة شهرية مقدارها -/145 دينار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وقد تخلفت عن سداد ال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جرة عن الفترة من 1/5/2013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لى 28/2/2014 مما ترصد بذمتها مبلغ المطالبة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و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ذ لم تقم المدعى عليها بسداد المبلغ المطالب به رغم مطالبتها ف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نه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قام دعواه الماثلة . امتنع القاضي عن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صدار الامر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E060C7">
        <w:rPr>
          <w:rFonts w:asciiTheme="majorBidi" w:hAnsiTheme="majorBidi" w:cstheme="majorBidi"/>
          <w:sz w:val="32"/>
          <w:szCs w:val="32"/>
          <w:rtl/>
        </w:rPr>
        <w:t>عرض الدعوى على المحكمة التي حكمت ب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إل</w:t>
      </w:r>
      <w:r w:rsidRPr="00E060C7">
        <w:rPr>
          <w:rFonts w:asciiTheme="majorBidi" w:hAnsiTheme="majorBidi" w:cstheme="majorBidi"/>
          <w:sz w:val="32"/>
          <w:szCs w:val="32"/>
          <w:rtl/>
        </w:rPr>
        <w:t>زام المدعى عليها ان تؤدي للمدعي مبلغ المطالبة والفائدة بواقع 1 % من تاريخ رفع الدعوى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ف</w:t>
      </w:r>
      <w:r w:rsidRPr="00E060C7">
        <w:rPr>
          <w:rFonts w:asciiTheme="majorBidi" w:hAnsiTheme="majorBidi" w:cstheme="majorBidi"/>
          <w:sz w:val="32"/>
          <w:szCs w:val="32"/>
          <w:rtl/>
        </w:rPr>
        <w:t>استأنفت المطعون ضدها هذا الحكم بالاستئناف رقم 138 لسنة 2015 أمام المحكمة الكبرى المدنية بدائرة استئنافية التي حكمت بإلغائه والقضاء مجددا برفض الدعوى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.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طعن الطاعن في هذا الحكم بطريق التمييز وقدم المكتب الفني مذكرة برأيه في الطعن.</w:t>
      </w:r>
    </w:p>
    <w:p w:rsidR="00DF574E" w:rsidRPr="00E060C7" w:rsidRDefault="00DF574E" w:rsidP="00DF574E">
      <w:pPr>
        <w:tabs>
          <w:tab w:val="right" w:pos="699"/>
        </w:tabs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E060C7">
        <w:rPr>
          <w:rFonts w:asciiTheme="majorBidi" w:hAnsiTheme="majorBidi" w:cstheme="majorBidi"/>
          <w:sz w:val="32"/>
          <w:szCs w:val="32"/>
          <w:rtl/>
        </w:rPr>
        <w:t xml:space="preserve">         وحيث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مما ينعاه الطاعن على الحكم المطعون فيه مخالفة القانون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ذ بنى قضاءه على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ساس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نه قد نكل عن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داء اليمين الحاسمة التي وجهتها المطعون ضدها مع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نه نازع في اليمين فيها وردها عليها بيمين أخرى وقد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بدت استعدادها 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دائها على نحو ما هو ثابت بمذكرة دفاعها بجلسة 14/12/2015 فلا يعد ناكلا ف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الحكم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ذ غاير هذا النظر يكون معيبا بما يستوجب نقضه . </w:t>
      </w:r>
    </w:p>
    <w:p w:rsidR="00DF574E" w:rsidRPr="00E060C7" w:rsidRDefault="00DF574E" w:rsidP="00DF574E">
      <w:pPr>
        <w:tabs>
          <w:tab w:val="right" w:pos="699"/>
        </w:tabs>
        <w:bidi/>
        <w:spacing w:after="0"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E060C7">
        <w:rPr>
          <w:rFonts w:asciiTheme="majorBidi" w:hAnsiTheme="majorBidi" w:cstheme="majorBidi"/>
          <w:sz w:val="32"/>
          <w:szCs w:val="32"/>
          <w:rtl/>
        </w:rPr>
        <w:t xml:space="preserve">        وحيث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ن هذا النعي في محله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ذلك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المقرر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نه لا يوجد في القانون ما يمنع الخصم الذ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ي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وجهت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ليه اليمين الحاسمة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 يوجه يمين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خرى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لى خصمه متى كانت قد استوفت شرائطها المقررة قانونا لقبولها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بما لازمه على المحكمة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 تعرض لهذه اليمين و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 تقول كلمتها فيه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بقضاء مسبب يكفي لمواجهته ف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الحكم المطعون فيه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ذ اعتبر الطاعن ناكلا عن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داء اليمين لمجرد أنه وجه يمين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ا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خرى و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من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دون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ن يتحقق من جدية المنازعة التي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ثارها الطاعن ومدى تعلق اليمين الموجهة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ليه بشخصه وكذا مدى استيفاء شروط قبول اليمين التي وجهها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لى المطعون ضدها يكون قد خالف القانون بما يوجب نقضه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 على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>ن يكون مع النقض ال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حالة دونما حاجة 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إ</w:t>
      </w:r>
      <w:r w:rsidRPr="00E060C7">
        <w:rPr>
          <w:rFonts w:asciiTheme="majorBidi" w:hAnsiTheme="majorBidi" w:cstheme="majorBidi"/>
          <w:sz w:val="32"/>
          <w:szCs w:val="32"/>
          <w:rtl/>
        </w:rPr>
        <w:t>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 xml:space="preserve">ى </w:t>
      </w:r>
      <w:r w:rsidRPr="00E060C7">
        <w:rPr>
          <w:rFonts w:asciiTheme="majorBidi" w:hAnsiTheme="majorBidi" w:cstheme="majorBidi"/>
          <w:sz w:val="32"/>
          <w:szCs w:val="32"/>
          <w:rtl/>
        </w:rPr>
        <w:t>بحث السبب ال</w:t>
      </w:r>
      <w:r w:rsidRPr="00E060C7">
        <w:rPr>
          <w:rFonts w:asciiTheme="majorBidi" w:hAnsiTheme="majorBidi" w:cstheme="majorBidi" w:hint="cs"/>
          <w:sz w:val="32"/>
          <w:szCs w:val="32"/>
          <w:rtl/>
        </w:rPr>
        <w:t>أ</w:t>
      </w:r>
      <w:r w:rsidRPr="00E060C7">
        <w:rPr>
          <w:rFonts w:asciiTheme="majorBidi" w:hAnsiTheme="majorBidi" w:cstheme="majorBidi"/>
          <w:sz w:val="32"/>
          <w:szCs w:val="32"/>
          <w:rtl/>
        </w:rPr>
        <w:t xml:space="preserve">ول من الطعن . </w:t>
      </w:r>
    </w:p>
    <w:p w:rsidR="00881E95" w:rsidRDefault="00881E95"/>
    <w:sectPr w:rsidR="00881E9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BA"/>
    <w:rsid w:val="0003272B"/>
    <w:rsid w:val="002F0ABA"/>
    <w:rsid w:val="00881E95"/>
    <w:rsid w:val="00D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4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4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2020-04-21T11:51:00Z</dcterms:created>
  <dcterms:modified xsi:type="dcterms:W3CDTF">2020-04-21T11:51:00Z</dcterms:modified>
</cp:coreProperties>
</file>