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AD3" w:rsidRPr="000C44E7" w:rsidRDefault="00841AD3" w:rsidP="00841AD3">
      <w:pPr>
        <w:bidi/>
        <w:spacing w:after="0" w:line="360" w:lineRule="auto"/>
        <w:jc w:val="center"/>
        <w:rPr>
          <w:rFonts w:asciiTheme="majorBidi" w:hAnsiTheme="majorBidi" w:cstheme="majorBidi"/>
          <w:b/>
          <w:bCs/>
          <w:sz w:val="32"/>
          <w:szCs w:val="32"/>
          <w:lang w:bidi="ar-BH"/>
        </w:rPr>
      </w:pPr>
      <w:r w:rsidRPr="000C44E7">
        <w:rPr>
          <w:rFonts w:asciiTheme="majorBidi" w:hAnsiTheme="majorBidi" w:cstheme="majorBidi"/>
          <w:b/>
          <w:bCs/>
          <w:sz w:val="32"/>
          <w:szCs w:val="32"/>
          <w:rtl/>
          <w:lang w:bidi="ar-BH"/>
        </w:rPr>
        <w:t>جلسة 11 من ابريل سنة 2017</w:t>
      </w:r>
    </w:p>
    <w:p w:rsidR="00841AD3" w:rsidRPr="000C44E7" w:rsidRDefault="00841AD3" w:rsidP="00841AD3">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برئاسة</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 المستشار نادر السيد علي عبدالمطلب</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وعضوية المستشارين</w:t>
      </w:r>
      <w:r w:rsidRPr="000C44E7">
        <w:rPr>
          <w:rFonts w:asciiTheme="majorBidi" w:hAnsiTheme="majorBidi" w:cstheme="majorBidi" w:hint="cs"/>
          <w:sz w:val="32"/>
          <w:szCs w:val="32"/>
          <w:rtl/>
          <w:lang w:bidi="ar-BH"/>
        </w:rPr>
        <w:t xml:space="preserve"> : </w:t>
      </w:r>
      <w:r w:rsidRPr="000C44E7">
        <w:rPr>
          <w:rFonts w:asciiTheme="majorBidi" w:hAnsiTheme="majorBidi" w:cstheme="majorBidi"/>
          <w:sz w:val="32"/>
          <w:szCs w:val="32"/>
          <w:rtl/>
          <w:lang w:bidi="ar-BH"/>
        </w:rPr>
        <w:t xml:space="preserve">إبراهيم محمد المرصفاوي ،عدنان عبدالله الشيخ هزيم الشامسي </w:t>
      </w:r>
    </w:p>
    <w:p w:rsidR="00841AD3" w:rsidRPr="000C44E7" w:rsidRDefault="00841AD3" w:rsidP="00841AD3">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841AD3" w:rsidRPr="000C44E7" w:rsidRDefault="00841AD3" w:rsidP="00841AD3">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  130 </w:t>
      </w:r>
      <w:r w:rsidRPr="000C44E7">
        <w:rPr>
          <w:rFonts w:asciiTheme="majorBidi" w:hAnsiTheme="majorBidi" w:cstheme="majorBidi"/>
          <w:b/>
          <w:bCs/>
          <w:sz w:val="32"/>
          <w:szCs w:val="32"/>
          <w:lang w:bidi="ar-BH"/>
        </w:rPr>
        <w:t xml:space="preserve"> </w:t>
      </w:r>
      <w:r w:rsidRPr="000C44E7">
        <w:rPr>
          <w:rFonts w:asciiTheme="majorBidi" w:hAnsiTheme="majorBidi" w:cstheme="majorBidi"/>
          <w:b/>
          <w:bCs/>
          <w:sz w:val="32"/>
          <w:szCs w:val="32"/>
          <w:rtl/>
          <w:lang w:bidi="ar-BH"/>
        </w:rPr>
        <w:t>)</w:t>
      </w:r>
    </w:p>
    <w:p w:rsidR="00841AD3" w:rsidRPr="000C44E7" w:rsidRDefault="00841AD3" w:rsidP="00841AD3">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الطعن رقم 129 لسنة 2015 </w:t>
      </w:r>
    </w:p>
    <w:p w:rsidR="00841AD3" w:rsidRPr="000C44E7" w:rsidRDefault="00841AD3" w:rsidP="00841AD3">
      <w:pPr>
        <w:bidi/>
        <w:spacing w:after="0" w:line="360" w:lineRule="auto"/>
        <w:jc w:val="both"/>
        <w:rPr>
          <w:rFonts w:asciiTheme="majorBidi" w:hAnsiTheme="majorBidi" w:cstheme="majorBidi"/>
          <w:b/>
          <w:bCs/>
          <w:sz w:val="32"/>
          <w:szCs w:val="32"/>
          <w:u w:val="single"/>
          <w:rtl/>
          <w:lang w:bidi="ar-BH"/>
        </w:rPr>
      </w:pPr>
      <w:r w:rsidRPr="000C44E7">
        <w:rPr>
          <w:rFonts w:asciiTheme="majorBidi" w:hAnsiTheme="majorBidi" w:cstheme="majorBidi"/>
          <w:b/>
          <w:bCs/>
          <w:sz w:val="32"/>
          <w:szCs w:val="32"/>
          <w:u w:val="single"/>
          <w:rtl/>
          <w:lang w:bidi="ar-BH"/>
        </w:rPr>
        <w:t xml:space="preserve"> (1-4) اثبات . تضامن . تمييز . حكم . شركات . مسئولية.</w:t>
      </w:r>
    </w:p>
    <w:p w:rsidR="00841AD3" w:rsidRPr="000C44E7" w:rsidRDefault="00841AD3" w:rsidP="00841AD3">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(1) المدع</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الدعوى . صاحب الحق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اختصام من يرى اختصامه . ترك الخصومة . عدم توقفه على من تركت الخصومة قبله . لازمه عدم حضوره أو إبداء </w:t>
      </w:r>
      <w:r w:rsidRPr="000C44E7">
        <w:rPr>
          <w:rFonts w:asciiTheme="majorBidi" w:hAnsiTheme="majorBidi" w:cstheme="majorBidi" w:hint="cs"/>
          <w:sz w:val="32"/>
          <w:szCs w:val="32"/>
          <w:rtl/>
          <w:lang w:bidi="ar-BH"/>
        </w:rPr>
        <w:t>أي</w:t>
      </w:r>
      <w:r w:rsidRPr="000C44E7">
        <w:rPr>
          <w:rFonts w:asciiTheme="majorBidi" w:hAnsiTheme="majorBidi" w:cstheme="majorBidi"/>
          <w:sz w:val="32"/>
          <w:szCs w:val="32"/>
          <w:rtl/>
          <w:lang w:bidi="ar-BH"/>
        </w:rPr>
        <w:t xml:space="preserve"> طلبات من الاساس . ثبوت عدم إعلان المطعون ضده الثان</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بلائحة الدعوى وعدم تقديمه </w:t>
      </w:r>
      <w:r w:rsidRPr="000C44E7">
        <w:rPr>
          <w:rFonts w:asciiTheme="majorBidi" w:hAnsiTheme="majorBidi" w:cstheme="majorBidi" w:hint="cs"/>
          <w:sz w:val="32"/>
          <w:szCs w:val="32"/>
          <w:rtl/>
          <w:lang w:bidi="ar-BH"/>
        </w:rPr>
        <w:t>أي</w:t>
      </w:r>
      <w:r w:rsidRPr="000C44E7">
        <w:rPr>
          <w:rFonts w:asciiTheme="majorBidi" w:hAnsiTheme="majorBidi" w:cstheme="majorBidi"/>
          <w:sz w:val="32"/>
          <w:szCs w:val="32"/>
          <w:rtl/>
          <w:lang w:bidi="ar-BH"/>
        </w:rPr>
        <w:t xml:space="preserve"> طلبات أو دفاع فيها . طلب المطعون ضده الأول إثبات ترك الخصومة بالنسبة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ه . عدم لزوم قبوله هذا الترك . م 75/أ،ب لائحة إجراءات تسوية المنازعات . ما تنعاه الطاعنة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هذا الخصوص . عدم تحقيقه مصلحة قانونية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الطعن غير مقبول.</w:t>
      </w:r>
    </w:p>
    <w:p w:rsidR="00841AD3" w:rsidRPr="000C44E7" w:rsidRDefault="00841AD3" w:rsidP="00841AD3">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(2) مسئولية المساهم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الشركة مع باق</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اعضاء المجلس تجاه الغير عما يصدر من أعمال الغش أو الخطأ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الادارة بالتضامن فيما بينهم على أساس أحكام المسئولية عن الفعل الضار طبقا لنص المادة 160 مدن</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 شرطه</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أن يكون عضوا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مجلس إدارتها . م 180 ق الشركات التجارية رقم 21 لسنة 2001.</w:t>
      </w:r>
    </w:p>
    <w:p w:rsidR="00841AD3" w:rsidRPr="000C44E7" w:rsidRDefault="00841AD3" w:rsidP="00841AD3">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(3) الملتزم</w:t>
      </w:r>
      <w:r w:rsidRPr="000C44E7">
        <w:rPr>
          <w:rFonts w:asciiTheme="majorBidi" w:hAnsiTheme="majorBidi" w:cstheme="majorBidi" w:hint="cs"/>
          <w:sz w:val="32"/>
          <w:szCs w:val="32"/>
          <w:rtl/>
          <w:lang w:bidi="ar-BH"/>
        </w:rPr>
        <w:t>و</w:t>
      </w:r>
      <w:r w:rsidRPr="000C44E7">
        <w:rPr>
          <w:rFonts w:asciiTheme="majorBidi" w:hAnsiTheme="majorBidi" w:cstheme="majorBidi"/>
          <w:sz w:val="32"/>
          <w:szCs w:val="32"/>
          <w:rtl/>
          <w:lang w:bidi="ar-BH"/>
        </w:rPr>
        <w:t>ن معا بدين تجار</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 اعتبارهم متضامنين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هذا الدين. م 73 ق التجارة.</w:t>
      </w:r>
    </w:p>
    <w:p w:rsidR="00841AD3" w:rsidRPr="000C44E7" w:rsidRDefault="00841AD3" w:rsidP="00841AD3">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(4) قضاء الحكم المطعون فيه بإلزام باق</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الطاعنين مع الشركة الطاعنة الأولى بالتضامن بسداد مبلغ القرض المطالب به تأسيسا على تقرير الخبير المنتدب الذ</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انتهى إلى عجز الطاعنة الأولى عن تنفيذ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لتزامها و</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نعقاد مسئوليتها عن سداد مبلغ الدين وترتب على هذا الخطأ ضرر محقق للبنك المطعون ضده الأول . صحيح . النع</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عليه على غير أساس.</w:t>
      </w:r>
    </w:p>
    <w:p w:rsidR="00841AD3" w:rsidRPr="000C44E7" w:rsidRDefault="00841AD3" w:rsidP="00841AD3">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lastRenderedPageBreak/>
        <w:t>ـــــــــــــــــــــــــــــــــــــــــــــــــــــــــــــــ</w:t>
      </w:r>
    </w:p>
    <w:p w:rsidR="00841AD3" w:rsidRPr="000C44E7" w:rsidRDefault="00841AD3" w:rsidP="00841AD3">
      <w:pPr>
        <w:numPr>
          <w:ilvl w:val="0"/>
          <w:numId w:val="1"/>
        </w:numPr>
        <w:bidi/>
        <w:spacing w:after="0" w:line="360" w:lineRule="auto"/>
        <w:ind w:left="0"/>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المقرر</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أن المدعي في الدعوى هو صاحب الحق في اختصام من يرى اختصامه كما أن ترك الخصومة لا يتوقف على قبول من تركت الخصومة قبله طالما لم يحضر ولم يبد </w:t>
      </w:r>
      <w:r w:rsidRPr="000C44E7">
        <w:rPr>
          <w:rFonts w:asciiTheme="majorBidi" w:hAnsiTheme="majorBidi" w:cstheme="majorBidi" w:hint="cs"/>
          <w:sz w:val="32"/>
          <w:szCs w:val="32"/>
          <w:rtl/>
          <w:lang w:bidi="ar-BH"/>
        </w:rPr>
        <w:t>أي</w:t>
      </w:r>
      <w:r w:rsidRPr="000C44E7">
        <w:rPr>
          <w:rFonts w:asciiTheme="majorBidi" w:hAnsiTheme="majorBidi" w:cstheme="majorBidi"/>
          <w:sz w:val="32"/>
          <w:szCs w:val="32"/>
          <w:rtl/>
          <w:lang w:bidi="ar-BH"/>
        </w:rPr>
        <w:t xml:space="preserve"> طلبات من الأساس ، وكان الثابت الواقع في الدعوى أن المطعون ضده الثاني لم </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علن بلائحة الدعوى ولم يبد </w:t>
      </w:r>
      <w:r w:rsidRPr="000C44E7">
        <w:rPr>
          <w:rFonts w:asciiTheme="majorBidi" w:hAnsiTheme="majorBidi" w:cstheme="majorBidi" w:hint="cs"/>
          <w:sz w:val="32"/>
          <w:szCs w:val="32"/>
          <w:rtl/>
          <w:lang w:bidi="ar-BH"/>
        </w:rPr>
        <w:t>أي</w:t>
      </w:r>
      <w:r w:rsidRPr="000C44E7">
        <w:rPr>
          <w:rFonts w:asciiTheme="majorBidi" w:hAnsiTheme="majorBidi" w:cstheme="majorBidi"/>
          <w:sz w:val="32"/>
          <w:szCs w:val="32"/>
          <w:rtl/>
          <w:lang w:bidi="ar-BH"/>
        </w:rPr>
        <w:t xml:space="preserve"> طلبات أو دفاع فيها ، فإن طلب المطعون ضده الأول اثبات ترك الخصومة بالنسبة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ه لا يلزم قبوله لهذا الترك عملا بالفقرتين أ ، ب من المادة 75 من لائحة اجراءات تسوية المنازعات وهو ذات الأمر المنصرف على المدعو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الذي لم يختصم في الدعوى ولم يوجه له </w:t>
      </w:r>
      <w:r w:rsidRPr="000C44E7">
        <w:rPr>
          <w:rFonts w:asciiTheme="majorBidi" w:hAnsiTheme="majorBidi" w:cstheme="majorBidi" w:hint="cs"/>
          <w:sz w:val="32"/>
          <w:szCs w:val="32"/>
          <w:rtl/>
          <w:lang w:bidi="ar-BH"/>
        </w:rPr>
        <w:t>أي</w:t>
      </w:r>
      <w:r w:rsidRPr="000C44E7">
        <w:rPr>
          <w:rFonts w:asciiTheme="majorBidi" w:hAnsiTheme="majorBidi" w:cstheme="majorBidi"/>
          <w:sz w:val="32"/>
          <w:szCs w:val="32"/>
          <w:rtl/>
          <w:lang w:bidi="ar-BH"/>
        </w:rPr>
        <w:t xml:space="preserve"> طلبات، ولا يغير من ذلك كونه عضوا في مجلس ادارة الشركة الطاعنة اذ ان المادة 268 من القانون المدني قد اجازت للدائن مطالبة الدائنين المتضامنين بالدين مجتمعين أو منفردين ، ومن ثم فان ما تنعاه الطاعنة في هذا الخصوص لا يحقق لها مصلحة قانونية في الطعن على الحكم بوجه النعي وبالتالي غير مقبول.</w:t>
      </w:r>
    </w:p>
    <w:p w:rsidR="00841AD3" w:rsidRPr="000C44E7" w:rsidRDefault="00841AD3" w:rsidP="00841AD3">
      <w:pPr>
        <w:numPr>
          <w:ilvl w:val="0"/>
          <w:numId w:val="1"/>
        </w:numPr>
        <w:bidi/>
        <w:spacing w:after="0" w:line="360" w:lineRule="auto"/>
        <w:ind w:left="0"/>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 xml:space="preserve">المقرر اذا كان المساهم في الشركة عضوا في مجلس ادارتها فانه يكون مسئولا مع باقي اعضاء المجلس تجاه الغير عما يصدر </w:t>
      </w:r>
      <w:r w:rsidRPr="000C44E7">
        <w:rPr>
          <w:rFonts w:asciiTheme="majorBidi" w:hAnsiTheme="majorBidi" w:cstheme="majorBidi" w:hint="cs"/>
          <w:sz w:val="32"/>
          <w:szCs w:val="32"/>
          <w:rtl/>
          <w:lang w:bidi="ar-BH"/>
        </w:rPr>
        <w:t>ع</w:t>
      </w:r>
      <w:r w:rsidRPr="000C44E7">
        <w:rPr>
          <w:rFonts w:asciiTheme="majorBidi" w:hAnsiTheme="majorBidi" w:cstheme="majorBidi"/>
          <w:sz w:val="32"/>
          <w:szCs w:val="32"/>
          <w:rtl/>
          <w:lang w:bidi="ar-BH"/>
        </w:rPr>
        <w:t>نهم من اعمال الغش أو الخطأ في الإدارة طبقا لنص المادة 180 من قانون الشركات التجارية رقم 21 لسنة 2001 فيسألون مع الشركة عن حقوق الغير قبلها و بالتضامن فيما بينهم على أساس من أحكام المسئولية عن الفعل الضار طبقا لنص المادة 160 من القانون المدني.</w:t>
      </w:r>
    </w:p>
    <w:p w:rsidR="00841AD3" w:rsidRPr="000C44E7" w:rsidRDefault="00841AD3" w:rsidP="00841AD3">
      <w:pPr>
        <w:numPr>
          <w:ilvl w:val="0"/>
          <w:numId w:val="1"/>
        </w:numPr>
        <w:bidi/>
        <w:spacing w:after="0" w:line="360" w:lineRule="auto"/>
        <w:ind w:left="0"/>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المقرر بنص المادة 73 من قانون التجارة أن الملزمين معا بدين تجاري يكونون متضامنين في هذا الدين .</w:t>
      </w:r>
    </w:p>
    <w:p w:rsidR="00841AD3" w:rsidRPr="000C44E7" w:rsidRDefault="00841AD3" w:rsidP="00841AD3">
      <w:pPr>
        <w:numPr>
          <w:ilvl w:val="0"/>
          <w:numId w:val="1"/>
        </w:numPr>
        <w:bidi/>
        <w:spacing w:after="0" w:line="360" w:lineRule="auto"/>
        <w:ind w:left="0"/>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 xml:space="preserve">اذا كان الواقع الثابت بالأوراق أنه بموجب خطاب التسهيلات المؤرخ 1/12/2010 وعقد المرابحة المؤرخ 7/4/2011 التزم المطعون ضده الأول بموجبه بمنح الشركة الطاعنة الأولى تسهيلات مصرفية بغرض تمويل شراء ماكينات وحدد مبلغ التسهيلات بعشرة ملايين دولار أمريكي تم ايداعها حساب الطاعنة الأولى مقابل التزامها بسداد القرض خلال اربع سنوات اضافة إلى نسبة 2,5% غرامة تأخير وما نسبته 9% من الأرباح ، وكان الخبير المنتدب قد انتهى إلى عجز الطاعنة الأولى عن تنفيذ التزامها مما تنعقد مسئوليتها </w:t>
      </w:r>
      <w:r w:rsidRPr="000C44E7">
        <w:rPr>
          <w:rFonts w:asciiTheme="majorBidi" w:hAnsiTheme="majorBidi" w:cstheme="majorBidi" w:hint="cs"/>
          <w:sz w:val="32"/>
          <w:szCs w:val="32"/>
          <w:rtl/>
          <w:lang w:bidi="ar-BH"/>
        </w:rPr>
        <w:t>عن</w:t>
      </w:r>
      <w:r w:rsidRPr="000C44E7">
        <w:rPr>
          <w:rFonts w:asciiTheme="majorBidi" w:hAnsiTheme="majorBidi" w:cstheme="majorBidi"/>
          <w:sz w:val="32"/>
          <w:szCs w:val="32"/>
          <w:rtl/>
          <w:lang w:bidi="ar-BH"/>
        </w:rPr>
        <w:t xml:space="preserve"> سداد مبلغ الدين وأردف الحكم في مدوناته ان الشركة البائعة للمكا</w:t>
      </w:r>
      <w:r w:rsidRPr="000C44E7">
        <w:rPr>
          <w:rFonts w:asciiTheme="majorBidi" w:hAnsiTheme="majorBidi" w:cstheme="majorBidi" w:hint="cs"/>
          <w:sz w:val="32"/>
          <w:szCs w:val="32"/>
          <w:rtl/>
          <w:lang w:bidi="ar-BH"/>
        </w:rPr>
        <w:t>ئن</w:t>
      </w:r>
      <w:r w:rsidRPr="000C44E7">
        <w:rPr>
          <w:rFonts w:asciiTheme="majorBidi" w:hAnsiTheme="majorBidi" w:cstheme="majorBidi"/>
          <w:sz w:val="32"/>
          <w:szCs w:val="32"/>
          <w:rtl/>
          <w:lang w:bidi="ar-BH"/>
        </w:rPr>
        <w:t xml:space="preserve"> الأربع تأسست في 14/5/2009 برأس مال 20 الف دينار فان نشاطها ينحصر في ادارة المشروعات الصغيرة ولا يجوز لها ممارسة نشاط البيع والاستيراد ، فإن موافقة الشركة الطاعنة الأولى المكون مجلس ادارتها من الطاعنين على شراء هذه الماكينات بثمن أربعة وعشرين مليون دولار أمريكي في 1/6/2009 بعد تأسيس هذه الشركة بأيام معدودة رغم أن أحدهم مساهم فيها وعضو بمجلس ادارتها وله مصلحة شخصية مباشرة في ابرام الصفقة و</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 xml:space="preserve">دون أن يتخذ مجلس الإدارة </w:t>
      </w:r>
      <w:r w:rsidRPr="000C44E7">
        <w:rPr>
          <w:rFonts w:asciiTheme="majorBidi" w:hAnsiTheme="majorBidi" w:cstheme="majorBidi" w:hint="cs"/>
          <w:sz w:val="32"/>
          <w:szCs w:val="32"/>
          <w:rtl/>
          <w:lang w:bidi="ar-BH"/>
        </w:rPr>
        <w:t>أي</w:t>
      </w:r>
      <w:r w:rsidRPr="000C44E7">
        <w:rPr>
          <w:rFonts w:asciiTheme="majorBidi" w:hAnsiTheme="majorBidi" w:cstheme="majorBidi"/>
          <w:sz w:val="32"/>
          <w:szCs w:val="32"/>
          <w:rtl/>
          <w:lang w:bidi="ar-BH"/>
        </w:rPr>
        <w:t xml:space="preserve"> اجراء في هذا الخصوص ورغم ان الشركة البائعة غير مصرح لها ممارسة هذا النشاط يعد سلوكا خاطئا وقصورا منهم في اداء عملهم</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وقد افضى هذا السلوك الخاطئ إلى عجز الشركة البائعة للطاعنة الأولى عن الوفاء بالتزامها التعاقدي فلم تسلم سوى ماكينتين اثنتين وإحداهما لا تعمل وعجزت عن تسليم الماكينتين الثالثة والرابعة على النحو الذي ثبت بتقرير الخبير الذي اطمأنت اليه، واذ ترتب على هذا الخطأ ضرر محقق للبنك المطعون ضده الأول تمثل في عجز الطاعنة الأولى عن الوفاء بالتزاماتها وتوقفها عن سداد الدين الذي في ذمتها وتعرضه لخطر استرداده بعد أن ساءت حالتها كل من باقي الطاعنين مسئولون بصفتهم الشخصية بالتضامن مع الشركة الطاعنة الأولى عن رد المبلغ المطالب به ، ورتب الحكم المطعون فيه قضاءه تبعا لذلك بالزام الأخيرين بالتضامن بسداد مبلغ القرض ، وكان هذا الذي خلص اليه الحكم على هذا النحو استخلاصا موضوعيا لما له أصله الثابت والصحيح في الأوراق ويكف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لحمل قضائه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ولا يجدي الطاعنين التحدي باحتساب الحكم ما مقداره 2% غرامة تأخير ، ذلك ان العقد شريعة المتعاقدين وكان الثابت بالبند رقم 22 من خطاب التسهيلات والبند 6-5-1 من عقد المرابحة أنهما تضمنا النص صراحة على حق البنك المطعون ضده الأول في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حتساب غرامة تأخير بنسبة 2,5% على المبالغ المستحقة في ذمة الطاعنة الأولى عند العجز في السداد، كما أن نسبة الأرباح قد تم تحديدها سلفا </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دون منازعة من الطاعنة الأولى وقد احتسبها الخبير وأوردها تفصيلا في تقريره عل</w:t>
      </w:r>
      <w:r w:rsidRPr="000C44E7">
        <w:rPr>
          <w:rFonts w:asciiTheme="majorBidi" w:hAnsiTheme="majorBidi" w:cstheme="majorBidi" w:hint="cs"/>
          <w:sz w:val="32"/>
          <w:szCs w:val="32"/>
          <w:rtl/>
          <w:lang w:bidi="ar-BH"/>
        </w:rPr>
        <w:t>ى</w:t>
      </w:r>
      <w:r w:rsidRPr="000C44E7">
        <w:rPr>
          <w:rFonts w:asciiTheme="majorBidi" w:hAnsiTheme="majorBidi" w:cstheme="majorBidi"/>
          <w:sz w:val="32"/>
          <w:szCs w:val="32"/>
          <w:rtl/>
          <w:lang w:bidi="ar-BH"/>
        </w:rPr>
        <w:t xml:space="preserve"> أسس سليمة ، ومن ثم ف</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ن النعي على الحكم برمته يكون قائما على غير اساس. </w:t>
      </w:r>
    </w:p>
    <w:p w:rsidR="00841AD3" w:rsidRPr="000C44E7" w:rsidRDefault="00841AD3" w:rsidP="00841AD3">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sz w:val="32"/>
          <w:szCs w:val="32"/>
          <w:rtl/>
        </w:rPr>
        <w:t xml:space="preserve">      </w:t>
      </w:r>
      <w:r w:rsidRPr="000C44E7">
        <w:rPr>
          <w:rFonts w:asciiTheme="majorBidi" w:hAnsiTheme="majorBidi" w:cstheme="majorBidi"/>
          <w:b/>
          <w:bCs/>
          <w:sz w:val="32"/>
          <w:szCs w:val="32"/>
          <w:rtl/>
          <w:lang w:bidi="ar-BH"/>
        </w:rPr>
        <w:t xml:space="preserve">       ـــــــــــــــــــــــــــــــــــــــــــــــــــــــــــــــ</w:t>
      </w:r>
    </w:p>
    <w:p w:rsidR="00841AD3" w:rsidRPr="000C44E7" w:rsidRDefault="00841AD3" w:rsidP="00841AD3">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sz w:val="32"/>
          <w:szCs w:val="32"/>
          <w:rtl/>
          <w:lang w:bidi="ar-BH"/>
        </w:rPr>
        <w:tab/>
      </w:r>
      <w:r w:rsidRPr="000C44E7">
        <w:rPr>
          <w:rFonts w:asciiTheme="majorBidi" w:hAnsiTheme="majorBidi" w:cstheme="majorBidi"/>
          <w:sz w:val="32"/>
          <w:szCs w:val="32"/>
          <w:rtl/>
          <w:lang w:bidi="ar-BH"/>
        </w:rPr>
        <w:tab/>
      </w:r>
      <w:r w:rsidRPr="000C44E7">
        <w:rPr>
          <w:rFonts w:asciiTheme="majorBidi" w:hAnsiTheme="majorBidi" w:cstheme="majorBidi"/>
          <w:sz w:val="32"/>
          <w:szCs w:val="32"/>
          <w:rtl/>
          <w:lang w:bidi="ar-BH"/>
        </w:rPr>
        <w:tab/>
      </w:r>
      <w:r w:rsidRPr="000C44E7">
        <w:rPr>
          <w:rFonts w:asciiTheme="majorBidi" w:hAnsiTheme="majorBidi" w:cstheme="majorBidi"/>
          <w:b/>
          <w:bCs/>
          <w:sz w:val="32"/>
          <w:szCs w:val="32"/>
          <w:rtl/>
          <w:lang w:bidi="ar-BH"/>
        </w:rPr>
        <w:t xml:space="preserve">المحكمــة </w:t>
      </w:r>
    </w:p>
    <w:p w:rsidR="00841AD3" w:rsidRPr="000C44E7" w:rsidRDefault="00841AD3" w:rsidP="00841AD3">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بعد الاطلاع على الأوراق</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وسماع التقرير الذي تلاه القاضي المقرر</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وبعد المداولة.</w:t>
      </w:r>
    </w:p>
    <w:p w:rsidR="00841AD3" w:rsidRPr="000C44E7" w:rsidRDefault="00841AD3" w:rsidP="00841AD3">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ab/>
        <w:t>حيث إن الطعن استوفى أوضاعه الشكلية</w:t>
      </w:r>
      <w:r w:rsidRPr="000C44E7">
        <w:rPr>
          <w:rFonts w:asciiTheme="majorBidi" w:hAnsiTheme="majorBidi" w:cstheme="majorBidi" w:hint="cs"/>
          <w:sz w:val="32"/>
          <w:szCs w:val="32"/>
          <w:rtl/>
          <w:lang w:bidi="ar-BH"/>
        </w:rPr>
        <w:t>.</w:t>
      </w:r>
    </w:p>
    <w:p w:rsidR="00841AD3" w:rsidRPr="000C44E7" w:rsidRDefault="00841AD3" w:rsidP="00841AD3">
      <w:pPr>
        <w:tabs>
          <w:tab w:val="left" w:pos="1185"/>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ab/>
      </w:r>
    </w:p>
    <w:p w:rsidR="00841AD3" w:rsidRPr="000C44E7" w:rsidRDefault="00841AD3" w:rsidP="00841AD3">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ab/>
        <w:t>وحيث إن الوقائع</w:t>
      </w:r>
      <w:r w:rsidRPr="000C44E7">
        <w:rPr>
          <w:rFonts w:asciiTheme="majorBidi" w:hAnsiTheme="majorBidi" w:cstheme="majorBidi"/>
          <w:sz w:val="32"/>
          <w:szCs w:val="32"/>
          <w:lang w:bidi="ar-BH"/>
        </w:rPr>
        <w:t xml:space="preserve">- </w:t>
      </w:r>
      <w:r w:rsidRPr="000C44E7">
        <w:rPr>
          <w:rFonts w:asciiTheme="majorBidi" w:hAnsiTheme="majorBidi" w:cstheme="majorBidi"/>
          <w:sz w:val="32"/>
          <w:szCs w:val="32"/>
          <w:rtl/>
          <w:lang w:bidi="ar-BH"/>
        </w:rPr>
        <w:t xml:space="preserve"> كما يبين من الحكم المطعون فيه وسائر الأوراق - تتحصل في أن المطعون ضده الأول أقام الدعوى رقم 28 لسنة 2013 أمام غرفة البحرين لتسوية المنازعات الاقتصادية والمالية والاستثمارية على الطاعنين وآخرين – غير مختصمين في الطعن – بطلب الحكم بإلزامهم بالتضامن بأن يؤدوا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ه مبلغ 10,524,744,53 " عشرة ملايين وخمسمائة وأربعة وعشرون الفا وسبعمائة وأربعة وأربعون دولارا أمريكيا وثلاثة وخمسون سنتا</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والفائدة الاتفاقية بواقع 9% و 2,5 % غرامة تأخير قائلا ان الطاعنة الأولى تعمل في مجال انتاج خراطيش رشح المياه واستيراد المواد الخام ذات العلاقة بالمنتج المصنع والطاعنين من الثاني حتى الخامس واثنين آخرين اعضاء مجلس ادارتها</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وبموجب خطاب التسهيلات المؤرخ 1/12/2010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تفق مع الطاعنة الأولى على أن تقوم بعملية تمويل بنظام المرابحة ــ بناء على طلبها ــ في حدود مبلغ عشرة ملايين دولار أمريكي وبتاريخ 7/4/2011 تم توقيع العقد على أن يتم سداد المبلغ على أقساط ربع سنوية وفي خلال 48 شهرا من تاريخ تسليم أول دفعة من التمويل</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وضمانا لذلك فقد تم الاتفاق على أن تقوم الطاعنة الأولى برهن اربع مكا</w:t>
      </w:r>
      <w:r w:rsidRPr="000C44E7">
        <w:rPr>
          <w:rFonts w:asciiTheme="majorBidi" w:hAnsiTheme="majorBidi" w:cstheme="majorBidi" w:hint="cs"/>
          <w:sz w:val="32"/>
          <w:szCs w:val="32"/>
          <w:rtl/>
          <w:lang w:bidi="ar-BH"/>
        </w:rPr>
        <w:t>ئن</w:t>
      </w:r>
      <w:r w:rsidRPr="000C44E7">
        <w:rPr>
          <w:rFonts w:asciiTheme="majorBidi" w:hAnsiTheme="majorBidi" w:cstheme="majorBidi"/>
          <w:sz w:val="32"/>
          <w:szCs w:val="32"/>
          <w:rtl/>
          <w:lang w:bidi="ar-BH"/>
        </w:rPr>
        <w:t xml:space="preserve"> انتاج لصالحه وتم ابرام عقد الرهن وتوثيقه أمام كاتب العدل في 7/4/2011 وقد عجزت الطاعنة الأولى عن الوفاء بالتزامها وتوقفت عن السداد ا</w:t>
      </w:r>
      <w:r w:rsidRPr="000C44E7">
        <w:rPr>
          <w:rFonts w:asciiTheme="majorBidi" w:hAnsiTheme="majorBidi" w:cstheme="majorBidi" w:hint="cs"/>
          <w:sz w:val="32"/>
          <w:szCs w:val="32"/>
          <w:rtl/>
          <w:lang w:bidi="ar-BH"/>
        </w:rPr>
        <w:t>بتداءً</w:t>
      </w:r>
      <w:r w:rsidRPr="000C44E7">
        <w:rPr>
          <w:rFonts w:asciiTheme="majorBidi" w:hAnsiTheme="majorBidi" w:cstheme="majorBidi"/>
          <w:sz w:val="32"/>
          <w:szCs w:val="32"/>
          <w:rtl/>
          <w:lang w:bidi="ar-BH"/>
        </w:rPr>
        <w:t xml:space="preserve"> من أبريل 2012</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واكتشف لاحقا أنه لا يوجد لديها سوى ماكينتين فقط واحداهما لا تعمل وان أعضاء مجلس ادارتها قد ارتكبوا خطأ جسيما متمثلا في تقديمهم بيانات مخالفة للحقيقة بشأن عدد الماكينات وصلاحيتها</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كما أن الشركة البائعة لتلك الماكينات وهي شركة تابعة لأحد المدعى عليهم – غير مختصم في الطعن ـــ وهو أحد أعضاء مجلس ادارة الطاعنة الأولى وان موافقة اعضاء مجلس الإدارة على شراء الماكينات من شركة تابعة لأحدهم يشكل تعارضا مع مصلحة الشركة </w:t>
      </w:r>
      <w:r w:rsidRPr="000C44E7">
        <w:rPr>
          <w:rFonts w:asciiTheme="majorBidi" w:hAnsiTheme="majorBidi" w:cstheme="majorBidi" w:hint="cs"/>
          <w:sz w:val="32"/>
          <w:szCs w:val="32"/>
          <w:rtl/>
          <w:lang w:bidi="ar-BH"/>
        </w:rPr>
        <w:t>و</w:t>
      </w:r>
      <w:r w:rsidRPr="000C44E7">
        <w:rPr>
          <w:rFonts w:asciiTheme="majorBidi" w:hAnsiTheme="majorBidi" w:cstheme="majorBidi"/>
          <w:sz w:val="32"/>
          <w:szCs w:val="32"/>
          <w:rtl/>
          <w:lang w:bidi="ar-BH"/>
        </w:rPr>
        <w:t xml:space="preserve">لاسيما قد تبين ان رأسمالها لا يتعدى 20 الف دينار وغير مصرح لها باستيراد تلك  الماكينات التي لم يؤمن عليها الا بعد رفع الدعوى الأمر الذي يوجب مسئولية اعضاء المجلس وهم الطاعنون وباقي المدعى عليهم في أموالهم الخاصة متضامنين مع الشركة الطاعنة الأولى في اداء مبلغ المطالبة عملا بالمادة 185 من قانون الشركات التجارية رقم 21 لسنة 2001 والمادة 40 من النظام الأساسي للشركة الطاعنة الأولى وأحكام البند 3/13 من عقد المرابحة فأقام دعواه بطلباته </w:t>
      </w:r>
      <w:r w:rsidRPr="000C44E7">
        <w:rPr>
          <w:rFonts w:asciiTheme="majorBidi" w:hAnsiTheme="majorBidi" w:cstheme="majorBidi" w:hint="cs"/>
          <w:sz w:val="32"/>
          <w:szCs w:val="32"/>
          <w:rtl/>
          <w:lang w:bidi="ar-BH"/>
        </w:rPr>
        <w:t>ال</w:t>
      </w:r>
      <w:r w:rsidRPr="000C44E7">
        <w:rPr>
          <w:rFonts w:asciiTheme="majorBidi" w:hAnsiTheme="majorBidi" w:cstheme="majorBidi"/>
          <w:sz w:val="32"/>
          <w:szCs w:val="32"/>
          <w:rtl/>
          <w:lang w:bidi="ar-BH"/>
        </w:rPr>
        <w:t>سالفة البيان</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كما أقام الطاعنون الدعوى رقم 32 لسنة 201</w:t>
      </w:r>
      <w:r w:rsidRPr="000C44E7">
        <w:rPr>
          <w:rFonts w:asciiTheme="majorBidi" w:hAnsiTheme="majorBidi" w:cstheme="majorBidi" w:hint="cs"/>
          <w:sz w:val="32"/>
          <w:szCs w:val="32"/>
          <w:rtl/>
          <w:lang w:bidi="ar-BH"/>
        </w:rPr>
        <w:t>3</w:t>
      </w:r>
      <w:r w:rsidRPr="000C44E7">
        <w:rPr>
          <w:rFonts w:asciiTheme="majorBidi" w:hAnsiTheme="majorBidi" w:cstheme="majorBidi"/>
          <w:sz w:val="32"/>
          <w:szCs w:val="32"/>
          <w:rtl/>
          <w:lang w:bidi="ar-BH"/>
        </w:rPr>
        <w:t xml:space="preserve"> أمام الغرفة على المطعون ضده الأول بطلب الحكم بالزامه بأن يؤدي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هم مبلغ مائة ألف دينار تعويضا عما لحقت بهم من أضرار أدبية بسبب اختصامهم بأشخاصهم في دعواه وما نسب اليهم من أفعال لم يرتكبوها وهو ما أصابهم في شعورهم كرجال اعمال. ضمت الهيئة المشكلة للفصل في المنازعة الدعويين للارتباط وليصدر فيهما حكم واحد ثم ندبت خبيرا وبعد أن قدم تقريره قضت في الدعوى الأصلية باثبات ترك المطعون ضده الأول</w:t>
      </w:r>
      <w:r w:rsidRPr="000C44E7">
        <w:rPr>
          <w:rFonts w:asciiTheme="majorBidi" w:hAnsiTheme="majorBidi" w:cstheme="majorBidi" w:hint="cs"/>
          <w:sz w:val="32"/>
          <w:szCs w:val="32"/>
          <w:rtl/>
          <w:lang w:bidi="ar-BH"/>
        </w:rPr>
        <w:t xml:space="preserve"> الخصومة</w:t>
      </w:r>
      <w:r w:rsidRPr="000C44E7">
        <w:rPr>
          <w:rFonts w:asciiTheme="majorBidi" w:hAnsiTheme="majorBidi" w:cstheme="majorBidi"/>
          <w:sz w:val="32"/>
          <w:szCs w:val="32"/>
          <w:rtl/>
          <w:lang w:bidi="ar-BH"/>
        </w:rPr>
        <w:t xml:space="preserve"> بالنسبة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 xml:space="preserve">ى </w:t>
      </w:r>
      <w:r w:rsidRPr="000C44E7">
        <w:rPr>
          <w:rFonts w:asciiTheme="majorBidi" w:hAnsiTheme="majorBidi" w:cstheme="majorBidi"/>
          <w:sz w:val="32"/>
          <w:szCs w:val="32"/>
          <w:rtl/>
          <w:lang w:bidi="ar-BH"/>
        </w:rPr>
        <w:t>لمطعون ضده الثاني</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وفي موضوع الدعوى بالزام الطاعنين بأن يؤدوا إلى المطعون ضده الأول المبلغ المطالب به والفائدة التأخيرية وفي الدعوى المتقابلة برفضها.</w:t>
      </w:r>
    </w:p>
    <w:p w:rsidR="00841AD3" w:rsidRPr="000C44E7" w:rsidRDefault="00841AD3" w:rsidP="00841AD3">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طعن الطاعنون في هذا الحكم بطريق التمييزوقدم المكتب الفني مذكرة برأيه في الطعن.</w:t>
      </w:r>
    </w:p>
    <w:p w:rsidR="00841AD3" w:rsidRPr="000C44E7" w:rsidRDefault="00841AD3" w:rsidP="00841AD3">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hint="cs"/>
          <w:sz w:val="32"/>
          <w:szCs w:val="32"/>
          <w:rtl/>
          <w:lang w:bidi="ar-BH"/>
        </w:rPr>
        <w:t xml:space="preserve">حيث </w:t>
      </w:r>
      <w:r w:rsidRPr="000C44E7">
        <w:rPr>
          <w:rFonts w:asciiTheme="majorBidi" w:hAnsiTheme="majorBidi" w:cstheme="majorBidi"/>
          <w:sz w:val="32"/>
          <w:szCs w:val="32"/>
          <w:rtl/>
          <w:lang w:bidi="ar-BH"/>
        </w:rPr>
        <w:t>اُقيم الطاعن على سبعة أسباب تنع</w:t>
      </w:r>
      <w:r w:rsidRPr="000C44E7">
        <w:rPr>
          <w:rFonts w:asciiTheme="majorBidi" w:hAnsiTheme="majorBidi" w:cstheme="majorBidi" w:hint="cs"/>
          <w:sz w:val="32"/>
          <w:szCs w:val="32"/>
          <w:rtl/>
          <w:lang w:bidi="ar-BH"/>
        </w:rPr>
        <w:t>ى</w:t>
      </w:r>
      <w:r w:rsidRPr="000C44E7">
        <w:rPr>
          <w:rFonts w:asciiTheme="majorBidi" w:hAnsiTheme="majorBidi" w:cstheme="majorBidi"/>
          <w:sz w:val="32"/>
          <w:szCs w:val="32"/>
          <w:rtl/>
          <w:lang w:bidi="ar-BH"/>
        </w:rPr>
        <w:t xml:space="preserve"> بها الطاعنة على الحكم المطعون فيه البطلان ومخالفة الثابت بالأوراق والقصور في التسبيب والفساد في الاستدلال ومخالفة القانون والخطأ في تطبيقه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حاصل الأسباب الثلاثة الأولى والسبب السابع أن المطعون ضده الثاني أجنبي الجنسية ولم يعلن بلائحة الدعوى اذ ليس له محل إقامة في البحرين أو نائب له مما كان يتعين اعلانه بالطرق الدبلوماسية وهو ما لم يتم اجراؤه وبالتالي عدم انعقاد الخصومة وفق صحيح القانون مما يمتد أثر ذلك ل</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 xml:space="preserve">جراء ترك الخصومة بالنسبة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يه</w:t>
      </w:r>
      <w:r w:rsidRPr="000C44E7">
        <w:rPr>
          <w:rFonts w:asciiTheme="majorBidi" w:hAnsiTheme="majorBidi" w:cstheme="majorBidi"/>
          <w:sz w:val="32"/>
          <w:szCs w:val="32"/>
          <w:rtl/>
          <w:lang w:bidi="ar-BH"/>
        </w:rPr>
        <w:t>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كما أن المطعون ضده الأول لم يوضح سبب عدم اختصامه رغم أنه أحد أعضاء مجلس ادارة الطاعنة الأولى وشريك في الشركة المستوردة للماكينات ومن ثم فان مسئوليته قائمة مع باقي الطاعنين فضلا عن عدم اعلانه بتنازل المطعون ضده عن اختصامه وهو ما ينصرف آثار ترك الخصومة الى جميع الطاعنين علاوة على استبعاد السيد </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 وهو أحد اعضاء مجلس الإدارة مما يقطع بكيدية الدعوى لانتقاء خصوم بعينهم دون آخرين رغم شمول المسئولية جميع أعضاء المجلس وما دل ع</w:t>
      </w:r>
      <w:r w:rsidRPr="000C44E7">
        <w:rPr>
          <w:rFonts w:asciiTheme="majorBidi" w:hAnsiTheme="majorBidi" w:cstheme="majorBidi" w:hint="cs"/>
          <w:sz w:val="32"/>
          <w:szCs w:val="32"/>
          <w:rtl/>
          <w:lang w:bidi="ar-BH"/>
        </w:rPr>
        <w:t>لى</w:t>
      </w:r>
      <w:r w:rsidRPr="000C44E7">
        <w:rPr>
          <w:rFonts w:asciiTheme="majorBidi" w:hAnsiTheme="majorBidi" w:cstheme="majorBidi"/>
          <w:sz w:val="32"/>
          <w:szCs w:val="32"/>
          <w:rtl/>
          <w:lang w:bidi="ar-BH"/>
        </w:rPr>
        <w:t xml:space="preserve"> ذلك إقامة الدعوى</w:t>
      </w:r>
      <w:r w:rsidRPr="000C44E7">
        <w:rPr>
          <w:rFonts w:asciiTheme="majorBidi" w:hAnsiTheme="majorBidi" w:cstheme="majorBidi" w:hint="cs"/>
          <w:sz w:val="32"/>
          <w:szCs w:val="32"/>
          <w:rtl/>
          <w:lang w:bidi="ar-BH"/>
        </w:rPr>
        <w:t xml:space="preserve"> من</w:t>
      </w:r>
      <w:r w:rsidRPr="000C44E7">
        <w:rPr>
          <w:rFonts w:asciiTheme="majorBidi" w:hAnsiTheme="majorBidi" w:cstheme="majorBidi"/>
          <w:sz w:val="32"/>
          <w:szCs w:val="32"/>
          <w:rtl/>
          <w:lang w:bidi="ar-BH"/>
        </w:rPr>
        <w:t xml:space="preserve"> دون التصرف في الماكينات المرهونة لصالحه بالبيع رغم ان قيمتها تغطي مبلغ القرض واذ خالف الحكم المطعون فيه هذا النظر فانه يكون معيبا بما يستوجب نقضه.</w:t>
      </w:r>
    </w:p>
    <w:p w:rsidR="00841AD3" w:rsidRPr="000C44E7" w:rsidRDefault="00841AD3" w:rsidP="00841AD3">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وحيث ان هذا النعي غير مقبول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ذلك أن المدعي في الدعوى هو صاحب الحق في اختصام من يرى اختصامه كما</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أن ترك الخصومة لا يتوقف على قبول من تركت الخصومة قبله طالما لم يحضر ولم يبد </w:t>
      </w:r>
      <w:r w:rsidRPr="000C44E7">
        <w:rPr>
          <w:rFonts w:asciiTheme="majorBidi" w:hAnsiTheme="majorBidi" w:cstheme="majorBidi" w:hint="cs"/>
          <w:sz w:val="32"/>
          <w:szCs w:val="32"/>
          <w:rtl/>
          <w:lang w:bidi="ar-BH"/>
        </w:rPr>
        <w:t>أي</w:t>
      </w:r>
      <w:r w:rsidRPr="000C44E7">
        <w:rPr>
          <w:rFonts w:asciiTheme="majorBidi" w:hAnsiTheme="majorBidi" w:cstheme="majorBidi"/>
          <w:sz w:val="32"/>
          <w:szCs w:val="32"/>
          <w:rtl/>
          <w:lang w:bidi="ar-BH"/>
        </w:rPr>
        <w:t xml:space="preserve"> طلبات من الأساس ، وكان الثابت الواقع في الدعوى أن المطعون ضده الثاني لم </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علن بلائحة الدعوى ولم يبد </w:t>
      </w:r>
      <w:r w:rsidRPr="000C44E7">
        <w:rPr>
          <w:rFonts w:asciiTheme="majorBidi" w:hAnsiTheme="majorBidi" w:cstheme="majorBidi" w:hint="cs"/>
          <w:sz w:val="32"/>
          <w:szCs w:val="32"/>
          <w:rtl/>
          <w:lang w:bidi="ar-BH"/>
        </w:rPr>
        <w:t>أي</w:t>
      </w:r>
      <w:r w:rsidRPr="000C44E7">
        <w:rPr>
          <w:rFonts w:asciiTheme="majorBidi" w:hAnsiTheme="majorBidi" w:cstheme="majorBidi"/>
          <w:sz w:val="32"/>
          <w:szCs w:val="32"/>
          <w:rtl/>
          <w:lang w:bidi="ar-BH"/>
        </w:rPr>
        <w:t xml:space="preserve"> طلبات أو دفاع فيها ، فإن طلب المطعون ضده الأول اثبات ترك الخصومة بالنسبة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ه لا يلزم قبوله لهذا الترك عملا بالفقرتين أ ، ب من المادة 75 من لائحة اجراءات تسوية المنازعات وهو ذات الأمر المنصرف على المدعو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الذي لم يختصم في الدعوى ولم يوجه له </w:t>
      </w:r>
      <w:r w:rsidRPr="000C44E7">
        <w:rPr>
          <w:rFonts w:asciiTheme="majorBidi" w:hAnsiTheme="majorBidi" w:cstheme="majorBidi" w:hint="cs"/>
          <w:sz w:val="32"/>
          <w:szCs w:val="32"/>
          <w:rtl/>
          <w:lang w:bidi="ar-BH"/>
        </w:rPr>
        <w:t>أي</w:t>
      </w:r>
      <w:r w:rsidRPr="000C44E7">
        <w:rPr>
          <w:rFonts w:asciiTheme="majorBidi" w:hAnsiTheme="majorBidi" w:cstheme="majorBidi"/>
          <w:sz w:val="32"/>
          <w:szCs w:val="32"/>
          <w:rtl/>
          <w:lang w:bidi="ar-BH"/>
        </w:rPr>
        <w:t xml:space="preserve"> طلبات، ولا يغير من ذلك كونه عضوا في مجلس ادارة الشركة الطاعنة اذ ان المادة 268 من القانون المدني قد اجازت للدائن مطالبة الدائنين المتضامنين بالدين مجتمعين أو منفردين ، ومن ثم فان ما تنعاه الطاعنة في هذا الخصوص لا يحقق لها مصلحة قانونية في الطعن على الحكم بوجه النعي وبالتالي غير مقبول.</w:t>
      </w:r>
    </w:p>
    <w:p w:rsidR="00841AD3" w:rsidRPr="000C44E7" w:rsidRDefault="00841AD3" w:rsidP="00841AD3">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وحيث ان حاصل باقي أسباب الطعن أن عقد المرابحة المؤرخ 7/4/2011 تضمن أن يكون سداد قيمة القرض خلال أربع سنوات وفي حالة التخلف تفرض غرامة تأخير مقدارها 2,5% بالإضافة إلى نسبة ربح حددها المطعون ضده الأول مقدارها 9% مما يتضح أن شهر أبريل 2015 هو آخر موعد لسداد القسط فضلا عن أن عقد شراء الماكينات قد ابرم في 1/6/2009 وقبل ابرام عقد المرابحة مما ينفي معه شبهة الجهالة في حق المطعون ضده الأول ويتحقق علمه بطبيعة نشاط الشركة المستوردة وبرأس مالها ومؤسسيها فضلا عن المامه بك</w:t>
      </w:r>
      <w:r w:rsidRPr="000C44E7">
        <w:rPr>
          <w:rFonts w:asciiTheme="majorBidi" w:hAnsiTheme="majorBidi" w:cstheme="majorBidi" w:hint="cs"/>
          <w:sz w:val="32"/>
          <w:szCs w:val="32"/>
          <w:rtl/>
          <w:lang w:bidi="ar-BH"/>
        </w:rPr>
        <w:t>ل</w:t>
      </w:r>
      <w:r w:rsidRPr="000C44E7">
        <w:rPr>
          <w:rFonts w:asciiTheme="majorBidi" w:hAnsiTheme="majorBidi" w:cstheme="majorBidi"/>
          <w:sz w:val="32"/>
          <w:szCs w:val="32"/>
          <w:rtl/>
          <w:lang w:bidi="ar-BH"/>
        </w:rPr>
        <w:t xml:space="preserve"> تفاصيل التعاقد</w:t>
      </w:r>
      <w:r w:rsidRPr="000C44E7">
        <w:rPr>
          <w:rFonts w:asciiTheme="majorBidi" w:hAnsiTheme="majorBidi" w:cstheme="majorBidi" w:hint="cs"/>
          <w:sz w:val="32"/>
          <w:szCs w:val="32"/>
          <w:rtl/>
          <w:lang w:bidi="ar-BH"/>
        </w:rPr>
        <w:t xml:space="preserve"> من</w:t>
      </w:r>
      <w:r w:rsidRPr="000C44E7">
        <w:rPr>
          <w:rFonts w:asciiTheme="majorBidi" w:hAnsiTheme="majorBidi" w:cstheme="majorBidi"/>
          <w:sz w:val="32"/>
          <w:szCs w:val="32"/>
          <w:rtl/>
          <w:lang w:bidi="ar-BH"/>
        </w:rPr>
        <w:t xml:space="preserve"> دون منازعة منه على أي من قرارات الطاعنين مما ينتفي معه قيام غش أو تدليس أو خطأ في جانبهم يستوجب مسئوليتهم الشخصية وتتحمل الطاعنة الأولى وحدها تبعة هذا التعاقد </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دون غيرها</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واذ خالف الحكم المطعون فيه هذا النظر وقضى بالزام الطاعنين بالتضامن بالمبلغ المحكوم به فانه يكون معيبا بما يستوجب نقضه.</w:t>
      </w:r>
    </w:p>
    <w:p w:rsidR="00FF667C" w:rsidRDefault="00841AD3" w:rsidP="00841AD3">
      <w:r w:rsidRPr="000C44E7">
        <w:rPr>
          <w:rFonts w:asciiTheme="majorBidi" w:hAnsiTheme="majorBidi" w:cstheme="majorBidi"/>
          <w:sz w:val="32"/>
          <w:szCs w:val="32"/>
          <w:rtl/>
          <w:lang w:bidi="ar-BH"/>
        </w:rPr>
        <w:t xml:space="preserve">وحيث ان هذا النعي مردود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ذلك أنه من المقرر اذا كان المساهم في الشركة عضوا في مجلس ادارتها فانه يكون مسئولا مع باقي اعضاء المجلس تجاه الغير عما يصدر </w:t>
      </w:r>
      <w:r w:rsidRPr="000C44E7">
        <w:rPr>
          <w:rFonts w:asciiTheme="majorBidi" w:hAnsiTheme="majorBidi" w:cstheme="majorBidi" w:hint="cs"/>
          <w:sz w:val="32"/>
          <w:szCs w:val="32"/>
          <w:rtl/>
          <w:lang w:bidi="ar-BH"/>
        </w:rPr>
        <w:t>ع</w:t>
      </w:r>
      <w:r w:rsidRPr="000C44E7">
        <w:rPr>
          <w:rFonts w:asciiTheme="majorBidi" w:hAnsiTheme="majorBidi" w:cstheme="majorBidi"/>
          <w:sz w:val="32"/>
          <w:szCs w:val="32"/>
          <w:rtl/>
          <w:lang w:bidi="ar-BH"/>
        </w:rPr>
        <w:t>نهم من اعمال الغش أو الخطأ في الإدارة طبقا لنص المادة 180 من قانون الشركات التجارية رقم 21 لسنة 2001 فيسألون مع الشركة عن حقوق الغير قبلها بالتضامن فيما بينهم على أساس من أحكام المسئولية عن الفعل الضار طبقا لنص المادة 160 من القانون المدني ، وكان من المقرر بنص المادة 73 من قانون التجارة أن الملزمين معا بدين تجاري يكونون متضامنين في هذا الدين</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لما كان ذلك ، وكان الواقع الثابت بالأوراق أنه بموجب خطاب التسهيلات المؤرخ 1/12/2010 وعقد المرابحة المؤرخ 7/4/2011 التزم المطعون ضده الأول بموجبه بمنح الشركة الطاعنة الأولى تسهيلات مصرفية بغرض تمويل شراء ماكينات وحدد مبلغ التسهيلات بعشرة ملايين دولار أمريكي تم ايداعها حساب الطاعنة الأولى مقابل التزامها بسداد القرض خلال اربع سنوات اضافة إلى نسبة 2,5% غرامة تأخير وما نسبته 9% من الأرباح ، وكان الخبير المنتدب قد انتهى إلى عجز الطاعنة الأولى عن تنفيذ التزامها مما تنعقد مسئوليتها </w:t>
      </w:r>
      <w:r w:rsidRPr="000C44E7">
        <w:rPr>
          <w:rFonts w:asciiTheme="majorBidi" w:hAnsiTheme="majorBidi" w:cstheme="majorBidi" w:hint="cs"/>
          <w:sz w:val="32"/>
          <w:szCs w:val="32"/>
          <w:rtl/>
          <w:lang w:bidi="ar-BH"/>
        </w:rPr>
        <w:t>عن</w:t>
      </w:r>
      <w:r w:rsidRPr="000C44E7">
        <w:rPr>
          <w:rFonts w:asciiTheme="majorBidi" w:hAnsiTheme="majorBidi" w:cstheme="majorBidi"/>
          <w:sz w:val="32"/>
          <w:szCs w:val="32"/>
          <w:rtl/>
          <w:lang w:bidi="ar-BH"/>
        </w:rPr>
        <w:t xml:space="preserve"> سداد مبلغ الدين</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وأردف الحكم في مدوناته ان الشركة البائعة للماكينات الأربع تأسست في 14/5/2009 برأس مال 20 الف دينار فان نشاطها ينحصر في ادارة المشروعات الصغيرة ولا يجوز لها ممارسة نشاط البيع والاستيراد ، فإن موافقة الشركة الطاعنة الأولى المكون مجلس ادارتها من الطاعنين على شراء هذه الماكينات بثمن أربعة وعشرين مليون دولار أمريكي في 1/6/2009 بعد تأسيس هذه الشركة بأيام معدودة رغم أن أحدهم مساهم فيها وعضو بمجلس ادارتها وله مصلحة شخصية مباشرة في ابرام الصفقة و</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 xml:space="preserve">دون أن يتخذ مجلس الإدارة </w:t>
      </w:r>
      <w:r w:rsidRPr="000C44E7">
        <w:rPr>
          <w:rFonts w:asciiTheme="majorBidi" w:hAnsiTheme="majorBidi" w:cstheme="majorBidi" w:hint="cs"/>
          <w:sz w:val="32"/>
          <w:szCs w:val="32"/>
          <w:rtl/>
          <w:lang w:bidi="ar-BH"/>
        </w:rPr>
        <w:t>أي</w:t>
      </w:r>
      <w:r w:rsidRPr="000C44E7">
        <w:rPr>
          <w:rFonts w:asciiTheme="majorBidi" w:hAnsiTheme="majorBidi" w:cstheme="majorBidi"/>
          <w:sz w:val="32"/>
          <w:szCs w:val="32"/>
          <w:rtl/>
          <w:lang w:bidi="ar-BH"/>
        </w:rPr>
        <w:t xml:space="preserve"> اجراء في هذا الخصوص ورغم ان الشركة البائعة غير مصرح لها ممارسة هذا النشاط يعد سلوكا خاطئا وقصورا منهم في اداء عملهم</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وقد افضى هذا السلوك الخاطئ إلى عجز الشركة البائعة للطاعنة الأولى عن الوفاء بالتزامها التعاقدي فلم تسلم سوى ماكينتين اثنتين وإحداهما لا تعمل وعجزت عن تسليم الماكينتين الثالثة والرابعة على النحو الذي ثبت بتقرير الخبير الذي اطمأنت اليه ، واذ ترتب على هذا الخطأ ضرر محقق للبنك المطعون ضده الأول تمثل في عجز الطاعنة الأولى عن الوفاء بالتزاماتها وتوقفها عن سداد الدين الذي في ذمتها وتعرضه لخطر استرداده بعد أن ساءت حالتها كل من باقي الطاعنين مسئولون بصفتهم الشخصية بالتضامن مع الشركة الطاعنة الأولى عن رد المبلغ المطالب به ، ورتب الحكم المطعون فيه قضاءه تبعا لذلك بالزام الأخيرين بالتضامن بسداد مبلغ القرض ، وكان هذا الذي خلص اليه الحكم على هذا النحو استخلاصا موضوعيا لما له أصله الثابت والصحيح في الأوراق ويكف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لحمل قضائه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ولا يجدي الطاعنين التحدي باحتساب الحكم ما مقداره 2% غرامة تأخير ، ذلك ان العقد شريعة المتعاقدين وكان الثابت بالبند رقم 22 من خطاب التسهيلات والبند 6-5-1 من عقد المرابحة أنهما تضمنا النص صراحة على حق البنك المطعون ضده الأول في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حتساب غرامة تأخير بنسبة 2,5% على المبالغ المستحقة في ذمة الطاعنة الأولى عند العجز في السداد، كما أن نسبة الأرباح قد تم تحديدها سلفا</w:t>
      </w:r>
      <w:r w:rsidRPr="000C44E7">
        <w:rPr>
          <w:rFonts w:asciiTheme="majorBidi" w:hAnsiTheme="majorBidi" w:cstheme="majorBidi" w:hint="cs"/>
          <w:sz w:val="32"/>
          <w:szCs w:val="32"/>
          <w:rtl/>
          <w:lang w:bidi="ar-BH"/>
        </w:rPr>
        <w:t xml:space="preserve"> من</w:t>
      </w:r>
      <w:r w:rsidRPr="000C44E7">
        <w:rPr>
          <w:rFonts w:asciiTheme="majorBidi" w:hAnsiTheme="majorBidi" w:cstheme="majorBidi"/>
          <w:sz w:val="32"/>
          <w:szCs w:val="32"/>
          <w:rtl/>
          <w:lang w:bidi="ar-BH"/>
        </w:rPr>
        <w:t xml:space="preserve"> دون منازعة من الطاعنة الأولى وقد احتسبها الخبير وأوردها تفصيلا في تقريره عل</w:t>
      </w:r>
      <w:r w:rsidRPr="000C44E7">
        <w:rPr>
          <w:rFonts w:asciiTheme="majorBidi" w:hAnsiTheme="majorBidi" w:cstheme="majorBidi" w:hint="cs"/>
          <w:sz w:val="32"/>
          <w:szCs w:val="32"/>
          <w:rtl/>
          <w:lang w:bidi="ar-BH"/>
        </w:rPr>
        <w:t>ى</w:t>
      </w:r>
      <w:r w:rsidRPr="000C44E7">
        <w:rPr>
          <w:rFonts w:asciiTheme="majorBidi" w:hAnsiTheme="majorBidi" w:cstheme="majorBidi"/>
          <w:sz w:val="32"/>
          <w:szCs w:val="32"/>
          <w:rtl/>
          <w:lang w:bidi="ar-BH"/>
        </w:rPr>
        <w:t xml:space="preserve"> أسس سليمة ، ومن ثم ف</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 النعي على الحكم برمته يكون قائما على غير اساس</w:t>
      </w:r>
      <w:bookmarkStart w:id="0" w:name="_GoBack"/>
      <w:bookmarkEnd w:id="0"/>
    </w:p>
    <w:sectPr w:rsidR="00FF667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BD8"/>
    <w:multiLevelType w:val="hybridMultilevel"/>
    <w:tmpl w:val="9EFCC5E8"/>
    <w:lvl w:ilvl="0" w:tplc="EE54B9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721"/>
    <w:rsid w:val="0003272B"/>
    <w:rsid w:val="00841AD3"/>
    <w:rsid w:val="00B83721"/>
    <w:rsid w:val="00FF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AD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AD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2005</Words>
  <Characters>11430</Characters>
  <Application>Microsoft Office Word</Application>
  <DocSecurity>0</DocSecurity>
  <Lines>95</Lines>
  <Paragraphs>26</Paragraphs>
  <ScaleCrop>false</ScaleCrop>
  <Company/>
  <LinksUpToDate>false</LinksUpToDate>
  <CharactersWithSpaces>13409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2020-04-21T12:50:00Z</dcterms:created>
  <dcterms:modified xsi:type="dcterms:W3CDTF">2020-04-21T12:50:00Z</dcterms:modified>
</cp:coreProperties>
</file>