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BFB" w:rsidRPr="00E060C7" w:rsidRDefault="00E72BFB" w:rsidP="00E72BFB">
      <w:pPr>
        <w:tabs>
          <w:tab w:val="left" w:pos="7149"/>
        </w:tabs>
        <w:bidi/>
        <w:spacing w:after="0" w:line="360" w:lineRule="auto"/>
        <w:jc w:val="center"/>
        <w:rPr>
          <w:rFonts w:asciiTheme="majorBidi" w:hAnsiTheme="majorBidi" w:cstheme="majorBidi"/>
          <w:b/>
          <w:bCs/>
          <w:sz w:val="32"/>
          <w:szCs w:val="32"/>
          <w:lang w:bidi="ar-BH"/>
        </w:rPr>
      </w:pPr>
      <w:r w:rsidRPr="00E060C7">
        <w:rPr>
          <w:rFonts w:asciiTheme="majorBidi" w:hAnsiTheme="majorBidi" w:cstheme="majorBidi"/>
          <w:b/>
          <w:bCs/>
          <w:sz w:val="32"/>
          <w:szCs w:val="32"/>
          <w:rtl/>
          <w:lang w:bidi="ar-BH"/>
        </w:rPr>
        <w:t xml:space="preserve">جلسة 3 من </w:t>
      </w:r>
      <w:r w:rsidRPr="00E060C7">
        <w:rPr>
          <w:rFonts w:asciiTheme="majorBidi" w:hAnsiTheme="majorBidi" w:cstheme="majorBidi"/>
          <w:b/>
          <w:bCs/>
          <w:sz w:val="32"/>
          <w:szCs w:val="32"/>
          <w:rtl/>
        </w:rPr>
        <w:t>ديسمبر</w:t>
      </w:r>
      <w:r w:rsidRPr="00E060C7">
        <w:rPr>
          <w:rFonts w:asciiTheme="majorBidi" w:hAnsiTheme="majorBidi" w:cstheme="majorBidi"/>
          <w:b/>
          <w:bCs/>
          <w:sz w:val="32"/>
          <w:szCs w:val="32"/>
          <w:rtl/>
          <w:lang w:bidi="ar-BH"/>
        </w:rPr>
        <w:t xml:space="preserve"> سنة 2017</w:t>
      </w:r>
    </w:p>
    <w:p w:rsidR="00E72BFB" w:rsidRPr="00E060C7" w:rsidRDefault="00E72BFB" w:rsidP="00E72BFB">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برئاسة</w:t>
      </w:r>
      <w:r w:rsidRPr="00E060C7">
        <w:rPr>
          <w:rFonts w:asciiTheme="majorBidi" w:hAnsiTheme="majorBidi" w:cstheme="majorBidi" w:hint="cs"/>
          <w:b/>
          <w:bCs/>
          <w:sz w:val="32"/>
          <w:szCs w:val="32"/>
          <w:rtl/>
          <w:lang w:bidi="ar-BH"/>
        </w:rPr>
        <w:t xml:space="preserve"> :</w:t>
      </w:r>
      <w:r w:rsidRPr="00E060C7">
        <w:rPr>
          <w:rFonts w:asciiTheme="majorBidi" w:hAnsiTheme="majorBidi" w:cstheme="majorBidi"/>
          <w:b/>
          <w:bCs/>
          <w:sz w:val="32"/>
          <w:szCs w:val="32"/>
          <w:rtl/>
          <w:lang w:bidi="ar-BH"/>
        </w:rPr>
        <w:t xml:space="preserve"> المستشار عبدالله بن حسن البوعينين </w:t>
      </w:r>
      <w:r w:rsidRPr="00E060C7">
        <w:rPr>
          <w:rFonts w:asciiTheme="majorBidi" w:hAnsiTheme="majorBidi" w:cstheme="majorBidi" w:hint="cs"/>
          <w:b/>
          <w:bCs/>
          <w:sz w:val="32"/>
          <w:szCs w:val="32"/>
          <w:rtl/>
          <w:lang w:bidi="ar-BH"/>
        </w:rPr>
        <w:t>،</w:t>
      </w:r>
      <w:r w:rsidRPr="00E060C7">
        <w:rPr>
          <w:rFonts w:asciiTheme="majorBidi" w:hAnsiTheme="majorBidi" w:cstheme="majorBidi"/>
          <w:b/>
          <w:bCs/>
          <w:sz w:val="32"/>
          <w:szCs w:val="32"/>
          <w:rtl/>
          <w:lang w:bidi="ar-BH"/>
        </w:rPr>
        <w:t xml:space="preserve"> وعضوية المستشارين </w:t>
      </w:r>
      <w:r w:rsidRPr="00E060C7">
        <w:rPr>
          <w:rFonts w:asciiTheme="majorBidi" w:hAnsiTheme="majorBidi" w:cstheme="majorBidi" w:hint="cs"/>
          <w:b/>
          <w:bCs/>
          <w:sz w:val="32"/>
          <w:szCs w:val="32"/>
          <w:rtl/>
          <w:lang w:bidi="ar-BH"/>
        </w:rPr>
        <w:t>:</w:t>
      </w:r>
      <w:r w:rsidRPr="00E060C7">
        <w:rPr>
          <w:rFonts w:asciiTheme="majorBidi" w:hAnsiTheme="majorBidi" w:cstheme="majorBidi"/>
          <w:b/>
          <w:bCs/>
          <w:sz w:val="32"/>
          <w:szCs w:val="32"/>
          <w:rtl/>
          <w:lang w:bidi="ar-BH"/>
        </w:rPr>
        <w:t xml:space="preserve">علي يوسف منصور ، معصومة عبدالرسول عيسى، نادر السيد علي عبدالمطلب ، عبدالله يعقوب عبدالرحمن </w:t>
      </w:r>
    </w:p>
    <w:p w:rsidR="00E72BFB" w:rsidRPr="00E060C7" w:rsidRDefault="00E72BFB" w:rsidP="00E72BFB">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E72BFB" w:rsidRPr="00E060C7" w:rsidRDefault="00E72BFB" w:rsidP="00E72BFB">
      <w:pPr>
        <w:tabs>
          <w:tab w:val="center" w:pos="3817"/>
          <w:tab w:val="left" w:pos="5319"/>
        </w:tabs>
        <w:bidi/>
        <w:spacing w:after="0" w:line="360" w:lineRule="auto"/>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ab/>
      </w:r>
    </w:p>
    <w:p w:rsidR="00E72BFB" w:rsidRPr="00E060C7" w:rsidRDefault="00E72BFB" w:rsidP="00E72BFB">
      <w:pPr>
        <w:tabs>
          <w:tab w:val="center" w:pos="3817"/>
          <w:tab w:val="left" w:pos="5319"/>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138 </w:t>
      </w:r>
      <w:r w:rsidRPr="00E060C7">
        <w:rPr>
          <w:rFonts w:asciiTheme="majorBidi" w:hAnsiTheme="majorBidi" w:cstheme="majorBidi"/>
          <w:b/>
          <w:bCs/>
          <w:sz w:val="32"/>
          <w:szCs w:val="32"/>
          <w:lang w:bidi="ar-BH"/>
        </w:rPr>
        <w:t xml:space="preserve"> </w:t>
      </w:r>
      <w:r w:rsidRPr="00E060C7">
        <w:rPr>
          <w:rFonts w:asciiTheme="majorBidi" w:hAnsiTheme="majorBidi" w:cstheme="majorBidi"/>
          <w:b/>
          <w:bCs/>
          <w:sz w:val="32"/>
          <w:szCs w:val="32"/>
          <w:rtl/>
          <w:lang w:bidi="ar-BH"/>
        </w:rPr>
        <w:t>)</w:t>
      </w:r>
    </w:p>
    <w:p w:rsidR="00E72BFB" w:rsidRPr="00E060C7" w:rsidRDefault="00E72BFB" w:rsidP="00E72BFB">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الطعن رقم 130 لسنة 2016 </w:t>
      </w:r>
    </w:p>
    <w:p w:rsidR="00E72BFB" w:rsidRPr="00E060C7" w:rsidRDefault="00E72BFB" w:rsidP="00E72BFB">
      <w:pPr>
        <w:bidi/>
        <w:spacing w:after="0" w:line="360" w:lineRule="auto"/>
        <w:jc w:val="both"/>
        <w:rPr>
          <w:rFonts w:asciiTheme="majorBidi" w:hAnsiTheme="majorBidi" w:cstheme="majorBidi"/>
          <w:b/>
          <w:bCs/>
          <w:sz w:val="32"/>
          <w:szCs w:val="32"/>
          <w:u w:val="single"/>
          <w:rtl/>
          <w:lang w:bidi="ar-BH"/>
        </w:rPr>
      </w:pPr>
      <w:r w:rsidRPr="00E060C7">
        <w:rPr>
          <w:rFonts w:asciiTheme="majorBidi" w:hAnsiTheme="majorBidi" w:cstheme="majorBidi"/>
          <w:b/>
          <w:bCs/>
          <w:sz w:val="32"/>
          <w:szCs w:val="32"/>
          <w:u w:val="single"/>
          <w:rtl/>
          <w:lang w:bidi="ar-BH"/>
        </w:rPr>
        <w:t>أسماء وألقاب. دعوى.</w:t>
      </w:r>
    </w:p>
    <w:p w:rsidR="00E72BFB" w:rsidRPr="00E060C7" w:rsidRDefault="00E72BFB" w:rsidP="00E72BFB">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إقامة دعاوى اكتساب الأسماء والألقاب وتعديلها على كل من الإدارة العامة للهجرة والجوازات ووزارة الصحة. (المادة السادسة من المرسوم بقانون رقم 26 لسنة 2000 بشأن تنظيم إجراءات دعاوى اكتساب الأسماء وتعديلها). مفاده</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وجوب اختصام هاتين الجهتين كشرط لقبول تلك الدعاوى.</w:t>
      </w:r>
    </w:p>
    <w:p w:rsidR="00E72BFB" w:rsidRPr="00E060C7" w:rsidRDefault="00E72BFB" w:rsidP="00E72BFB">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E72BFB" w:rsidRPr="00E060C7" w:rsidRDefault="00E72BFB" w:rsidP="00E72BFB">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من المقرر بنص بالمادة السادسة من المرسوم بقانون رقم 26 لسنة 2000 بشأن تنظيم إجراءات دعاوى اكتساب الأسماء وتعديلها أن تقام دعاوى اكتساب الأسماء وال</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لقاب وتعديلها على كل من الإدارة العامة للهجرة والجوازات ووزارة الصحة مما مفاده أن القانون أوجب اختصام هاتين الجهتين كشرط لقبول الدعاوى أعلاه. </w:t>
      </w:r>
    </w:p>
    <w:p w:rsidR="00E72BFB" w:rsidRPr="00E060C7" w:rsidRDefault="00E72BFB" w:rsidP="00E72BFB">
      <w:pPr>
        <w:bidi/>
        <w:spacing w:after="0" w:line="360" w:lineRule="auto"/>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w:t>
      </w:r>
    </w:p>
    <w:p w:rsidR="00E72BFB" w:rsidRPr="00E060C7" w:rsidRDefault="00E72BFB" w:rsidP="00E72BFB">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E72BFB" w:rsidRPr="00E060C7" w:rsidRDefault="00E72BFB" w:rsidP="00E72BFB">
      <w:pPr>
        <w:tabs>
          <w:tab w:val="left" w:pos="7026"/>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المحكمـة</w:t>
      </w:r>
    </w:p>
    <w:p w:rsidR="00E72BFB" w:rsidRPr="00E060C7" w:rsidRDefault="00E72BFB" w:rsidP="00E72BFB">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بعد الاطلاع على الأوراق، وسماع التقرير الذي تلاه القاضي المقرر، وبعد المداولة.</w:t>
      </w:r>
    </w:p>
    <w:p w:rsidR="00E72BFB" w:rsidRPr="00E060C7" w:rsidRDefault="00E72BFB" w:rsidP="00E72BFB">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حيث إن الطعن استوفى أوضاعه الشكلية.</w:t>
      </w:r>
    </w:p>
    <w:p w:rsidR="00E72BFB" w:rsidRPr="00E060C7" w:rsidRDefault="00E72BFB" w:rsidP="00E72BFB">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lastRenderedPageBreak/>
        <w:t xml:space="preserve">وحيث إن الوقائع – على ما يبين من الحكم المطعون فيه وسائر الأوراق – تتحصل في أن المطعون ضده الأول أقام الدعوى رقم 20643 لسنة 2014 أمام المحكمة الصغرى المدنية على الطاعنة والمطعون ضده الثاني بطلب الحكم بتغيير اسم ابنه من ------- إلى ------- في جواز سفره وبطاقته السكانية على سند من القول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نه بحريني الجنسية و</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 ذلك الاسم يسبب له حرج</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شديد</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و</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 الطاعنة تمانع في إجراء هذا التغيير فأقام دعواه، وبعد</w:t>
      </w:r>
      <w:r w:rsidRPr="00E060C7">
        <w:rPr>
          <w:rFonts w:asciiTheme="majorBidi" w:hAnsiTheme="majorBidi" w:cstheme="majorBidi" w:hint="cs"/>
          <w:sz w:val="32"/>
          <w:szCs w:val="32"/>
          <w:rtl/>
          <w:lang w:bidi="ar-BH"/>
        </w:rPr>
        <w:t xml:space="preserve"> أن</w:t>
      </w:r>
      <w:r w:rsidRPr="00E060C7">
        <w:rPr>
          <w:rFonts w:asciiTheme="majorBidi" w:hAnsiTheme="majorBidi" w:cstheme="majorBidi"/>
          <w:sz w:val="32"/>
          <w:szCs w:val="32"/>
          <w:rtl/>
          <w:lang w:bidi="ar-BH"/>
        </w:rPr>
        <w:t xml:space="preserve"> أحالت المحكمة الدعوى إلى اللجنة المختصة وأودعت الأخيرة تقريرها أجاب</w:t>
      </w:r>
      <w:r w:rsidRPr="00E060C7">
        <w:rPr>
          <w:rFonts w:asciiTheme="majorBidi" w:hAnsiTheme="majorBidi" w:cstheme="majorBidi" w:hint="cs"/>
          <w:sz w:val="32"/>
          <w:szCs w:val="32"/>
          <w:rtl/>
          <w:lang w:bidi="ar-BH"/>
        </w:rPr>
        <w:t>ت المحكمة</w:t>
      </w:r>
      <w:r w:rsidRPr="00E060C7">
        <w:rPr>
          <w:rFonts w:asciiTheme="majorBidi" w:hAnsiTheme="majorBidi" w:cstheme="majorBidi"/>
          <w:sz w:val="32"/>
          <w:szCs w:val="32"/>
          <w:rtl/>
          <w:lang w:bidi="ar-BH"/>
        </w:rPr>
        <w:t xml:space="preserve"> المطعون ضده الأول إلى طلباته بحكم استأنفته الطاعنة بالاستئناف رقم 2237/2015 أمام المحكمة الكبرى المدنية بهيئة استئنافية التي قضت بتأييده</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طعنت الطاعنة على هذا الحكم بطريق التمييز والمكتب الفني أودع مذكرة برأيه في الطعن.</w:t>
      </w:r>
    </w:p>
    <w:p w:rsidR="00E72BFB" w:rsidRPr="00E060C7" w:rsidRDefault="00E72BFB" w:rsidP="00E72BFB">
      <w:pPr>
        <w:bidi/>
        <w:spacing w:after="0" w:line="360" w:lineRule="auto"/>
        <w:ind w:firstLine="720"/>
        <w:jc w:val="lowKashida"/>
        <w:rPr>
          <w:rFonts w:asciiTheme="majorBidi" w:hAnsiTheme="majorBidi" w:cstheme="majorBidi"/>
          <w:b/>
          <w:bCs/>
          <w:sz w:val="32"/>
          <w:szCs w:val="32"/>
          <w:rtl/>
          <w:lang w:bidi="ar-BH"/>
        </w:rPr>
      </w:pPr>
      <w:r w:rsidRPr="00E060C7">
        <w:rPr>
          <w:rFonts w:asciiTheme="majorBidi" w:hAnsiTheme="majorBidi" w:cstheme="majorBidi"/>
          <w:sz w:val="32"/>
          <w:szCs w:val="32"/>
          <w:rtl/>
          <w:lang w:bidi="ar-BH"/>
        </w:rPr>
        <w:t>وحيث</w:t>
      </w:r>
      <w:r w:rsidRPr="00E060C7">
        <w:rPr>
          <w:rFonts w:asciiTheme="majorBidi" w:hAnsiTheme="majorBidi" w:cstheme="majorBidi" w:hint="cs"/>
          <w:sz w:val="32"/>
          <w:szCs w:val="32"/>
          <w:rtl/>
          <w:lang w:bidi="ar-BH"/>
        </w:rPr>
        <w:t xml:space="preserve"> إن</w:t>
      </w:r>
      <w:r w:rsidRPr="00E060C7">
        <w:rPr>
          <w:rFonts w:asciiTheme="majorBidi" w:hAnsiTheme="majorBidi" w:cstheme="majorBidi"/>
          <w:sz w:val="32"/>
          <w:szCs w:val="32"/>
          <w:rtl/>
          <w:lang w:bidi="ar-BH"/>
        </w:rPr>
        <w:t xml:space="preserve"> مما تنعاه الطاعنة على الحكم المطعون فيه مخالفة القانون والخطأ في تطبيقه حين أيد الحكم الابتدائي فيما قضى به من تغيير اسم ابن المطعون ضده الأول ولم يتناول دفاعها بعدم قبول الدعوى لعدم اختصامها وزارة الصحة عملا بنص المادة السادسة من المرسوم بقانون رقم 26 لسنة 2000 التي أوجبت اختصاصها كشرط لقبول دعاوى اكتساب الأسماء وال</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لقاب وتعديلها مما يعيبه ويستوجب نقضه.</w:t>
      </w:r>
    </w:p>
    <w:p w:rsidR="00E72BFB" w:rsidRPr="00E060C7" w:rsidRDefault="00E72BFB" w:rsidP="00E72BFB">
      <w:pPr>
        <w:bidi/>
        <w:spacing w:after="0" w:line="360" w:lineRule="auto"/>
        <w:ind w:firstLine="720"/>
        <w:jc w:val="lowKashida"/>
        <w:rPr>
          <w:rFonts w:asciiTheme="majorBidi" w:hAnsiTheme="majorBidi" w:cstheme="majorBidi"/>
          <w:sz w:val="32"/>
          <w:szCs w:val="32"/>
          <w:rtl/>
          <w:lang w:bidi="ar-BH"/>
        </w:rPr>
      </w:pPr>
    </w:p>
    <w:p w:rsidR="00E72BFB" w:rsidRPr="00E060C7" w:rsidRDefault="00E72BFB" w:rsidP="00E72BFB">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وحيث إن هذا النعي في محله</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ذلك أنه من المقرر بنص بالمادة السادسة من المرسوم بقانون رقم 26 لسنة 2000 بشأن تنظيم إجراءات دعاوى اكتساب الأسماء وتعديلها أن تقام دعاوى اكتساب الأسماء وال</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لقاب وتعديلها على كل من الإدارة العامة للهجرة والجوازات ووزارة الصحة مما مفاده أن القانون أوجب اختصام هاتين الجهتين كشرط لقبول الدعاوى أعلاه، وكانت الطاعنة </w:t>
      </w:r>
      <w:r w:rsidRPr="00E060C7">
        <w:rPr>
          <w:rFonts w:asciiTheme="majorBidi" w:hAnsiTheme="majorBidi" w:cstheme="majorBidi" w:hint="cs"/>
          <w:sz w:val="32"/>
          <w:szCs w:val="32"/>
          <w:rtl/>
          <w:lang w:bidi="ar-BH"/>
        </w:rPr>
        <w:t xml:space="preserve">قد </w:t>
      </w:r>
      <w:r w:rsidRPr="00E060C7">
        <w:rPr>
          <w:rFonts w:asciiTheme="majorBidi" w:hAnsiTheme="majorBidi" w:cstheme="majorBidi"/>
          <w:sz w:val="32"/>
          <w:szCs w:val="32"/>
          <w:rtl/>
          <w:lang w:bidi="ar-BH"/>
        </w:rPr>
        <w:t xml:space="preserve">تمسكت أمام محكمة الاستئناف بعدم قبول دعوى المطعون ضده الأول لعدم اختصام وزارة الصحة وهو إجراء وجوبي لقبولها وفقا لنص المادة </w:t>
      </w:r>
      <w:r w:rsidRPr="00E060C7">
        <w:rPr>
          <w:rFonts w:asciiTheme="majorBidi" w:hAnsiTheme="majorBidi" w:cstheme="majorBidi" w:hint="cs"/>
          <w:sz w:val="32"/>
          <w:szCs w:val="32"/>
          <w:rtl/>
          <w:lang w:bidi="ar-BH"/>
        </w:rPr>
        <w:t>ال</w:t>
      </w:r>
      <w:r w:rsidRPr="00E060C7">
        <w:rPr>
          <w:rFonts w:asciiTheme="majorBidi" w:hAnsiTheme="majorBidi" w:cstheme="majorBidi"/>
          <w:sz w:val="32"/>
          <w:szCs w:val="32"/>
          <w:rtl/>
          <w:lang w:bidi="ar-BH"/>
        </w:rPr>
        <w:t>سالفة البيان، فإن الحكم المطعون فيه إذ التفت عن هذا الدفاع وأيد الحكم الابتدائي فيما قضى به من تغيير اسم ابن المطعون ضده فإنه يكون معيبا ويستوجب نقضه.</w:t>
      </w:r>
    </w:p>
    <w:p w:rsidR="00E72BFB" w:rsidRPr="00E060C7" w:rsidRDefault="00E72BFB" w:rsidP="00E72BFB">
      <w:pPr>
        <w:bidi/>
        <w:spacing w:after="0" w:line="360" w:lineRule="auto"/>
        <w:ind w:firstLine="720"/>
        <w:jc w:val="lowKashida"/>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وحيث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ن الموضوع صالح للفصل ولما كان الثابت من الأوراق بأن المستأنف ضده أقام دعواه بطلب تغيير اسم </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بنه من ------- إلى -------- واختصم فيها الإدارة العامة للجنسية والجوازات والجهاز المركزي للإحصاء ولم يختصم وزارة الصحة مما تكون الدعوى قد فقدت شرط قبولها، وكان يتعين الحكم بعدم قبولها وإذ خالف الحكم المستأنف هذا النظر فإنه يتعين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لغاؤه والقضاء بعدم قبول الدعوى وإلزام المطعون ضده الأول بالمصاريف عن الدرجتين.</w:t>
      </w:r>
    </w:p>
    <w:p w:rsidR="00881E95" w:rsidRDefault="00881E95">
      <w:pPr>
        <w:rPr>
          <w:lang w:bidi="ar-BH"/>
        </w:rPr>
      </w:pPr>
      <w:bookmarkStart w:id="0" w:name="_GoBack"/>
      <w:bookmarkEnd w:id="0"/>
    </w:p>
    <w:sectPr w:rsidR="00881E9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31A"/>
    <w:rsid w:val="0003272B"/>
    <w:rsid w:val="00881E95"/>
    <w:rsid w:val="00E72BFB"/>
    <w:rsid w:val="00F073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BF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BF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487</Words>
  <Characters>2779</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2020-04-21T12:09:00Z</dcterms:created>
  <dcterms:modified xsi:type="dcterms:W3CDTF">2020-04-21T12:09:00Z</dcterms:modified>
</cp:coreProperties>
</file>