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348" w:rsidRPr="000C44E7" w:rsidRDefault="00E23348" w:rsidP="00E23348">
      <w:pPr>
        <w:bidi/>
        <w:spacing w:after="0" w:line="360" w:lineRule="auto"/>
        <w:jc w:val="center"/>
        <w:rPr>
          <w:rFonts w:asciiTheme="majorBidi" w:hAnsiTheme="majorBidi" w:cstheme="majorBidi"/>
          <w:b/>
          <w:bCs/>
          <w:sz w:val="32"/>
          <w:szCs w:val="32"/>
          <w:lang w:bidi="ar-BH"/>
        </w:rPr>
      </w:pPr>
      <w:r w:rsidRPr="000C44E7">
        <w:rPr>
          <w:rFonts w:asciiTheme="majorBidi" w:hAnsiTheme="majorBidi" w:cstheme="majorBidi"/>
          <w:b/>
          <w:bCs/>
          <w:sz w:val="32"/>
          <w:szCs w:val="32"/>
          <w:rtl/>
          <w:lang w:bidi="ar-BH"/>
        </w:rPr>
        <w:t>جلسة 25 من ابريل سنة 2017</w:t>
      </w:r>
    </w:p>
    <w:p w:rsidR="00E23348" w:rsidRPr="000C44E7" w:rsidRDefault="00E23348" w:rsidP="00E23348">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برئاسة</w:t>
      </w:r>
      <w:r w:rsidRPr="000C44E7">
        <w:rPr>
          <w:rFonts w:asciiTheme="majorBidi" w:hAnsiTheme="majorBidi" w:cstheme="majorBidi" w:hint="cs"/>
          <w:sz w:val="32"/>
          <w:szCs w:val="32"/>
          <w:rtl/>
          <w:lang w:bidi="ar-BH"/>
        </w:rPr>
        <w:t xml:space="preserve"> :</w:t>
      </w:r>
      <w:r w:rsidRPr="000C44E7">
        <w:rPr>
          <w:rFonts w:asciiTheme="majorBidi" w:hAnsiTheme="majorBidi" w:cstheme="majorBidi"/>
          <w:sz w:val="32"/>
          <w:szCs w:val="32"/>
          <w:rtl/>
          <w:lang w:bidi="ar-BH"/>
        </w:rPr>
        <w:t xml:space="preserve"> المستشار طه عبدالمول</w:t>
      </w:r>
      <w:r w:rsidRPr="000C44E7">
        <w:rPr>
          <w:rFonts w:asciiTheme="majorBidi" w:hAnsiTheme="majorBidi" w:cstheme="majorBidi" w:hint="cs"/>
          <w:sz w:val="32"/>
          <w:szCs w:val="32"/>
          <w:rtl/>
          <w:lang w:bidi="ar-BH"/>
        </w:rPr>
        <w:t>ى</w:t>
      </w:r>
      <w:r w:rsidRPr="000C44E7">
        <w:rPr>
          <w:rFonts w:asciiTheme="majorBidi" w:hAnsiTheme="majorBidi" w:cstheme="majorBidi"/>
          <w:sz w:val="32"/>
          <w:szCs w:val="32"/>
          <w:rtl/>
          <w:lang w:bidi="ar-BH"/>
        </w:rPr>
        <w:t xml:space="preserve"> طه</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وعضوية المستشارين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نادر السيد علي عبدالمطلب</w:t>
      </w:r>
      <w:r w:rsidRPr="000C44E7">
        <w:rPr>
          <w:rFonts w:asciiTheme="majorBidi" w:hAnsiTheme="majorBidi" w:cstheme="majorBidi" w:hint="cs"/>
          <w:sz w:val="32"/>
          <w:szCs w:val="32"/>
          <w:rtl/>
          <w:lang w:bidi="ar-BH"/>
        </w:rPr>
        <w:t xml:space="preserve"> </w:t>
      </w:r>
      <w:r w:rsidRPr="000C44E7">
        <w:rPr>
          <w:rFonts w:asciiTheme="majorBidi" w:hAnsiTheme="majorBidi" w:cstheme="majorBidi"/>
          <w:sz w:val="32"/>
          <w:szCs w:val="32"/>
          <w:rtl/>
          <w:lang w:bidi="ar-BH"/>
        </w:rPr>
        <w:t xml:space="preserve">،إبراهيم محمد المرصفاوي ،عدنان عبدالله الشيخ هزيم الشامسي </w:t>
      </w:r>
    </w:p>
    <w:p w:rsidR="00E23348" w:rsidRPr="000C44E7" w:rsidRDefault="00E23348" w:rsidP="00E23348">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E23348" w:rsidRPr="000C44E7" w:rsidRDefault="00E23348" w:rsidP="00E23348">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 xml:space="preserve">(  154 </w:t>
      </w:r>
      <w:r w:rsidRPr="000C44E7">
        <w:rPr>
          <w:rFonts w:asciiTheme="majorBidi" w:hAnsiTheme="majorBidi" w:cstheme="majorBidi"/>
          <w:b/>
          <w:bCs/>
          <w:sz w:val="32"/>
          <w:szCs w:val="32"/>
          <w:lang w:bidi="ar-BH"/>
        </w:rPr>
        <w:t xml:space="preserve"> </w:t>
      </w:r>
      <w:r w:rsidRPr="000C44E7">
        <w:rPr>
          <w:rFonts w:asciiTheme="majorBidi" w:hAnsiTheme="majorBidi" w:cstheme="majorBidi"/>
          <w:b/>
          <w:bCs/>
          <w:sz w:val="32"/>
          <w:szCs w:val="32"/>
          <w:rtl/>
          <w:lang w:bidi="ar-BH"/>
        </w:rPr>
        <w:t>)</w:t>
      </w:r>
    </w:p>
    <w:p w:rsidR="00E23348" w:rsidRPr="000C44E7" w:rsidRDefault="00E23348" w:rsidP="00E23348">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 xml:space="preserve">الطعن رقم 133 لسنة 2015 </w:t>
      </w:r>
    </w:p>
    <w:p w:rsidR="00E23348" w:rsidRPr="000C44E7" w:rsidRDefault="00E23348" w:rsidP="00E23348">
      <w:pPr>
        <w:bidi/>
        <w:spacing w:after="0" w:line="360" w:lineRule="auto"/>
        <w:jc w:val="both"/>
        <w:rPr>
          <w:rFonts w:asciiTheme="majorBidi" w:hAnsiTheme="majorBidi" w:cstheme="majorBidi"/>
          <w:b/>
          <w:bCs/>
          <w:sz w:val="32"/>
          <w:szCs w:val="32"/>
          <w:u w:val="single"/>
          <w:rtl/>
          <w:lang w:bidi="ar-BH"/>
        </w:rPr>
      </w:pPr>
      <w:r w:rsidRPr="000C44E7">
        <w:rPr>
          <w:rFonts w:asciiTheme="majorBidi" w:hAnsiTheme="majorBidi" w:cstheme="majorBidi"/>
          <w:b/>
          <w:bCs/>
          <w:sz w:val="32"/>
          <w:szCs w:val="32"/>
          <w:u w:val="single"/>
          <w:rtl/>
          <w:lang w:bidi="ar-BH"/>
        </w:rPr>
        <w:t xml:space="preserve"> (1</w:t>
      </w:r>
      <w:r w:rsidRPr="000C44E7">
        <w:rPr>
          <w:rFonts w:asciiTheme="majorBidi" w:hAnsiTheme="majorBidi" w:cstheme="majorBidi" w:hint="cs"/>
          <w:b/>
          <w:bCs/>
          <w:sz w:val="32"/>
          <w:szCs w:val="32"/>
          <w:u w:val="single"/>
          <w:rtl/>
          <w:lang w:bidi="ar-BH"/>
        </w:rPr>
        <w:t>-</w:t>
      </w:r>
      <w:r w:rsidRPr="000C44E7">
        <w:rPr>
          <w:rFonts w:asciiTheme="majorBidi" w:hAnsiTheme="majorBidi" w:cstheme="majorBidi"/>
          <w:b/>
          <w:bCs/>
          <w:sz w:val="32"/>
          <w:szCs w:val="32"/>
          <w:u w:val="single"/>
          <w:rtl/>
          <w:lang w:bidi="ar-BH"/>
        </w:rPr>
        <w:t xml:space="preserve"> 2) اثبات . حكم . دعوى . محكمة الموضوع. </w:t>
      </w:r>
    </w:p>
    <w:p w:rsidR="00E23348" w:rsidRPr="000C44E7" w:rsidRDefault="00E23348" w:rsidP="00E23348">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(1) </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ستخلاص الصفة ف</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الدعوى وفهم الواقع وتقدير عمل الخبير. من سلطة محكمة الموضوع . عدم </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لتزامها بالرد على الطعون الموجهة لتقرير الخبير او المستندات الت</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يقدمها الخصوم أو إجابة اعادة الدعوى للخبير . علة ذلك.</w:t>
      </w:r>
    </w:p>
    <w:p w:rsidR="00E23348" w:rsidRPr="000C44E7" w:rsidRDefault="00E23348" w:rsidP="00E23348">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 (2) قضاء الحكم المطعون فيه بإلزام الطاعن بالمبلغ المقض</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به للمطعون ضدها تأسيساً </w:t>
      </w:r>
      <w:r w:rsidRPr="000C44E7">
        <w:rPr>
          <w:rFonts w:asciiTheme="majorBidi" w:hAnsiTheme="majorBidi" w:cstheme="majorBidi" w:hint="cs"/>
          <w:sz w:val="32"/>
          <w:szCs w:val="32"/>
          <w:rtl/>
          <w:lang w:bidi="ar-BH"/>
        </w:rPr>
        <w:t>على</w:t>
      </w:r>
      <w:r w:rsidRPr="000C44E7">
        <w:rPr>
          <w:rFonts w:asciiTheme="majorBidi" w:hAnsiTheme="majorBidi" w:cstheme="majorBidi"/>
          <w:sz w:val="32"/>
          <w:szCs w:val="32"/>
          <w:rtl/>
          <w:lang w:bidi="ar-BH"/>
        </w:rPr>
        <w:t xml:space="preserve"> </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طمئنانه لتقرير الخبير . صحيح . النع</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عليه على غير أساس.</w:t>
      </w:r>
    </w:p>
    <w:p w:rsidR="00E23348" w:rsidRPr="000C44E7" w:rsidRDefault="00E23348" w:rsidP="00E23348">
      <w:pPr>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E23348" w:rsidRPr="000C44E7" w:rsidRDefault="00E23348" w:rsidP="00E23348">
      <w:pPr>
        <w:numPr>
          <w:ilvl w:val="0"/>
          <w:numId w:val="1"/>
        </w:numPr>
        <w:bidi/>
        <w:spacing w:after="0" w:line="360" w:lineRule="auto"/>
        <w:ind w:left="0"/>
        <w:jc w:val="both"/>
        <w:rPr>
          <w:rFonts w:asciiTheme="majorBidi" w:hAnsiTheme="majorBidi" w:cstheme="majorBidi"/>
          <w:sz w:val="32"/>
          <w:szCs w:val="32"/>
          <w:lang w:bidi="ar-BH"/>
        </w:rPr>
      </w:pPr>
      <w:r w:rsidRPr="000C44E7">
        <w:rPr>
          <w:rFonts w:asciiTheme="majorBidi" w:hAnsiTheme="majorBidi" w:cstheme="majorBidi"/>
          <w:sz w:val="32"/>
          <w:szCs w:val="32"/>
          <w:rtl/>
          <w:lang w:bidi="ar-BH"/>
        </w:rPr>
        <w:t>المقرر أن لمحكمة الموضوع سلطة استخلاص توافر الصفة في الدعوى وفهم الواقع فيها وتقدير عمل الخبير المقدم فيها وانها إذا أخذت بهذا التقرير لاقتناعها بصحته فإنها لا تكون ملزمة بالرد است</w:t>
      </w:r>
      <w:r w:rsidRPr="000C44E7">
        <w:rPr>
          <w:rFonts w:asciiTheme="majorBidi" w:hAnsiTheme="majorBidi" w:cstheme="majorBidi" w:hint="cs"/>
          <w:sz w:val="32"/>
          <w:szCs w:val="32"/>
          <w:rtl/>
          <w:lang w:bidi="ar-BH"/>
        </w:rPr>
        <w:t>ق</w:t>
      </w:r>
      <w:r w:rsidRPr="000C44E7">
        <w:rPr>
          <w:rFonts w:asciiTheme="majorBidi" w:hAnsiTheme="majorBidi" w:cstheme="majorBidi"/>
          <w:sz w:val="32"/>
          <w:szCs w:val="32"/>
          <w:rtl/>
          <w:lang w:bidi="ar-BH"/>
        </w:rPr>
        <w:t>لالا على الطعون التي توجه إليه أو المستندات التي يقدمها الخصوم أو إجابتهم لطلب إعادة المأمورية للخبير لأنها ليست ملزمة بتعقب حجج الخصوم أو الرد است</w:t>
      </w:r>
      <w:r w:rsidRPr="000C44E7">
        <w:rPr>
          <w:rFonts w:asciiTheme="majorBidi" w:hAnsiTheme="majorBidi" w:cstheme="majorBidi" w:hint="cs"/>
          <w:sz w:val="32"/>
          <w:szCs w:val="32"/>
          <w:rtl/>
          <w:lang w:bidi="ar-BH"/>
        </w:rPr>
        <w:t>ق</w:t>
      </w:r>
      <w:r w:rsidRPr="000C44E7">
        <w:rPr>
          <w:rFonts w:asciiTheme="majorBidi" w:hAnsiTheme="majorBidi" w:cstheme="majorBidi"/>
          <w:sz w:val="32"/>
          <w:szCs w:val="32"/>
          <w:rtl/>
          <w:lang w:bidi="ar-BH"/>
        </w:rPr>
        <w:t xml:space="preserve">لالا وحسبها أن تبين الحقيقة التي اقتنعت بها لأن قيام </w:t>
      </w:r>
      <w:r w:rsidRPr="000C44E7">
        <w:rPr>
          <w:rFonts w:asciiTheme="majorBidi" w:hAnsiTheme="majorBidi" w:cstheme="majorBidi" w:hint="cs"/>
          <w:sz w:val="32"/>
          <w:szCs w:val="32"/>
          <w:rtl/>
          <w:lang w:bidi="ar-BH"/>
        </w:rPr>
        <w:t>هذه</w:t>
      </w:r>
      <w:r w:rsidRPr="000C44E7">
        <w:rPr>
          <w:rFonts w:asciiTheme="majorBidi" w:hAnsiTheme="majorBidi" w:cstheme="majorBidi"/>
          <w:sz w:val="32"/>
          <w:szCs w:val="32"/>
          <w:rtl/>
          <w:lang w:bidi="ar-BH"/>
        </w:rPr>
        <w:t xml:space="preserve"> الحقيقة فيه الرد الضمني المسقط لكل حجة مخالفة.</w:t>
      </w:r>
    </w:p>
    <w:p w:rsidR="00E23348" w:rsidRPr="000C44E7" w:rsidRDefault="00E23348" w:rsidP="00E23348">
      <w:pPr>
        <w:numPr>
          <w:ilvl w:val="0"/>
          <w:numId w:val="1"/>
        </w:numPr>
        <w:bidi/>
        <w:spacing w:after="0" w:line="360" w:lineRule="auto"/>
        <w:ind w:left="0"/>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اذ كان الحكم الابتدائي المؤيد بالحكم المطعون فيه وبما لمحكمة الموضوع</w:t>
      </w:r>
      <w:r w:rsidRPr="000C44E7">
        <w:rPr>
          <w:rFonts w:asciiTheme="majorBidi" w:hAnsiTheme="majorBidi" w:cstheme="majorBidi" w:hint="cs"/>
          <w:sz w:val="32"/>
          <w:szCs w:val="32"/>
          <w:rtl/>
          <w:lang w:bidi="ar-BH"/>
        </w:rPr>
        <w:t xml:space="preserve"> من سلطة</w:t>
      </w:r>
      <w:r w:rsidRPr="000C44E7">
        <w:rPr>
          <w:rFonts w:asciiTheme="majorBidi" w:hAnsiTheme="majorBidi" w:cstheme="majorBidi"/>
          <w:sz w:val="32"/>
          <w:szCs w:val="32"/>
          <w:rtl/>
          <w:lang w:bidi="ar-BH"/>
        </w:rPr>
        <w:t xml:space="preserve"> في فهم الواقع في الدعوى وتقدير الدليل قد قضى للمطعون ضدها بالمبلغ المحكوم به أخذا بتقرير الخبير الذي اطم</w:t>
      </w:r>
      <w:r w:rsidRPr="000C44E7">
        <w:rPr>
          <w:rFonts w:asciiTheme="majorBidi" w:hAnsiTheme="majorBidi" w:cstheme="majorBidi" w:hint="cs"/>
          <w:sz w:val="32"/>
          <w:szCs w:val="32"/>
          <w:rtl/>
          <w:lang w:bidi="ar-BH"/>
        </w:rPr>
        <w:t>أ</w:t>
      </w:r>
      <w:r w:rsidRPr="000C44E7">
        <w:rPr>
          <w:rFonts w:asciiTheme="majorBidi" w:hAnsiTheme="majorBidi" w:cstheme="majorBidi"/>
          <w:sz w:val="32"/>
          <w:szCs w:val="32"/>
          <w:rtl/>
          <w:lang w:bidi="ar-BH"/>
        </w:rPr>
        <w:t>ن إل</w:t>
      </w:r>
      <w:r w:rsidRPr="000C44E7">
        <w:rPr>
          <w:rFonts w:asciiTheme="majorBidi" w:hAnsiTheme="majorBidi" w:cstheme="majorBidi" w:hint="cs"/>
          <w:sz w:val="32"/>
          <w:szCs w:val="32"/>
          <w:rtl/>
          <w:lang w:bidi="ar-BH"/>
        </w:rPr>
        <w:t>ي</w:t>
      </w:r>
      <w:r w:rsidRPr="000C44E7">
        <w:rPr>
          <w:rFonts w:asciiTheme="majorBidi" w:hAnsiTheme="majorBidi" w:cstheme="majorBidi"/>
          <w:sz w:val="32"/>
          <w:szCs w:val="32"/>
          <w:rtl/>
          <w:lang w:bidi="ar-BH"/>
        </w:rPr>
        <w:t xml:space="preserve"> النتيجة التي انتهى إليها فيما أورده من قيام الشركة الطاعنة بإصدار خطابها المؤرخ 6/12/2010 إلى المطعون ضدها متضم</w:t>
      </w:r>
      <w:r w:rsidRPr="000C44E7">
        <w:rPr>
          <w:rFonts w:asciiTheme="majorBidi" w:hAnsiTheme="majorBidi" w:cstheme="majorBidi" w:hint="cs"/>
          <w:sz w:val="32"/>
          <w:szCs w:val="32"/>
          <w:rtl/>
          <w:lang w:bidi="ar-BH"/>
        </w:rPr>
        <w:t>نا</w:t>
      </w:r>
      <w:r w:rsidRPr="000C44E7">
        <w:rPr>
          <w:rFonts w:asciiTheme="majorBidi" w:hAnsiTheme="majorBidi" w:cstheme="majorBidi"/>
          <w:sz w:val="32"/>
          <w:szCs w:val="32"/>
          <w:rtl/>
          <w:lang w:bidi="ar-BH"/>
        </w:rPr>
        <w:t xml:space="preserve"> تعيينها كمقاول من الباطن لأعمال الديكور بالفندق بالمجمع التجاري  مقابل مبلغ </w:t>
      </w:r>
      <w:r w:rsidRPr="000C44E7">
        <w:rPr>
          <w:rFonts w:asciiTheme="majorBidi" w:hAnsiTheme="majorBidi" w:cstheme="majorBidi"/>
          <w:sz w:val="32"/>
          <w:szCs w:val="32"/>
          <w:rtl/>
          <w:lang w:bidi="ar-BH"/>
        </w:rPr>
        <w:lastRenderedPageBreak/>
        <w:t xml:space="preserve">إجمالي مقداره 18500 دينار فتقدمت الأخيرة بالتصميمات الخاصة بتلك الأعمال وتمت الموافقة عليها من قبل الاستشاري الخاص ثم قامت على اثره بشراء المواد اللازمة لتنفيذها كما قامت بتقطيعها إلا أن الشركة الطاعنة وقبل البدء </w:t>
      </w:r>
      <w:r w:rsidRPr="000C44E7">
        <w:rPr>
          <w:rFonts w:asciiTheme="majorBidi" w:hAnsiTheme="majorBidi" w:cstheme="majorBidi" w:hint="cs"/>
          <w:sz w:val="32"/>
          <w:szCs w:val="32"/>
          <w:rtl/>
          <w:lang w:bidi="ar-BH"/>
        </w:rPr>
        <w:t>ب</w:t>
      </w:r>
      <w:r w:rsidRPr="000C44E7">
        <w:rPr>
          <w:rFonts w:asciiTheme="majorBidi" w:hAnsiTheme="majorBidi" w:cstheme="majorBidi"/>
          <w:sz w:val="32"/>
          <w:szCs w:val="32"/>
          <w:rtl/>
          <w:lang w:bidi="ar-BH"/>
        </w:rPr>
        <w:t xml:space="preserve">تركيب تلك الأعمال قامت بإخطارها بتغيير مواصفاتها وأبلغتها بأنها سوف تعهد القيام بهذه الأعمال إلى شركة أخرى وطلبت </w:t>
      </w:r>
      <w:r w:rsidRPr="000C44E7">
        <w:rPr>
          <w:rFonts w:asciiTheme="majorBidi" w:hAnsiTheme="majorBidi" w:cstheme="majorBidi" w:hint="cs"/>
          <w:sz w:val="32"/>
          <w:szCs w:val="32"/>
          <w:rtl/>
          <w:lang w:bidi="ar-BH"/>
        </w:rPr>
        <w:t>إليها</w:t>
      </w:r>
      <w:r w:rsidRPr="000C44E7">
        <w:rPr>
          <w:rFonts w:asciiTheme="majorBidi" w:hAnsiTheme="majorBidi" w:cstheme="majorBidi"/>
          <w:sz w:val="32"/>
          <w:szCs w:val="32"/>
          <w:rtl/>
          <w:lang w:bidi="ar-BH"/>
        </w:rPr>
        <w:t xml:space="preserve"> التوقف عن العمل</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وأردف الحكم في مدوناته أن الخطاب – </w:t>
      </w:r>
      <w:r w:rsidRPr="000C44E7">
        <w:rPr>
          <w:rFonts w:asciiTheme="majorBidi" w:hAnsiTheme="majorBidi" w:cstheme="majorBidi" w:hint="cs"/>
          <w:sz w:val="32"/>
          <w:szCs w:val="32"/>
          <w:rtl/>
          <w:lang w:bidi="ar-BH"/>
        </w:rPr>
        <w:t>ال</w:t>
      </w:r>
      <w:r w:rsidRPr="000C44E7">
        <w:rPr>
          <w:rFonts w:asciiTheme="majorBidi" w:hAnsiTheme="majorBidi" w:cstheme="majorBidi"/>
          <w:sz w:val="32"/>
          <w:szCs w:val="32"/>
          <w:rtl/>
          <w:lang w:bidi="ar-BH"/>
        </w:rPr>
        <w:t>سالف البيان – موقع من مدير عام الشركة الطاعنة ويحمل توقيع كل من مدير المشروع للشركة والمدير التنفيذي للشركة المطعون ضدها ورتب الحكم تبعا لذلك قضا</w:t>
      </w:r>
      <w:r w:rsidRPr="000C44E7">
        <w:rPr>
          <w:rFonts w:asciiTheme="majorBidi" w:hAnsiTheme="majorBidi" w:cstheme="majorBidi" w:hint="cs"/>
          <w:sz w:val="32"/>
          <w:szCs w:val="32"/>
          <w:rtl/>
          <w:lang w:bidi="ar-BH"/>
        </w:rPr>
        <w:t>ء</w:t>
      </w:r>
      <w:r w:rsidRPr="000C44E7">
        <w:rPr>
          <w:rFonts w:asciiTheme="majorBidi" w:hAnsiTheme="majorBidi" w:cstheme="majorBidi"/>
          <w:sz w:val="32"/>
          <w:szCs w:val="32"/>
          <w:rtl/>
          <w:lang w:bidi="ar-BH"/>
        </w:rPr>
        <w:t xml:space="preserve">ه على نشأة التعاقد بموافقة الشركة الطاعنة التي لم مبررا جديا لتنصلها من التزاماتها الناشئة عن عقد المقاولة ولا تملك من ثم فسخه بعد اكتمال الأعمال التي </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سندتها للشركة المطعون ضدها، وكان ما خلص إليه الحكم على هذا النحو سائغا وله أصله الثابت في الأوراق ويكفي لحمل قضا</w:t>
      </w:r>
      <w:r w:rsidRPr="000C44E7">
        <w:rPr>
          <w:rFonts w:asciiTheme="majorBidi" w:hAnsiTheme="majorBidi" w:cstheme="majorBidi" w:hint="cs"/>
          <w:sz w:val="32"/>
          <w:szCs w:val="32"/>
          <w:rtl/>
          <w:lang w:bidi="ar-BH"/>
        </w:rPr>
        <w:t>ئ</w:t>
      </w:r>
      <w:r w:rsidRPr="000C44E7">
        <w:rPr>
          <w:rFonts w:asciiTheme="majorBidi" w:hAnsiTheme="majorBidi" w:cstheme="majorBidi"/>
          <w:sz w:val="32"/>
          <w:szCs w:val="32"/>
          <w:rtl/>
          <w:lang w:bidi="ar-BH"/>
        </w:rPr>
        <w:t>ه وفيه الرد الكافي والمسقط لما تثيره الطاعنة من حجج وأوجه دفاع مناهضة، ولا يغير من ذلك ما تثيره الطاعنة من عدم بيان الحكم المبلغ الذي قضى به وما إذا كان تعويضا أم لا، إذ لا مصلحة لها في ذلك بعد أن انتهى الحكم إلى أحقية المطعون ضدها فيما قضى لها به، ويضحى الطعن برمته قائما على غير أساس .</w:t>
      </w:r>
    </w:p>
    <w:p w:rsidR="00E23348" w:rsidRPr="000C44E7" w:rsidRDefault="00E23348" w:rsidP="00E23348">
      <w:pPr>
        <w:tabs>
          <w:tab w:val="left" w:pos="720"/>
          <w:tab w:val="left" w:pos="2166"/>
        </w:tabs>
        <w:bidi/>
        <w:spacing w:after="0" w:line="360" w:lineRule="auto"/>
        <w:jc w:val="both"/>
        <w:rPr>
          <w:rFonts w:asciiTheme="majorBidi" w:hAnsiTheme="majorBidi" w:cstheme="majorBidi"/>
          <w:sz w:val="32"/>
          <w:szCs w:val="32"/>
          <w:lang w:bidi="ar-BH"/>
        </w:rPr>
      </w:pPr>
      <w:r w:rsidRPr="000C44E7">
        <w:rPr>
          <w:rFonts w:asciiTheme="majorBidi" w:hAnsiTheme="majorBidi" w:cstheme="majorBidi"/>
          <w:sz w:val="32"/>
          <w:szCs w:val="32"/>
          <w:rtl/>
          <w:lang w:bidi="ar-BH"/>
        </w:rPr>
        <w:tab/>
      </w:r>
      <w:r w:rsidRPr="000C44E7">
        <w:rPr>
          <w:rFonts w:asciiTheme="majorBidi" w:hAnsiTheme="majorBidi" w:cstheme="majorBidi"/>
          <w:sz w:val="32"/>
          <w:szCs w:val="32"/>
          <w:rtl/>
          <w:lang w:bidi="ar-BH"/>
        </w:rPr>
        <w:tab/>
      </w:r>
    </w:p>
    <w:p w:rsidR="00E23348" w:rsidRPr="000C44E7" w:rsidRDefault="00E23348" w:rsidP="00E23348">
      <w:pPr>
        <w:bidi/>
        <w:spacing w:after="0" w:line="360" w:lineRule="auto"/>
        <w:jc w:val="center"/>
        <w:rPr>
          <w:rFonts w:asciiTheme="majorBidi" w:hAnsiTheme="majorBidi" w:cstheme="majorBidi"/>
          <w:b/>
          <w:bCs/>
          <w:sz w:val="32"/>
          <w:szCs w:val="32"/>
          <w:lang w:bidi="ar-BH"/>
        </w:rPr>
      </w:pPr>
      <w:r w:rsidRPr="000C44E7">
        <w:rPr>
          <w:rFonts w:asciiTheme="majorBidi" w:hAnsiTheme="majorBidi" w:cstheme="majorBidi"/>
          <w:b/>
          <w:bCs/>
          <w:sz w:val="32"/>
          <w:szCs w:val="32"/>
          <w:rtl/>
          <w:lang w:bidi="ar-BH"/>
        </w:rPr>
        <w:t xml:space="preserve">              ـــــــــــــــــــــــــــــــــــــــــــــــــــــــــــــــ</w:t>
      </w:r>
    </w:p>
    <w:p w:rsidR="00E23348" w:rsidRPr="000C44E7" w:rsidRDefault="00E23348" w:rsidP="00E23348">
      <w:pPr>
        <w:tabs>
          <w:tab w:val="left" w:pos="1785"/>
          <w:tab w:val="left" w:pos="1852"/>
          <w:tab w:val="center" w:pos="4061"/>
        </w:tabs>
        <w:bidi/>
        <w:spacing w:after="0" w:line="360" w:lineRule="auto"/>
        <w:jc w:val="center"/>
        <w:rPr>
          <w:rFonts w:asciiTheme="majorBidi" w:hAnsiTheme="majorBidi" w:cstheme="majorBidi"/>
          <w:b/>
          <w:bCs/>
          <w:sz w:val="32"/>
          <w:szCs w:val="32"/>
          <w:rtl/>
          <w:lang w:bidi="ar-BH"/>
        </w:rPr>
      </w:pPr>
      <w:r w:rsidRPr="000C44E7">
        <w:rPr>
          <w:rFonts w:asciiTheme="majorBidi" w:hAnsiTheme="majorBidi" w:cstheme="majorBidi"/>
          <w:b/>
          <w:bCs/>
          <w:sz w:val="32"/>
          <w:szCs w:val="32"/>
          <w:rtl/>
          <w:lang w:bidi="ar-BH"/>
        </w:rPr>
        <w:t>المحكمة</w:t>
      </w:r>
    </w:p>
    <w:p w:rsidR="00E23348" w:rsidRPr="000C44E7" w:rsidRDefault="00E23348" w:rsidP="00E23348">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rPr>
        <w:tab/>
      </w:r>
      <w:r w:rsidRPr="000C44E7">
        <w:rPr>
          <w:rFonts w:asciiTheme="majorBidi" w:hAnsiTheme="majorBidi" w:cstheme="majorBidi"/>
          <w:sz w:val="32"/>
          <w:szCs w:val="32"/>
          <w:rtl/>
          <w:lang w:bidi="ar-BH"/>
        </w:rPr>
        <w:t>بعد الاطلاع على الأوراق، وسماع التقرير الذي تلاه القاضي المقرر، وبعد المداولة.</w:t>
      </w:r>
    </w:p>
    <w:p w:rsidR="00E23348" w:rsidRPr="000C44E7" w:rsidRDefault="00E23348" w:rsidP="00E23348">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ab/>
        <w:t>حيث إن الطعن استوفى أوضاعه الشكلية.</w:t>
      </w:r>
    </w:p>
    <w:p w:rsidR="00E23348" w:rsidRPr="000C44E7" w:rsidRDefault="00E23348" w:rsidP="00E23348">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ab/>
        <w:t>وحيث إن الوقائع - كما يبين من الحكم المطعون فيه وسائر الأوراق - تتحصل في أن المطعون ضدها أقامت الدعوى رقم 1716 لسنة 2012 أمام المحكمة الكبرى المدنية على الطاعنة بطلب الحكم بإلزامها بأن تؤدي لها مبلغ 353/10721 دينار</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 xml:space="preserve"> والفائدة قائلة </w:t>
      </w:r>
      <w:r w:rsidRPr="000C44E7">
        <w:rPr>
          <w:rFonts w:asciiTheme="majorBidi" w:hAnsiTheme="majorBidi" w:cstheme="majorBidi" w:hint="cs"/>
          <w:sz w:val="32"/>
          <w:szCs w:val="32"/>
          <w:rtl/>
          <w:lang w:bidi="ar-BH"/>
        </w:rPr>
        <w:t>إ</w:t>
      </w:r>
      <w:r w:rsidRPr="000C44E7">
        <w:rPr>
          <w:rFonts w:asciiTheme="majorBidi" w:hAnsiTheme="majorBidi" w:cstheme="majorBidi"/>
          <w:sz w:val="32"/>
          <w:szCs w:val="32"/>
          <w:rtl/>
          <w:lang w:bidi="ar-BH"/>
        </w:rPr>
        <w:t>نه بموجب اتفاقية عمل اتفقت بوصفها مقاول</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 xml:space="preserve"> فرعي</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 xml:space="preserve"> مع الطاعنة على أن تقوم بأعمال تتعلق بالفندق </w:t>
      </w:r>
      <w:r w:rsidRPr="000C44E7">
        <w:rPr>
          <w:rFonts w:asciiTheme="majorBidi" w:hAnsiTheme="majorBidi" w:cstheme="majorBidi" w:hint="cs"/>
          <w:sz w:val="32"/>
          <w:szCs w:val="32"/>
          <w:rtl/>
          <w:lang w:bidi="ar-BH"/>
        </w:rPr>
        <w:t xml:space="preserve">في </w:t>
      </w:r>
      <w:r w:rsidRPr="000C44E7">
        <w:rPr>
          <w:rFonts w:asciiTheme="majorBidi" w:hAnsiTheme="majorBidi" w:cstheme="majorBidi"/>
          <w:sz w:val="32"/>
          <w:szCs w:val="32"/>
          <w:rtl/>
          <w:lang w:bidi="ar-BH"/>
        </w:rPr>
        <w:t xml:space="preserve">المجمع التجاري مقابل مبلغ إجمالي مقداره 18500 دينار </w:t>
      </w:r>
      <w:r w:rsidRPr="000C44E7">
        <w:rPr>
          <w:rFonts w:asciiTheme="majorBidi" w:hAnsiTheme="majorBidi" w:cstheme="majorBidi" w:hint="cs"/>
          <w:sz w:val="32"/>
          <w:szCs w:val="32"/>
          <w:rtl/>
          <w:lang w:bidi="ar-BH"/>
        </w:rPr>
        <w:t>تسلمت</w:t>
      </w:r>
      <w:r w:rsidRPr="000C44E7">
        <w:rPr>
          <w:rFonts w:asciiTheme="majorBidi" w:hAnsiTheme="majorBidi" w:cstheme="majorBidi"/>
          <w:sz w:val="32"/>
          <w:szCs w:val="32"/>
          <w:rtl/>
          <w:lang w:bidi="ar-BH"/>
        </w:rPr>
        <w:t xml:space="preserve"> منه مقدما مبلغ 637/6739 دينار</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 xml:space="preserve"> وبعد أن قامت بتجهيز الأدوات اللازمة للمشروع فوجئت بالطاعنة تمنعها من تركيبها </w:t>
      </w:r>
      <w:r w:rsidRPr="000C44E7">
        <w:rPr>
          <w:rFonts w:asciiTheme="majorBidi" w:hAnsiTheme="majorBidi" w:cstheme="majorBidi" w:hint="cs"/>
          <w:sz w:val="32"/>
          <w:szCs w:val="32"/>
          <w:rtl/>
          <w:lang w:bidi="ar-BH"/>
        </w:rPr>
        <w:t xml:space="preserve">من </w:t>
      </w:r>
      <w:r w:rsidRPr="000C44E7">
        <w:rPr>
          <w:rFonts w:asciiTheme="majorBidi" w:hAnsiTheme="majorBidi" w:cstheme="majorBidi"/>
          <w:sz w:val="32"/>
          <w:szCs w:val="32"/>
          <w:rtl/>
          <w:lang w:bidi="ar-BH"/>
        </w:rPr>
        <w:t xml:space="preserve">دون مبرر أو سبب معقول وإذ أوفت بالتزامها فإنها تستحق باقي قيمة المقاولة. دفعت الطاعنة بعدم قبول الدعوى </w:t>
      </w:r>
      <w:r w:rsidRPr="000C44E7">
        <w:rPr>
          <w:rFonts w:asciiTheme="majorBidi" w:hAnsiTheme="majorBidi" w:cstheme="majorBidi" w:hint="cs"/>
          <w:sz w:val="32"/>
          <w:szCs w:val="32"/>
          <w:rtl/>
          <w:lang w:bidi="ar-BH"/>
        </w:rPr>
        <w:t xml:space="preserve">لرفعها </w:t>
      </w:r>
      <w:r w:rsidRPr="000C44E7">
        <w:rPr>
          <w:rFonts w:asciiTheme="majorBidi" w:hAnsiTheme="majorBidi" w:cstheme="majorBidi"/>
          <w:sz w:val="32"/>
          <w:szCs w:val="32"/>
          <w:rtl/>
          <w:lang w:bidi="ar-BH"/>
        </w:rPr>
        <w:t>من غير ذي صفة.</w:t>
      </w:r>
    </w:p>
    <w:p w:rsidR="00E23348" w:rsidRPr="000C44E7" w:rsidRDefault="00E23348" w:rsidP="00E23348">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ندبت المحكمة خبيرا وبعد أن قدم تقريره رفضت الدفعين ثم قضت بإلزام الطاعنة بأن تؤدي إلى المطعون ضدها مبلغ 8069 دينار</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 xml:space="preserve"> والفائدة ورفضت ما عدا ذلك من طلبات. استأنفت الطاعنة هذا الحكم بالاستئناف رقم 1483 لسنة 2014 وفيه قضت محكمة الاستئناف العليا المدنية برفضه وتأييد الحكم المستأنف.</w:t>
      </w:r>
    </w:p>
    <w:p w:rsidR="00E23348" w:rsidRPr="000C44E7" w:rsidRDefault="00E23348" w:rsidP="00E23348">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طعنت الطاعنة في هذا الحكم بطريق التمييز وقدم المكتب الفني مذكره برأيه في الطعن.</w:t>
      </w:r>
    </w:p>
    <w:p w:rsidR="00E23348" w:rsidRPr="000C44E7" w:rsidRDefault="00E23348" w:rsidP="00E23348">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وحيث تنعى الطاعنة على الحكم المطعون فيه مخالفة القانون والخطأ في تطبيقه والقصور في التسبيب والفساد في الاستدلال ومخالفة الثابت بالأوراق والإخلال بحق الدفاع إذ خلص إلى ثبوت صفتها في الدعوى استنادا إلى أنها أصدرت الخطاب المؤرخ 6/12/2010 للمطعون ضدها  بموافقتها على أعمال المقاولة والمذيل بتوقيع مديرها العام ومدير المشروع في الشركة وألزمها تبعا لذلك بالمبلغ المحكوم به باعتباره قيمة الأعمال التي أنجزتها المطعون ضدها لصالحها في حين أن هذا الخطاب وإن كان معنونا باسمها وعلى أوراقها الخاصة إلا أنه صادر </w:t>
      </w:r>
      <w:r w:rsidRPr="000C44E7">
        <w:rPr>
          <w:rFonts w:asciiTheme="majorBidi" w:hAnsiTheme="majorBidi" w:cstheme="majorBidi" w:hint="cs"/>
          <w:sz w:val="32"/>
          <w:szCs w:val="32"/>
          <w:rtl/>
          <w:lang w:bidi="ar-BH"/>
        </w:rPr>
        <w:t>ع</w:t>
      </w:r>
      <w:r w:rsidRPr="000C44E7">
        <w:rPr>
          <w:rFonts w:asciiTheme="majorBidi" w:hAnsiTheme="majorBidi" w:cstheme="majorBidi"/>
          <w:sz w:val="32"/>
          <w:szCs w:val="32"/>
          <w:rtl/>
          <w:lang w:bidi="ar-BH"/>
        </w:rPr>
        <w:t xml:space="preserve">ن المقاول الفرعي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مما يقطع بعدم علاقتها بأعمال المقاولة المطالب بقيمتها وانعدام صفتها في الدعوى</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ذلك أن شركة </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وعن طريق المحل التجاري هي من قامت بجميع أعمال المقاولة وهو ما تمسكت به في دفاعها أمام محكمة الموضوع</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فضلا ع</w:t>
      </w:r>
      <w:r w:rsidRPr="000C44E7">
        <w:rPr>
          <w:rFonts w:asciiTheme="majorBidi" w:hAnsiTheme="majorBidi" w:cstheme="majorBidi" w:hint="cs"/>
          <w:sz w:val="32"/>
          <w:szCs w:val="32"/>
          <w:rtl/>
          <w:lang w:bidi="ar-BH"/>
        </w:rPr>
        <w:t xml:space="preserve">ن </w:t>
      </w:r>
      <w:r w:rsidRPr="000C44E7">
        <w:rPr>
          <w:rFonts w:asciiTheme="majorBidi" w:hAnsiTheme="majorBidi" w:cstheme="majorBidi"/>
          <w:sz w:val="32"/>
          <w:szCs w:val="32"/>
          <w:rtl/>
          <w:lang w:bidi="ar-BH"/>
        </w:rPr>
        <w:t xml:space="preserve">أنها قدمت اعتراضاتها على تقرير الخبير الذي </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 xml:space="preserve">عتد به الحكم المطعون فيه فيما انتهى إليه بأحقية المطعون ضدها </w:t>
      </w:r>
      <w:r w:rsidRPr="000C44E7">
        <w:rPr>
          <w:rFonts w:asciiTheme="majorBidi" w:hAnsiTheme="majorBidi" w:cstheme="majorBidi" w:hint="cs"/>
          <w:sz w:val="32"/>
          <w:szCs w:val="32"/>
          <w:rtl/>
          <w:lang w:bidi="ar-BH"/>
        </w:rPr>
        <w:t xml:space="preserve">في </w:t>
      </w:r>
      <w:r w:rsidRPr="000C44E7">
        <w:rPr>
          <w:rFonts w:asciiTheme="majorBidi" w:hAnsiTheme="majorBidi" w:cstheme="majorBidi"/>
          <w:sz w:val="32"/>
          <w:szCs w:val="32"/>
          <w:rtl/>
          <w:lang w:bidi="ar-BH"/>
        </w:rPr>
        <w:t>المبلغ المحكوم به ر</w:t>
      </w:r>
      <w:r w:rsidRPr="000C44E7">
        <w:rPr>
          <w:rFonts w:asciiTheme="majorBidi" w:hAnsiTheme="majorBidi" w:cstheme="majorBidi" w:hint="cs"/>
          <w:sz w:val="32"/>
          <w:szCs w:val="32"/>
          <w:rtl/>
          <w:lang w:bidi="ar-BH"/>
        </w:rPr>
        <w:t>غ</w:t>
      </w:r>
      <w:r w:rsidRPr="000C44E7">
        <w:rPr>
          <w:rFonts w:asciiTheme="majorBidi" w:hAnsiTheme="majorBidi" w:cstheme="majorBidi"/>
          <w:sz w:val="32"/>
          <w:szCs w:val="32"/>
          <w:rtl/>
          <w:lang w:bidi="ar-BH"/>
        </w:rPr>
        <w:t>م خلوه مما يفيد موافقتها على المشروع وعلى خرائط العمل والمواد المستخدمة وقدمت أمام الخبير ما يثبت عدم قيام المطعون ضدها بأي عمل لصالحها مما كان يتعين على المحكمة بحث أوجه اعتراضاتها والرد عليها وإذ قضى الحكم المطعون فيه بخلاف هذا النظر فإنه يكون معيبا بما يستوجب نقضه.</w:t>
      </w:r>
    </w:p>
    <w:p w:rsidR="00E23348" w:rsidRPr="000C44E7" w:rsidRDefault="00E23348" w:rsidP="00E23348">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 xml:space="preserve">وحيث </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ن هذا النعي مردود</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ذلك أنه من المقرر أن لمحكمة الموضوع سلطة استخلاص توافر الصفة في الدعوى وفهم الواقع فيها وتقدير عمل الخبير المقدم فيها وانها إذا أخذت بهذا التقرير لاقتناعها بصحته فإنها لا تكون ملزمة بالرد است</w:t>
      </w:r>
      <w:r w:rsidRPr="000C44E7">
        <w:rPr>
          <w:rFonts w:asciiTheme="majorBidi" w:hAnsiTheme="majorBidi" w:cstheme="majorBidi" w:hint="cs"/>
          <w:sz w:val="32"/>
          <w:szCs w:val="32"/>
          <w:rtl/>
          <w:lang w:bidi="ar-BH"/>
        </w:rPr>
        <w:t>ق</w:t>
      </w:r>
      <w:r w:rsidRPr="000C44E7">
        <w:rPr>
          <w:rFonts w:asciiTheme="majorBidi" w:hAnsiTheme="majorBidi" w:cstheme="majorBidi"/>
          <w:sz w:val="32"/>
          <w:szCs w:val="32"/>
          <w:rtl/>
          <w:lang w:bidi="ar-BH"/>
        </w:rPr>
        <w:t>لالا على الطعون التي توجه إليه أو المستندات التي يقدمها الخصوم أو إجابتهم لطلب إعادة المأمورية للخبير لأنها ليست ملزمة بتعقب حجج الخصوم أو الرد است</w:t>
      </w:r>
      <w:r w:rsidRPr="000C44E7">
        <w:rPr>
          <w:rFonts w:asciiTheme="majorBidi" w:hAnsiTheme="majorBidi" w:cstheme="majorBidi" w:hint="cs"/>
          <w:sz w:val="32"/>
          <w:szCs w:val="32"/>
          <w:rtl/>
          <w:lang w:bidi="ar-BH"/>
        </w:rPr>
        <w:t>ق</w:t>
      </w:r>
      <w:r w:rsidRPr="000C44E7">
        <w:rPr>
          <w:rFonts w:asciiTheme="majorBidi" w:hAnsiTheme="majorBidi" w:cstheme="majorBidi"/>
          <w:sz w:val="32"/>
          <w:szCs w:val="32"/>
          <w:rtl/>
          <w:lang w:bidi="ar-BH"/>
        </w:rPr>
        <w:t xml:space="preserve">لالا وحسبها أن تبين الحقيقة التي اقتنعت بها لأن قيام </w:t>
      </w:r>
      <w:r w:rsidRPr="000C44E7">
        <w:rPr>
          <w:rFonts w:asciiTheme="majorBidi" w:hAnsiTheme="majorBidi" w:cstheme="majorBidi" w:hint="cs"/>
          <w:sz w:val="32"/>
          <w:szCs w:val="32"/>
          <w:rtl/>
          <w:lang w:bidi="ar-BH"/>
        </w:rPr>
        <w:t>هذه</w:t>
      </w:r>
      <w:r w:rsidRPr="000C44E7">
        <w:rPr>
          <w:rFonts w:asciiTheme="majorBidi" w:hAnsiTheme="majorBidi" w:cstheme="majorBidi"/>
          <w:sz w:val="32"/>
          <w:szCs w:val="32"/>
          <w:rtl/>
          <w:lang w:bidi="ar-BH"/>
        </w:rPr>
        <w:t xml:space="preserve"> الحقيقة فيه الرد الضمني المسقط لكل حجة مخالفة</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لما كان ذلك وكان الحكم الابتدائي المؤيد بالحكم المطعون فيه وبما لمحكمة الموضوع </w:t>
      </w:r>
      <w:r w:rsidRPr="000C44E7">
        <w:rPr>
          <w:rFonts w:asciiTheme="majorBidi" w:hAnsiTheme="majorBidi" w:cstheme="majorBidi" w:hint="cs"/>
          <w:sz w:val="32"/>
          <w:szCs w:val="32"/>
          <w:rtl/>
          <w:lang w:bidi="ar-BH"/>
        </w:rPr>
        <w:t xml:space="preserve">من سلطة </w:t>
      </w:r>
      <w:r w:rsidRPr="000C44E7">
        <w:rPr>
          <w:rFonts w:asciiTheme="majorBidi" w:hAnsiTheme="majorBidi" w:cstheme="majorBidi"/>
          <w:sz w:val="32"/>
          <w:szCs w:val="32"/>
          <w:rtl/>
          <w:lang w:bidi="ar-BH"/>
        </w:rPr>
        <w:t>في فهم الواقع في الدعوى وتقدير الدليل قد قضى للمطعون ضدها بالمبلغ المحكوم به أخذا بتقرير الخبير الذي اطم</w:t>
      </w:r>
      <w:r w:rsidRPr="000C44E7">
        <w:rPr>
          <w:rFonts w:asciiTheme="majorBidi" w:hAnsiTheme="majorBidi" w:cstheme="majorBidi" w:hint="cs"/>
          <w:sz w:val="32"/>
          <w:szCs w:val="32"/>
          <w:rtl/>
          <w:lang w:bidi="ar-BH"/>
        </w:rPr>
        <w:t>أ</w:t>
      </w:r>
      <w:r w:rsidRPr="000C44E7">
        <w:rPr>
          <w:rFonts w:asciiTheme="majorBidi" w:hAnsiTheme="majorBidi" w:cstheme="majorBidi"/>
          <w:sz w:val="32"/>
          <w:szCs w:val="32"/>
          <w:rtl/>
          <w:lang w:bidi="ar-BH"/>
        </w:rPr>
        <w:t>ن إل</w:t>
      </w:r>
      <w:r w:rsidRPr="000C44E7">
        <w:rPr>
          <w:rFonts w:asciiTheme="majorBidi" w:hAnsiTheme="majorBidi" w:cstheme="majorBidi" w:hint="cs"/>
          <w:sz w:val="32"/>
          <w:szCs w:val="32"/>
          <w:rtl/>
          <w:lang w:bidi="ar-BH"/>
        </w:rPr>
        <w:t>ى</w:t>
      </w:r>
      <w:r w:rsidRPr="000C44E7">
        <w:rPr>
          <w:rFonts w:asciiTheme="majorBidi" w:hAnsiTheme="majorBidi" w:cstheme="majorBidi"/>
          <w:sz w:val="32"/>
          <w:szCs w:val="32"/>
          <w:rtl/>
          <w:lang w:bidi="ar-BH"/>
        </w:rPr>
        <w:t xml:space="preserve"> النتيجة التي انتهى إليها فيما أورده من قيام الشركة الطاعنة بإصدار خطابها المؤرخ 6/12/2010 إلى المطعون ضدها متضمن</w:t>
      </w:r>
      <w:r w:rsidRPr="000C44E7">
        <w:rPr>
          <w:rFonts w:asciiTheme="majorBidi" w:hAnsiTheme="majorBidi" w:cstheme="majorBidi" w:hint="cs"/>
          <w:sz w:val="32"/>
          <w:szCs w:val="32"/>
          <w:rtl/>
          <w:lang w:bidi="ar-BH"/>
        </w:rPr>
        <w:t>ا</w:t>
      </w:r>
      <w:r w:rsidRPr="000C44E7">
        <w:rPr>
          <w:rFonts w:asciiTheme="majorBidi" w:hAnsiTheme="majorBidi" w:cstheme="majorBidi"/>
          <w:sz w:val="32"/>
          <w:szCs w:val="32"/>
          <w:rtl/>
          <w:lang w:bidi="ar-BH"/>
        </w:rPr>
        <w:t xml:space="preserve"> تعيينها كمقاول من الباطن لأعمال الديكور </w:t>
      </w:r>
      <w:r w:rsidRPr="000C44E7">
        <w:rPr>
          <w:rFonts w:asciiTheme="majorBidi" w:hAnsiTheme="majorBidi" w:cstheme="majorBidi" w:hint="cs"/>
          <w:sz w:val="32"/>
          <w:szCs w:val="32"/>
          <w:rtl/>
          <w:lang w:bidi="ar-BH"/>
        </w:rPr>
        <w:t xml:space="preserve">في </w:t>
      </w:r>
      <w:r w:rsidRPr="000C44E7">
        <w:rPr>
          <w:rFonts w:asciiTheme="majorBidi" w:hAnsiTheme="majorBidi" w:cstheme="majorBidi"/>
          <w:sz w:val="32"/>
          <w:szCs w:val="32"/>
          <w:rtl/>
          <w:lang w:bidi="ar-BH"/>
        </w:rPr>
        <w:t xml:space="preserve">الفندق بالمجمع التجاري مقابل مبلغ إجمالي مقداره 18500 دينار فتقدمت الأخيرة بالتصميمات الخاصة بتلك الأعمال وتمت الموافقة عليها من قبل الاستشاري الخاص ثم قامت على اثره بشراء المواد اللازمة لتنفيذها كما قامت بتقطيعها إلا أن الشركة الطاعنة وقبل البدء </w:t>
      </w:r>
      <w:r w:rsidRPr="000C44E7">
        <w:rPr>
          <w:rFonts w:asciiTheme="majorBidi" w:hAnsiTheme="majorBidi" w:cstheme="majorBidi" w:hint="cs"/>
          <w:sz w:val="32"/>
          <w:szCs w:val="32"/>
          <w:rtl/>
          <w:lang w:bidi="ar-BH"/>
        </w:rPr>
        <w:t>ب</w:t>
      </w:r>
      <w:r w:rsidRPr="000C44E7">
        <w:rPr>
          <w:rFonts w:asciiTheme="majorBidi" w:hAnsiTheme="majorBidi" w:cstheme="majorBidi"/>
          <w:sz w:val="32"/>
          <w:szCs w:val="32"/>
          <w:rtl/>
          <w:lang w:bidi="ar-BH"/>
        </w:rPr>
        <w:t xml:space="preserve">تركيب تلك الأعمال قامت بإخطارها بتغيير مواصفاتها وأبلغتها بأنها سوف تعهد القيام بهذه الأعمال إلى شركة أخرى وطلبت </w:t>
      </w:r>
      <w:r w:rsidRPr="000C44E7">
        <w:rPr>
          <w:rFonts w:asciiTheme="majorBidi" w:hAnsiTheme="majorBidi" w:cstheme="majorBidi" w:hint="cs"/>
          <w:sz w:val="32"/>
          <w:szCs w:val="32"/>
          <w:rtl/>
          <w:lang w:bidi="ar-BH"/>
        </w:rPr>
        <w:t>إلي</w:t>
      </w:r>
      <w:r w:rsidRPr="000C44E7">
        <w:rPr>
          <w:rFonts w:asciiTheme="majorBidi" w:hAnsiTheme="majorBidi" w:cstheme="majorBidi"/>
          <w:sz w:val="32"/>
          <w:szCs w:val="32"/>
          <w:rtl/>
          <w:lang w:bidi="ar-BH"/>
        </w:rPr>
        <w:t>ها التوقف عن العمل</w:t>
      </w:r>
      <w:r w:rsidRPr="000C44E7">
        <w:rPr>
          <w:rFonts w:asciiTheme="majorBidi" w:hAnsiTheme="majorBidi" w:cstheme="majorBidi" w:hint="cs"/>
          <w:sz w:val="32"/>
          <w:szCs w:val="32"/>
          <w:rtl/>
          <w:lang w:bidi="ar-BH"/>
        </w:rPr>
        <w:t>،</w:t>
      </w:r>
      <w:r w:rsidRPr="000C44E7">
        <w:rPr>
          <w:rFonts w:asciiTheme="majorBidi" w:hAnsiTheme="majorBidi" w:cstheme="majorBidi"/>
          <w:sz w:val="32"/>
          <w:szCs w:val="32"/>
          <w:rtl/>
          <w:lang w:bidi="ar-BH"/>
        </w:rPr>
        <w:t xml:space="preserve"> وأردف الحكم في مدوناته بأن الخطاب – </w:t>
      </w:r>
      <w:r w:rsidRPr="000C44E7">
        <w:rPr>
          <w:rFonts w:asciiTheme="majorBidi" w:hAnsiTheme="majorBidi" w:cstheme="majorBidi" w:hint="cs"/>
          <w:sz w:val="32"/>
          <w:szCs w:val="32"/>
          <w:rtl/>
          <w:lang w:bidi="ar-BH"/>
        </w:rPr>
        <w:t>ال</w:t>
      </w:r>
      <w:r w:rsidRPr="000C44E7">
        <w:rPr>
          <w:rFonts w:asciiTheme="majorBidi" w:hAnsiTheme="majorBidi" w:cstheme="majorBidi"/>
          <w:sz w:val="32"/>
          <w:szCs w:val="32"/>
          <w:rtl/>
          <w:lang w:bidi="ar-BH"/>
        </w:rPr>
        <w:t>سالف البيان – موقع من مدير عام الشركة الطاعنة ويحمل توقيع كل من مدير المشروع للشركة والمدير التنفيذي للشركة المطعون ضدها ورتب الحكم تبعا لذلك قضا</w:t>
      </w:r>
      <w:r w:rsidRPr="000C44E7">
        <w:rPr>
          <w:rFonts w:asciiTheme="majorBidi" w:hAnsiTheme="majorBidi" w:cstheme="majorBidi" w:hint="cs"/>
          <w:sz w:val="32"/>
          <w:szCs w:val="32"/>
          <w:rtl/>
          <w:lang w:bidi="ar-BH"/>
        </w:rPr>
        <w:t>ئ</w:t>
      </w:r>
      <w:r w:rsidRPr="000C44E7">
        <w:rPr>
          <w:rFonts w:asciiTheme="majorBidi" w:hAnsiTheme="majorBidi" w:cstheme="majorBidi"/>
          <w:sz w:val="32"/>
          <w:szCs w:val="32"/>
          <w:rtl/>
          <w:lang w:bidi="ar-BH"/>
        </w:rPr>
        <w:t>ه على نشأة التعاقد بموافقة الشركة الطاعنة التي لم تسق مبررا جديا لتنصلها من التزاماتها الناشئة عن عقد المقاولة ولا تملك من ثم فسخه بعد اكتمال الأعمال التي أسندتها للشركة المطعون ضدها، وكان ما خلص إليه الحكم على هذا النحو سائغا وله أصله الثابت في الأوراق ويكفي لحمل قضا</w:t>
      </w:r>
      <w:r w:rsidRPr="000C44E7">
        <w:rPr>
          <w:rFonts w:asciiTheme="majorBidi" w:hAnsiTheme="majorBidi" w:cstheme="majorBidi" w:hint="cs"/>
          <w:sz w:val="32"/>
          <w:szCs w:val="32"/>
          <w:rtl/>
          <w:lang w:bidi="ar-BH"/>
        </w:rPr>
        <w:t>ئ</w:t>
      </w:r>
      <w:r w:rsidRPr="000C44E7">
        <w:rPr>
          <w:rFonts w:asciiTheme="majorBidi" w:hAnsiTheme="majorBidi" w:cstheme="majorBidi"/>
          <w:sz w:val="32"/>
          <w:szCs w:val="32"/>
          <w:rtl/>
          <w:lang w:bidi="ar-BH"/>
        </w:rPr>
        <w:t>ه وفيه الرد الكافي والمسقط لما تثيره الطاعنة من حجج وأوجه دفاع مناهضة، ولا يغير من ذلك ما تثيره الطاعنة من عدم بيان الحكم المبلغ الذي قضى به وما إذا كان تعويضا أم لا، إذ لا مصلحة لها في ذلك بعد أن انتهى الحكم إلى أحقية المطعون ضدها فيما قضى لها به، ويضحى الطعن برمته قائما على غير أساس.</w:t>
      </w:r>
    </w:p>
    <w:p w:rsidR="00E23348" w:rsidRPr="000C44E7" w:rsidRDefault="00E23348" w:rsidP="00E23348">
      <w:pPr>
        <w:bidi/>
        <w:spacing w:after="0" w:line="360" w:lineRule="auto"/>
        <w:jc w:val="both"/>
        <w:rPr>
          <w:rFonts w:asciiTheme="majorBidi" w:hAnsiTheme="majorBidi" w:cstheme="majorBidi"/>
          <w:sz w:val="32"/>
          <w:szCs w:val="32"/>
          <w:rtl/>
          <w:lang w:bidi="ar-BH"/>
        </w:rPr>
      </w:pPr>
      <w:r w:rsidRPr="000C44E7">
        <w:rPr>
          <w:rFonts w:asciiTheme="majorBidi" w:hAnsiTheme="majorBidi" w:cstheme="majorBidi"/>
          <w:sz w:val="32"/>
          <w:szCs w:val="32"/>
          <w:rtl/>
          <w:lang w:bidi="ar-BH"/>
        </w:rPr>
        <w:t>ولما تقدم، يتعين رفض الطعن.</w:t>
      </w:r>
    </w:p>
    <w:p w:rsidR="00FF667C" w:rsidRDefault="00FF667C">
      <w:pPr>
        <w:rPr>
          <w:lang w:bidi="ar-BH"/>
        </w:rPr>
      </w:pPr>
      <w:bookmarkStart w:id="0" w:name="_GoBack"/>
      <w:bookmarkEnd w:id="0"/>
    </w:p>
    <w:sectPr w:rsidR="00FF667C"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4288E"/>
    <w:multiLevelType w:val="hybridMultilevel"/>
    <w:tmpl w:val="D286F2D6"/>
    <w:lvl w:ilvl="0" w:tplc="00EA6F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55C"/>
    <w:rsid w:val="0003272B"/>
    <w:rsid w:val="0051155C"/>
    <w:rsid w:val="00E23348"/>
    <w:rsid w:val="00FF66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34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34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1041</Words>
  <Characters>5937</Characters>
  <Application>Microsoft Office Word</Application>
  <DocSecurity>0</DocSecurity>
  <Lines>49</Lines>
  <Paragraphs>13</Paragraphs>
  <ScaleCrop>false</ScaleCrop>
  <Company/>
  <LinksUpToDate>false</LinksUpToDate>
  <CharactersWithSpaces>6965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2020-04-21T12:51:00Z</dcterms:created>
  <dcterms:modified xsi:type="dcterms:W3CDTF">2020-04-21T12:51:00Z</dcterms:modified>
</cp:coreProperties>
</file>