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43" w:rsidRPr="000758A9" w:rsidRDefault="00D85D43" w:rsidP="00D85D43">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18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D85D43" w:rsidRPr="000758A9" w:rsidRDefault="00D85D43" w:rsidP="00D85D43">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المستشار أحمد حسن عبدالرازق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محمد أبوالقاسم خليل سيد ، أحمد علي يحيى  </w:t>
      </w:r>
    </w:p>
    <w:p w:rsidR="00D85D43" w:rsidRPr="000758A9" w:rsidRDefault="00D85D43" w:rsidP="00D85D4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85D43" w:rsidRPr="000758A9" w:rsidRDefault="00D85D43" w:rsidP="00D85D43">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D85D43" w:rsidRPr="000758A9" w:rsidRDefault="00D85D43" w:rsidP="00D85D43">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110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D85D43" w:rsidRPr="000758A9" w:rsidRDefault="00D85D43" w:rsidP="00D85D4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26 لسنة 2016 </w:t>
      </w:r>
    </w:p>
    <w:p w:rsidR="00D85D43" w:rsidRPr="000758A9" w:rsidRDefault="00D85D43" w:rsidP="00D85D43">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 </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 xml:space="preserve"> 2) تقادم. حكم "عيوب التدليل : القصور". دعوى". المدة المقررة لسماعها</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 xml:space="preserve"> شطب الدعوى</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 xml:space="preserve"> "الدفاع في الدعوى". دفاع.</w:t>
      </w:r>
    </w:p>
    <w:p w:rsidR="00D85D43" w:rsidRPr="000758A9" w:rsidRDefault="00D85D43" w:rsidP="00D85D43">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الطلب أو وجه الدفاع الجازم الذي قد يترتب عليه تغيير وجه الرأي في الدعوى. التزام المحكمة بتناوله في اسباب حكمها وإلا كان قاصرا.</w:t>
      </w:r>
    </w:p>
    <w:p w:rsidR="00D85D43" w:rsidRPr="000758A9" w:rsidRDefault="00D85D43" w:rsidP="00D85D43">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المدة المقررة لسماع الدعوى. انقطاعها بالمطالبة القضائية. شطب الدعوى لا يعني زوالها. مؤدى ذلك بقا</w:t>
      </w:r>
      <w:r w:rsidRPr="000758A9">
        <w:rPr>
          <w:rFonts w:asciiTheme="majorBidi" w:hAnsiTheme="majorBidi" w:cstheme="majorBidi" w:hint="cs"/>
          <w:sz w:val="32"/>
          <w:szCs w:val="32"/>
          <w:rtl/>
          <w:lang w:bidi="ar-BH"/>
        </w:rPr>
        <w:t>ؤ</w:t>
      </w:r>
      <w:r w:rsidRPr="000758A9">
        <w:rPr>
          <w:rFonts w:asciiTheme="majorBidi" w:hAnsiTheme="majorBidi" w:cstheme="majorBidi"/>
          <w:sz w:val="32"/>
          <w:szCs w:val="32"/>
          <w:rtl/>
          <w:lang w:bidi="ar-BH"/>
        </w:rPr>
        <w:t>ها منتجة لآثارها سواء الإجرائية او الموضوعية ما لم يقض ب</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عتبارها كأن لم تكن بناء على طلب المدعى عليه قبل التكلم في الموضوع.</w:t>
      </w:r>
    </w:p>
    <w:p w:rsidR="00D85D43" w:rsidRPr="000758A9" w:rsidRDefault="00D85D43" w:rsidP="00D85D4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85D43" w:rsidRPr="000758A9" w:rsidRDefault="00D85D43" w:rsidP="00D85D4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من المقرر في قضاء هذه المحكمة أن الطلب أو وجه الدفاع الجازم الذي قد يترتب عليه تغيير وجه الرأي في الدعوى وجوب تناول المحكمة له في أسباب حكمها وإلا كان قاصرا .  </w:t>
      </w:r>
    </w:p>
    <w:p w:rsidR="00D85D43" w:rsidRPr="000758A9" w:rsidRDefault="00D85D43" w:rsidP="00D85D4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من المقرر بنص المادة 375 من القانون المدني أنه تنقطع المدة المقررة لسماع الدعوى بالمطالبة القضائية، كما أن شطب الدعوى لا يعني زوالها إذ تبقى مرفوعة منتج</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لآثارها سواء الإجرائية أو الموضوعية وإن استبعدت من جدول القضايا المتداولة ما لم يقض</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باعتبارها كأن لم تكن بناء على طلب المدعى عليه قبل التكلم في الموضوع . </w:t>
      </w:r>
    </w:p>
    <w:p w:rsidR="00D85D43" w:rsidRPr="000758A9" w:rsidRDefault="00D85D43" w:rsidP="00D85D4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85D43" w:rsidRPr="000758A9" w:rsidRDefault="00D85D43" w:rsidP="00D85D43">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lastRenderedPageBreak/>
        <w:t>المحكمـة</w:t>
      </w:r>
    </w:p>
    <w:p w:rsidR="00D85D43" w:rsidRPr="000758A9" w:rsidRDefault="00D85D43" w:rsidP="00D85D43">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D85D43" w:rsidRPr="000758A9" w:rsidRDefault="00D85D43" w:rsidP="00D85D43">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D85D43" w:rsidRPr="000758A9" w:rsidRDefault="00D85D43" w:rsidP="00D85D43">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 - على ما يبين من الحكم المطعون فيه وسائر الأوراق - تتحصل في أن الطاعن أقام الدعوى رقم 9/2015/1175/8 أمام مكتب إدارة الدعوى العمالية بلائحة قيدت بتاريخ 20/1/2015 بطلب إلزام المطعون ضدها بإعادته إلى عمله وبالتعويض عن فترة توقفه عن العمل وعن الفصل التعسفي والفائدة بواقع 12% من تاريخ الاستحقاق حتى السداد على سند أنه كان يعمل لديها وقد فصلته من العمل فصلا تعسفيا وحصلت بالإكراه على توقيعه استقالته واستل</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م مستحقاته العمالية وبراءة ذمتها وتمسكت المطعون ضدها بعدم سماع الدعوى بمضي المدة لسقوطها بالتقادم . واجه الطاعن هذا الدفع بأنه سبق أن أقام وآخرين الدعوى رقم 2/2012/2832/9 على المطعون ضدها بذات الطلبات وقررت المحكمة شطبها بتاريخ 29/11/2014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لطاعن وقض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فيها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لمدعين الآخرين فينقطع التقادم وتبدأ مدة تقادم جديدة من تاريخ الشطب وقدم صورة من الحكم الصادر فيها ثابت فيه تقدم الطاعن بشكوى إلى وزارة العمل ضد المطعون ضدها بتاريخ 20/4/2012 بذات الطلبات</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ولعدم حسم النزاع صلحا أحيلت الدعوى الماثلة إلى المحكمة الكبرى المدنية التي قضت بعدم سماع الدعوى لسقوطها بالتقادم،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طعن الطاعن في هذا الحكم بطريق التمييز وأودع المكتب الفني مذكرة برأيه في الطعن وإذ عرض الطعن على هذه المحكمة فحددت جلسة لنظره.</w:t>
      </w:r>
    </w:p>
    <w:p w:rsidR="00D85D43" w:rsidRPr="000758A9" w:rsidRDefault="00D85D43" w:rsidP="00D85D43">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إنه مما ينعاه الطاعن على الحكم المطعون فيه مخالفة القانون والخطأ في تطبيقه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قضى بعدم سماع الدعوى لسقوطها بالتقادم وأقام قضاءه على سند من نص المادة 136 من قانون العمل رقم 36 لسنة 2012 لكون الثابت من الأوراق انتهاء عقد العمل في 10/4/2011 وأقام دعواه الماثلة في 20/1/2015 وبعد مضي سنة على تاريخ انهاء علاقة العمل رغم تمسكه بأنه سبق أن أقام الدعوى رقم 2832 لسنة 2012 على المطعون ضدها بذات الطلبات في الميعاد وفيها قررت المحكمة شطبها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لطاعن بتاريخ 29/1/2014 مما يعد إجراء قاطع</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للتقادم وتكون الدعوى الماثلة </w:t>
      </w:r>
      <w:r w:rsidRPr="000758A9">
        <w:rPr>
          <w:rFonts w:asciiTheme="majorBidi" w:hAnsiTheme="majorBidi" w:cstheme="majorBidi" w:hint="cs"/>
          <w:sz w:val="32"/>
          <w:szCs w:val="32"/>
          <w:rtl/>
          <w:lang w:bidi="ar-BH"/>
        </w:rPr>
        <w:t xml:space="preserve">قد </w:t>
      </w:r>
      <w:r w:rsidRPr="000758A9">
        <w:rPr>
          <w:rFonts w:asciiTheme="majorBidi" w:hAnsiTheme="majorBidi" w:cstheme="majorBidi"/>
          <w:sz w:val="32"/>
          <w:szCs w:val="32"/>
          <w:rtl/>
          <w:lang w:bidi="ar-BH"/>
        </w:rPr>
        <w:t>أقيمت في الميعاد مما يعيبه ويستوجب نقضه.</w:t>
      </w:r>
    </w:p>
    <w:p w:rsidR="00D85D43" w:rsidRPr="000758A9" w:rsidRDefault="00D85D43" w:rsidP="00D85D43">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في محله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 من المقرر في قضاء هذه المحكمة أن الطلب أو وجه الدفاع الجازم الذي قد يترتب عليه تغيير وجه الرأي في الدعوى وجوب تناول المحكمة له في أسباب حكمها وإلا كان قاصرا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وأنه من المقرر بنص المادة 375 من القانون المدني أنه تنقطع المدة المقررة لسماع الدعوى بالمطالبة القضائية، كما أن شطب الدعوى لا يعني زوالها إذ تبقى مرفوعة منتج</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لآثارها سواء الإجرائية أو الموضوعية و</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استبعدت من جدول القضايا المتداولة ما لم يقض باعتبارها كأن لم تكن بناء على طلب المدعى عليه قبل التكلم في الموضوع</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الطاعن قد تمسك بانقطاع التقادم بإقامته الدعوى السابقة رقم 2/2012/2832/9 في الميعاد التي قررت المحكمة شطبها وإذ قضى الحكم المطعون فيه بعدم سماع الدعوى الماثلة لسقوطها بالتقادم بمضي المدة وأقام قضاءه على سند من نص المادة 136 من قانون العمل رقم 36 لسنة 2012 وأن الثابت بالأوراق انتهاء عقد العمل في 10/4/2011 وأقام الطاعن دعواه الماثلة في 20/1/2015 وبعد مضي سنة من تاريخ انتهاء علاقة العمل دون أن يبحث أو يستظهر تاريخ إقامة الدعوى السابقة وموضوعها والخصوم فيها وما آلت إليه وصولا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 xml:space="preserve">مدى صحة دفاع الطاعن رغم أنه دفاع جوهري إن صح قد يتغير به وجه الرأي في الدعوى الذي يعيبه ويوجب نقضه لهذا السبب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حاجة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بحث باقي أوجه الطعن.</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74"/>
    <w:rsid w:val="0003272B"/>
    <w:rsid w:val="00A232C2"/>
    <w:rsid w:val="00BF1574"/>
    <w:rsid w:val="00D85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4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4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2020-04-21T11:41:00Z</dcterms:created>
  <dcterms:modified xsi:type="dcterms:W3CDTF">2020-04-21T11:41:00Z</dcterms:modified>
</cp:coreProperties>
</file>