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4D" w:rsidRPr="00DF284D" w:rsidRDefault="00DF284D" w:rsidP="00DF284D">
      <w:pPr>
        <w:spacing w:after="0" w:line="240" w:lineRule="auto"/>
        <w:jc w:val="center"/>
        <w:rPr>
          <w:rFonts w:ascii="Times New Roman" w:eastAsia="Times New Roman" w:hAnsi="Times New Roman" w:cs="PT Bold Heading"/>
          <w:b/>
          <w:bCs/>
          <w:color w:val="008000"/>
          <w:sz w:val="32"/>
          <w:szCs w:val="32"/>
          <w:lang w:eastAsia="ar-SA"/>
        </w:rPr>
      </w:pPr>
      <w:r w:rsidRPr="00DF284D">
        <w:rPr>
          <w:rFonts w:ascii="Times New Roman" w:eastAsia="Times New Roman" w:hAnsi="Times New Roman" w:cs="PT Bold Heading" w:hint="cs"/>
          <w:b/>
          <w:bCs/>
          <w:color w:val="008000"/>
          <w:sz w:val="32"/>
          <w:szCs w:val="32"/>
          <w:rtl/>
          <w:lang w:eastAsia="ar-SA"/>
        </w:rPr>
        <w:t xml:space="preserve">الطعن رقم </w:t>
      </w:r>
      <w:r w:rsidRPr="00DF284D">
        <w:rPr>
          <w:rFonts w:ascii="Times New Roman" w:eastAsia="Times New Roman" w:hAnsi="Times New Roman" w:cs="PT Bold Heading"/>
          <w:b/>
          <w:bCs/>
          <w:color w:val="008000"/>
          <w:sz w:val="32"/>
          <w:szCs w:val="32"/>
          <w:lang w:eastAsia="ar-SA"/>
        </w:rPr>
        <w:t xml:space="preserve">34 </w:t>
      </w:r>
      <w:r w:rsidRPr="00DF284D">
        <w:rPr>
          <w:rFonts w:ascii="Times New Roman" w:eastAsia="Times New Roman" w:hAnsi="Times New Roman" w:cs="PT Bold Heading" w:hint="cs"/>
          <w:b/>
          <w:bCs/>
          <w:color w:val="008000"/>
          <w:sz w:val="32"/>
          <w:szCs w:val="32"/>
          <w:rtl/>
          <w:lang w:eastAsia="ar-SA"/>
        </w:rPr>
        <w:t xml:space="preserve">لسنة </w:t>
      </w:r>
      <w:r w:rsidRPr="00DF284D">
        <w:rPr>
          <w:rFonts w:ascii="Times New Roman" w:eastAsia="Times New Roman" w:hAnsi="Times New Roman" w:cs="PT Bold Heading"/>
          <w:b/>
          <w:bCs/>
          <w:color w:val="008000"/>
          <w:sz w:val="32"/>
          <w:szCs w:val="32"/>
          <w:lang w:eastAsia="ar-SA"/>
        </w:rPr>
        <w:t xml:space="preserve">43 </w:t>
      </w:r>
      <w:r w:rsidRPr="00DF284D">
        <w:rPr>
          <w:rFonts w:ascii="Times New Roman" w:eastAsia="Times New Roman" w:hAnsi="Times New Roman" w:cs="PT Bold Heading" w:hint="cs"/>
          <w:b/>
          <w:bCs/>
          <w:color w:val="008000"/>
          <w:sz w:val="32"/>
          <w:szCs w:val="32"/>
          <w:rtl/>
          <w:lang w:eastAsia="ar-SA"/>
        </w:rPr>
        <w:t xml:space="preserve">ق - جلسة </w:t>
      </w:r>
      <w:r w:rsidRPr="00DF284D">
        <w:rPr>
          <w:rFonts w:ascii="Times New Roman" w:eastAsia="Times New Roman" w:hAnsi="Times New Roman" w:cs="PT Bold Heading"/>
          <w:b/>
          <w:bCs/>
          <w:color w:val="008000"/>
          <w:sz w:val="32"/>
          <w:szCs w:val="32"/>
          <w:lang w:eastAsia="ar-SA"/>
        </w:rPr>
        <w:t xml:space="preserve">1979-3-14 </w:t>
      </w:r>
    </w:p>
    <w:p w:rsidR="00DF284D" w:rsidRPr="00DF284D" w:rsidRDefault="00DF284D" w:rsidP="00DF284D">
      <w:pPr>
        <w:spacing w:after="0" w:line="240" w:lineRule="auto"/>
        <w:jc w:val="center"/>
        <w:rPr>
          <w:rFonts w:ascii="Times New Roman" w:eastAsia="Times New Roman" w:hAnsi="Times New Roman" w:cs="PT Bold Heading" w:hint="cs"/>
          <w:b/>
          <w:bCs/>
          <w:color w:val="008000"/>
          <w:sz w:val="32"/>
          <w:szCs w:val="32"/>
          <w:rtl/>
          <w:lang w:eastAsia="ar-SA"/>
        </w:rPr>
      </w:pPr>
      <w:r w:rsidRPr="00DF284D">
        <w:rPr>
          <w:rFonts w:ascii="Times New Roman" w:eastAsia="Times New Roman" w:hAnsi="Times New Roman" w:cs="PT Bold Heading" w:hint="cs"/>
          <w:b/>
          <w:bCs/>
          <w:color w:val="008000"/>
          <w:sz w:val="32"/>
          <w:szCs w:val="32"/>
          <w:rtl/>
          <w:lang w:eastAsia="ar-SA"/>
        </w:rPr>
        <w:t>الموضوع ،  و  الموجز :</w:t>
      </w:r>
    </w:p>
    <w:p w:rsidR="00DF284D" w:rsidRPr="00DF284D" w:rsidRDefault="00DF284D" w:rsidP="00DF284D">
      <w:pPr>
        <w:spacing w:after="0" w:line="240" w:lineRule="auto"/>
        <w:jc w:val="lowKashida"/>
        <w:rPr>
          <w:rFonts w:ascii="Times New Roman" w:eastAsia="Times New Roman" w:hAnsi="Times New Roman" w:cs="Simplified Arabic"/>
          <w:b/>
          <w:bCs/>
          <w:sz w:val="32"/>
          <w:szCs w:val="32"/>
        </w:rPr>
      </w:pPr>
    </w:p>
    <w:p w:rsidR="00DF284D" w:rsidRPr="00DF284D" w:rsidRDefault="00DF284D" w:rsidP="00DF284D">
      <w:pPr>
        <w:spacing w:after="0" w:line="240" w:lineRule="auto"/>
        <w:jc w:val="lowKashida"/>
        <w:rPr>
          <w:rFonts w:ascii="Simplified Arabic" w:eastAsia="Times New Roman" w:hAnsi="Simplified Arabic" w:cs="Simplified Arabic"/>
          <w:b/>
          <w:bCs/>
          <w:sz w:val="28"/>
          <w:szCs w:val="28"/>
        </w:rPr>
      </w:pPr>
      <w:r w:rsidRPr="00DF284D">
        <w:rPr>
          <w:rFonts w:ascii="Simplified Arabic" w:eastAsia="Times New Roman" w:hAnsi="Simplified Arabic" w:cs="Simplified Arabic"/>
          <w:b/>
          <w:bCs/>
          <w:sz w:val="32"/>
          <w:szCs w:val="32"/>
          <w:rtl/>
        </w:rPr>
        <w:t xml:space="preserve">(1) </w:t>
      </w:r>
      <w:r w:rsidRPr="00DF284D">
        <w:rPr>
          <w:rFonts w:ascii="Simplified Arabic" w:eastAsia="Times New Roman" w:hAnsi="Simplified Arabic" w:cs="Simplified Arabic"/>
          <w:b/>
          <w:bCs/>
          <w:sz w:val="28"/>
          <w:szCs w:val="24"/>
          <w:rtl/>
        </w:rPr>
        <w:t xml:space="preserve">   </w:t>
      </w:r>
      <w:r w:rsidRPr="00DF284D">
        <w:rPr>
          <w:rFonts w:ascii="Simplified Arabic" w:eastAsia="Times New Roman" w:hAnsi="Simplified Arabic" w:cs="Simplified Arabic"/>
          <w:b/>
          <w:bCs/>
          <w:sz w:val="28"/>
          <w:szCs w:val="28"/>
          <w:rtl/>
        </w:rPr>
        <w:t>إيجار</w:t>
      </w:r>
    </w:p>
    <w:p w:rsidR="00DF284D" w:rsidRPr="00DF284D" w:rsidRDefault="00DF284D" w:rsidP="00DF284D">
      <w:pPr>
        <w:spacing w:after="0" w:line="240" w:lineRule="auto"/>
        <w:jc w:val="lowKashida"/>
        <w:rPr>
          <w:rFonts w:ascii="Times New Roman" w:eastAsia="Times New Roman" w:hAnsi="Times New Roman" w:cs="Simplified Arabic"/>
          <w:sz w:val="28"/>
          <w:szCs w:val="28"/>
          <w:rtl/>
        </w:rPr>
      </w:pPr>
      <w:r w:rsidRPr="00DF284D">
        <w:rPr>
          <w:rFonts w:ascii="Times New Roman" w:eastAsia="Times New Roman" w:hAnsi="Times New Roman" w:cs="Simplified Arabic"/>
          <w:sz w:val="28"/>
          <w:szCs w:val="28"/>
        </w:rPr>
        <w:t>-</w:t>
      </w:r>
      <w:r w:rsidRPr="00DF284D">
        <w:rPr>
          <w:rFonts w:ascii="Simplified Arabic" w:eastAsia="Times New Roman" w:hAnsi="Simplified Arabic" w:cs="Simplified Arabic"/>
          <w:sz w:val="28"/>
          <w:szCs w:val="28"/>
          <w:rtl/>
        </w:rPr>
        <w:t>قرارات مجلس المراجعة الصادرة في حدود ولايتها اكتسابها قوة الأمر المقضي صدور القانون 52 لسنة 1969 أثناء تظلم أحد المستأجرين وجوب احالة التظلم الي المحكمة الابتدائية لا أثر لهذا التظلم علي ما سبق أن فصل فيه مجلس المراجعة نهائيا بالنسبة لمستأجرين آخرين بذات العقار .</w:t>
      </w:r>
    </w:p>
    <w:p w:rsidR="00DF284D" w:rsidRPr="00DF284D" w:rsidRDefault="00DF284D" w:rsidP="00DF284D">
      <w:pPr>
        <w:spacing w:after="0" w:line="240" w:lineRule="auto"/>
        <w:jc w:val="lowKashida"/>
        <w:rPr>
          <w:rFonts w:ascii="Times New Roman" w:eastAsia="Times New Roman" w:hAnsi="Times New Roman" w:cs="Simplified Arabic"/>
          <w:b/>
          <w:bCs/>
          <w:sz w:val="28"/>
          <w:szCs w:val="24"/>
        </w:rPr>
      </w:pPr>
    </w:p>
    <w:p w:rsidR="00DF284D" w:rsidRPr="00DF284D" w:rsidRDefault="00DF284D" w:rsidP="00DF284D">
      <w:pPr>
        <w:spacing w:after="0" w:line="240" w:lineRule="auto"/>
        <w:jc w:val="lowKashida"/>
        <w:rPr>
          <w:rFonts w:ascii="Simplified Arabic" w:eastAsia="Times New Roman" w:hAnsi="Simplified Arabic" w:cs="Simplified Arabic"/>
          <w:b/>
          <w:bCs/>
          <w:sz w:val="28"/>
          <w:szCs w:val="24"/>
        </w:rPr>
      </w:pPr>
      <w:r w:rsidRPr="00DF284D">
        <w:rPr>
          <w:rFonts w:ascii="Simplified Arabic" w:eastAsia="Times New Roman" w:hAnsi="Simplified Arabic" w:cs="Simplified Arabic"/>
          <w:b/>
          <w:bCs/>
          <w:sz w:val="32"/>
          <w:szCs w:val="32"/>
          <w:rtl/>
        </w:rPr>
        <w:t xml:space="preserve">(2) </w:t>
      </w:r>
      <w:r w:rsidRPr="00DF284D">
        <w:rPr>
          <w:rFonts w:ascii="Simplified Arabic" w:eastAsia="Times New Roman" w:hAnsi="Simplified Arabic" w:cs="Simplified Arabic"/>
          <w:b/>
          <w:bCs/>
          <w:sz w:val="28"/>
          <w:szCs w:val="24"/>
          <w:rtl/>
        </w:rPr>
        <w:t xml:space="preserve">   </w:t>
      </w:r>
      <w:r w:rsidRPr="00DF284D">
        <w:rPr>
          <w:rFonts w:ascii="Simplified Arabic" w:eastAsia="Times New Roman" w:hAnsi="Simplified Arabic" w:cs="Simplified Arabic"/>
          <w:b/>
          <w:bCs/>
          <w:sz w:val="28"/>
          <w:szCs w:val="28"/>
          <w:rtl/>
        </w:rPr>
        <w:t>إيجار</w:t>
      </w:r>
    </w:p>
    <w:p w:rsidR="00DF284D" w:rsidRPr="00DF284D" w:rsidRDefault="00DF284D" w:rsidP="00DF284D">
      <w:pPr>
        <w:spacing w:after="0" w:line="240" w:lineRule="auto"/>
        <w:jc w:val="lowKashida"/>
        <w:rPr>
          <w:rFonts w:ascii="Times New Roman" w:eastAsia="Times New Roman" w:hAnsi="Times New Roman" w:cs="Simplified Arabic"/>
          <w:sz w:val="28"/>
          <w:szCs w:val="28"/>
          <w:rtl/>
        </w:rPr>
      </w:pPr>
      <w:r w:rsidRPr="00DF284D">
        <w:rPr>
          <w:rFonts w:ascii="Times New Roman" w:eastAsia="Times New Roman" w:hAnsi="Times New Roman" w:cs="Simplified Arabic"/>
          <w:sz w:val="28"/>
          <w:szCs w:val="28"/>
        </w:rPr>
        <w:t>-</w:t>
      </w:r>
      <w:r w:rsidRPr="00DF284D">
        <w:rPr>
          <w:rFonts w:ascii="Simplified Arabic" w:eastAsia="Times New Roman" w:hAnsi="Simplified Arabic" w:cs="Simplified Arabic"/>
          <w:sz w:val="28"/>
          <w:szCs w:val="28"/>
          <w:rtl/>
        </w:rPr>
        <w:t xml:space="preserve">تظلم أحد المستأجرين من قرار لجنة تحديد </w:t>
      </w:r>
      <w:proofErr w:type="gramStart"/>
      <w:r w:rsidRPr="00DF284D">
        <w:rPr>
          <w:rFonts w:ascii="Simplified Arabic" w:eastAsia="Times New Roman" w:hAnsi="Simplified Arabic" w:cs="Simplified Arabic"/>
          <w:sz w:val="28"/>
          <w:szCs w:val="28"/>
          <w:rtl/>
        </w:rPr>
        <w:t>الأجرة .</w:t>
      </w:r>
      <w:proofErr w:type="gramEnd"/>
      <w:r w:rsidRPr="00DF284D">
        <w:rPr>
          <w:rFonts w:ascii="Simplified Arabic" w:eastAsia="Times New Roman" w:hAnsi="Simplified Arabic" w:cs="Simplified Arabic"/>
          <w:sz w:val="28"/>
          <w:szCs w:val="28"/>
          <w:rtl/>
        </w:rPr>
        <w:t xml:space="preserve"> أثره . إعادة تقدير أجر المبني وتوزيعها علي وحداته جميعا . م 13 ق 52 لسنة 1969 حكم مستحدث عدم سريانه علي تظلم أحد المستأجرين في ظل القانون 46 لسنة 1962 ولو بعد احالته للمحكمة الابتدائية المختصة بعد الغاء مجالس المراجعة .</w:t>
      </w:r>
    </w:p>
    <w:p w:rsidR="00DF284D" w:rsidRPr="00DF284D" w:rsidRDefault="00DF284D" w:rsidP="00DF284D">
      <w:pPr>
        <w:spacing w:after="0" w:line="240" w:lineRule="auto"/>
        <w:jc w:val="lowKashida"/>
        <w:rPr>
          <w:rFonts w:ascii="Simplified Arabic" w:eastAsia="Times New Roman" w:hAnsi="Simplified Arabic" w:cs="Simplified Arabic"/>
          <w:b/>
          <w:bCs/>
          <w:sz w:val="28"/>
          <w:szCs w:val="24"/>
        </w:rPr>
      </w:pPr>
    </w:p>
    <w:p w:rsidR="00DF284D" w:rsidRPr="00DF284D" w:rsidRDefault="00DF284D" w:rsidP="00DF284D">
      <w:pPr>
        <w:spacing w:after="0" w:line="240" w:lineRule="auto"/>
        <w:jc w:val="lowKashida"/>
        <w:rPr>
          <w:rFonts w:ascii="Times New Roman" w:eastAsia="Times New Roman" w:hAnsi="Times New Roman" w:cs="Simplified Arabic"/>
          <w:b/>
          <w:bCs/>
          <w:sz w:val="28"/>
          <w:szCs w:val="24"/>
          <w:rtl/>
        </w:rPr>
      </w:pPr>
    </w:p>
    <w:p w:rsidR="00DF284D" w:rsidRPr="00DF284D" w:rsidRDefault="00DF284D" w:rsidP="00DF284D">
      <w:pPr>
        <w:spacing w:after="0" w:line="240" w:lineRule="auto"/>
        <w:jc w:val="center"/>
        <w:rPr>
          <w:rFonts w:ascii="Times New Roman" w:eastAsia="Times New Roman" w:hAnsi="Times New Roman" w:cs="PT Bold Heading"/>
          <w:b/>
          <w:bCs/>
          <w:color w:val="008000"/>
          <w:sz w:val="32"/>
          <w:szCs w:val="32"/>
          <w:lang w:eastAsia="ar-SA"/>
        </w:rPr>
      </w:pPr>
      <w:r w:rsidRPr="00DF284D">
        <w:rPr>
          <w:rFonts w:ascii="Times New Roman" w:eastAsia="Times New Roman" w:hAnsi="Times New Roman" w:cs="PT Bold Heading" w:hint="cs"/>
          <w:b/>
          <w:bCs/>
          <w:color w:val="008000"/>
          <w:sz w:val="32"/>
          <w:szCs w:val="32"/>
          <w:rtl/>
          <w:lang w:eastAsia="ar-SA"/>
        </w:rPr>
        <w:t>القاعدة</w:t>
      </w:r>
    </w:p>
    <w:p w:rsidR="00DF284D" w:rsidRPr="00DF284D" w:rsidRDefault="00DF284D" w:rsidP="00DF284D">
      <w:pPr>
        <w:spacing w:after="0" w:line="240" w:lineRule="auto"/>
        <w:jc w:val="lowKashida"/>
        <w:rPr>
          <w:rFonts w:ascii="Times New Roman" w:eastAsia="Times New Roman" w:hAnsi="Times New Roman" w:cs="Simplified Arabic"/>
          <w:sz w:val="28"/>
          <w:szCs w:val="28"/>
        </w:rPr>
      </w:pPr>
      <w:r w:rsidRPr="00DF284D">
        <w:rPr>
          <w:rFonts w:ascii="Simplified Arabic" w:eastAsia="Times New Roman" w:hAnsi="Simplified Arabic" w:cs="Simplified Arabic"/>
          <w:sz w:val="28"/>
          <w:szCs w:val="28"/>
          <w:rtl/>
        </w:rPr>
        <w:t xml:space="preserve">1-مؤدى المادة الخامسة من القرار بقانون رقم </w:t>
      </w:r>
      <w:r w:rsidRPr="00DF284D">
        <w:rPr>
          <w:rFonts w:ascii="Times New Roman" w:eastAsia="Times New Roman" w:hAnsi="Times New Roman" w:cs="Simplified Arabic"/>
          <w:sz w:val="28"/>
          <w:szCs w:val="28"/>
        </w:rPr>
        <w:t xml:space="preserve">46 </w:t>
      </w:r>
      <w:r w:rsidRPr="00DF284D">
        <w:rPr>
          <w:rFonts w:ascii="Simplified Arabic" w:eastAsia="Times New Roman" w:hAnsi="Simplified Arabic" w:cs="Simplified Arabic"/>
          <w:sz w:val="28"/>
          <w:szCs w:val="28"/>
          <w:rtl/>
        </w:rPr>
        <w:t xml:space="preserve">لسنة </w:t>
      </w:r>
      <w:r w:rsidRPr="00DF284D">
        <w:rPr>
          <w:rFonts w:ascii="Times New Roman" w:eastAsia="Times New Roman" w:hAnsi="Times New Roman" w:cs="Simplified Arabic"/>
          <w:sz w:val="28"/>
          <w:szCs w:val="28"/>
        </w:rPr>
        <w:t xml:space="preserve">1962 </w:t>
      </w:r>
      <w:r w:rsidRPr="00DF284D">
        <w:rPr>
          <w:rFonts w:ascii="Simplified Arabic" w:eastAsia="Times New Roman" w:hAnsi="Simplified Arabic" w:cs="Simplified Arabic"/>
          <w:sz w:val="28"/>
          <w:szCs w:val="28"/>
          <w:rtl/>
        </w:rPr>
        <w:t xml:space="preserve">بتحديد إيجار الأماكن ، و المادتان </w:t>
      </w:r>
      <w:r w:rsidRPr="00DF284D">
        <w:rPr>
          <w:rFonts w:ascii="Times New Roman" w:eastAsia="Times New Roman" w:hAnsi="Times New Roman" w:cs="Simplified Arabic"/>
          <w:sz w:val="28"/>
          <w:szCs w:val="28"/>
        </w:rPr>
        <w:t xml:space="preserve">42 </w:t>
      </w:r>
      <w:r w:rsidRPr="00DF284D">
        <w:rPr>
          <w:rFonts w:ascii="Simplified Arabic" w:eastAsia="Times New Roman" w:hAnsi="Simplified Arabic" w:cs="Simplified Arabic"/>
          <w:sz w:val="28"/>
          <w:szCs w:val="28"/>
          <w:rtl/>
        </w:rPr>
        <w:t xml:space="preserve">، </w:t>
      </w:r>
      <w:r w:rsidRPr="00DF284D">
        <w:rPr>
          <w:rFonts w:ascii="Times New Roman" w:eastAsia="Times New Roman" w:hAnsi="Times New Roman" w:cs="Simplified Arabic"/>
          <w:sz w:val="28"/>
          <w:szCs w:val="28"/>
        </w:rPr>
        <w:t xml:space="preserve">43 </w:t>
      </w:r>
      <w:r w:rsidRPr="00DF284D">
        <w:rPr>
          <w:rFonts w:ascii="Simplified Arabic" w:eastAsia="Times New Roman" w:hAnsi="Simplified Arabic" w:cs="Simplified Arabic"/>
          <w:sz w:val="28"/>
          <w:szCs w:val="28"/>
          <w:rtl/>
        </w:rPr>
        <w:t xml:space="preserve">من القانون رقم </w:t>
      </w:r>
      <w:r w:rsidRPr="00DF284D">
        <w:rPr>
          <w:rFonts w:ascii="Times New Roman" w:eastAsia="Times New Roman" w:hAnsi="Times New Roman" w:cs="Simplified Arabic"/>
          <w:sz w:val="28"/>
          <w:szCs w:val="28"/>
        </w:rPr>
        <w:t xml:space="preserve">52 </w:t>
      </w:r>
      <w:r w:rsidRPr="00DF284D">
        <w:rPr>
          <w:rFonts w:ascii="Simplified Arabic" w:eastAsia="Times New Roman" w:hAnsi="Simplified Arabic" w:cs="Simplified Arabic"/>
          <w:sz w:val="28"/>
          <w:szCs w:val="28"/>
          <w:rtl/>
        </w:rPr>
        <w:t xml:space="preserve">لسنة </w:t>
      </w:r>
      <w:r w:rsidRPr="00DF284D">
        <w:rPr>
          <w:rFonts w:ascii="Times New Roman" w:eastAsia="Times New Roman" w:hAnsi="Times New Roman" w:cs="Simplified Arabic"/>
          <w:sz w:val="28"/>
          <w:szCs w:val="28"/>
        </w:rPr>
        <w:t xml:space="preserve">1969 </w:t>
      </w:r>
      <w:r w:rsidRPr="00DF284D">
        <w:rPr>
          <w:rFonts w:ascii="Simplified Arabic" w:eastAsia="Times New Roman" w:hAnsi="Simplified Arabic" w:cs="Simplified Arabic"/>
          <w:sz w:val="28"/>
          <w:szCs w:val="28"/>
          <w:rtl/>
        </w:rPr>
        <w:t xml:space="preserve">، مترابطة ، أن القرارات الصادرة من مجالس المراجعة قبل العمل بالقانون رقم </w:t>
      </w:r>
      <w:r w:rsidRPr="00DF284D">
        <w:rPr>
          <w:rFonts w:ascii="Times New Roman" w:eastAsia="Times New Roman" w:hAnsi="Times New Roman" w:cs="Simplified Arabic"/>
          <w:sz w:val="28"/>
          <w:szCs w:val="28"/>
        </w:rPr>
        <w:t xml:space="preserve">52 </w:t>
      </w:r>
      <w:r w:rsidRPr="00DF284D">
        <w:rPr>
          <w:rFonts w:ascii="Simplified Arabic" w:eastAsia="Times New Roman" w:hAnsi="Simplified Arabic" w:cs="Simplified Arabic"/>
          <w:sz w:val="28"/>
          <w:szCs w:val="28"/>
          <w:rtl/>
        </w:rPr>
        <w:t xml:space="preserve">لسنه </w:t>
      </w:r>
      <w:r w:rsidRPr="00DF284D">
        <w:rPr>
          <w:rFonts w:ascii="Times New Roman" w:eastAsia="Times New Roman" w:hAnsi="Times New Roman" w:cs="Simplified Arabic"/>
          <w:sz w:val="28"/>
          <w:szCs w:val="28"/>
        </w:rPr>
        <w:t xml:space="preserve">1969 </w:t>
      </w:r>
      <w:r w:rsidRPr="00DF284D">
        <w:rPr>
          <w:rFonts w:ascii="Simplified Arabic" w:eastAsia="Times New Roman" w:hAnsi="Simplified Arabic" w:cs="Simplified Arabic"/>
          <w:sz w:val="28"/>
          <w:szCs w:val="28"/>
          <w:rtl/>
        </w:rPr>
        <w:t xml:space="preserve">تعتبر صادرة من جهة إختصاص قضائي و تحوز قوة الأمر المقضى طالما لم تتعد نطاق ولايتها و اختصاصها  ، و أن ما يحال إلى المحاكم الإبتدائيه إنما هى التظلمات التى تكون معروضة على مجالس المراجعة و لما يفصل فيها عند العمل بأحكام القانون الأخير دون سواها ، مما مفاده أن صدور القانون رقم </w:t>
      </w:r>
      <w:r w:rsidRPr="00DF284D">
        <w:rPr>
          <w:rFonts w:ascii="Times New Roman" w:eastAsia="Times New Roman" w:hAnsi="Times New Roman" w:cs="Simplified Arabic"/>
          <w:sz w:val="28"/>
          <w:szCs w:val="28"/>
        </w:rPr>
        <w:t xml:space="preserve">52 </w:t>
      </w:r>
      <w:r w:rsidRPr="00DF284D">
        <w:rPr>
          <w:rFonts w:ascii="Simplified Arabic" w:eastAsia="Times New Roman" w:hAnsi="Simplified Arabic" w:cs="Simplified Arabic"/>
          <w:sz w:val="28"/>
          <w:szCs w:val="28"/>
          <w:rtl/>
        </w:rPr>
        <w:t xml:space="preserve">لسنة </w:t>
      </w:r>
      <w:r w:rsidRPr="00DF284D">
        <w:rPr>
          <w:rFonts w:ascii="Times New Roman" w:eastAsia="Times New Roman" w:hAnsi="Times New Roman" w:cs="Simplified Arabic"/>
          <w:sz w:val="28"/>
          <w:szCs w:val="28"/>
        </w:rPr>
        <w:t xml:space="preserve">1969 </w:t>
      </w:r>
      <w:r w:rsidRPr="00DF284D">
        <w:rPr>
          <w:rFonts w:ascii="Simplified Arabic" w:eastAsia="Times New Roman" w:hAnsi="Simplified Arabic" w:cs="Simplified Arabic"/>
          <w:sz w:val="28"/>
          <w:szCs w:val="28"/>
          <w:rtl/>
        </w:rPr>
        <w:t xml:space="preserve">أثناء نظر التظلم فى قرار اللجنة المقدم من أحد المستأجرين أمام مجلس المراجعة و ما يستتبع من وجوب إحالته إلى المحكمة الابتدائية أن يحل بحجية قرارات أصدرها مجلس المراجعة فى حدود اختصاصه قبل العمل بالقانون المشار إليه بالنسبة لمستأجرين آخرين بذات المبنى </w:t>
      </w:r>
      <w:r w:rsidRPr="00DF284D">
        <w:rPr>
          <w:rFonts w:ascii="Times New Roman" w:eastAsia="Times New Roman" w:hAnsi="Times New Roman" w:cs="Simplified Arabic"/>
          <w:sz w:val="28"/>
          <w:szCs w:val="28"/>
        </w:rPr>
        <w:t>.</w:t>
      </w:r>
    </w:p>
    <w:p w:rsidR="00DF284D" w:rsidRPr="00DF284D" w:rsidRDefault="00DF284D" w:rsidP="00DF284D">
      <w:pPr>
        <w:spacing w:after="0" w:line="240" w:lineRule="auto"/>
        <w:jc w:val="lowKashida"/>
        <w:rPr>
          <w:rFonts w:ascii="Times New Roman" w:eastAsia="Times New Roman" w:hAnsi="Times New Roman" w:cs="Simplified Arabic"/>
          <w:sz w:val="28"/>
          <w:szCs w:val="28"/>
        </w:rPr>
      </w:pPr>
    </w:p>
    <w:p w:rsidR="00DF284D" w:rsidRPr="00DF284D" w:rsidRDefault="00DF284D" w:rsidP="00DF284D">
      <w:pPr>
        <w:spacing w:after="0" w:line="240" w:lineRule="auto"/>
        <w:jc w:val="lowKashida"/>
        <w:rPr>
          <w:rFonts w:ascii="Simplified Arabic" w:eastAsia="Times New Roman" w:hAnsi="Simplified Arabic" w:cs="Simplified Arabic"/>
          <w:sz w:val="28"/>
          <w:szCs w:val="28"/>
        </w:rPr>
      </w:pPr>
      <w:r w:rsidRPr="00DF284D">
        <w:rPr>
          <w:rFonts w:ascii="Simplified Arabic" w:eastAsia="Times New Roman" w:hAnsi="Simplified Arabic" w:cs="Simplified Arabic"/>
          <w:sz w:val="28"/>
          <w:szCs w:val="28"/>
          <w:rtl/>
        </w:rPr>
        <w:t xml:space="preserve">2-مفاد المادة </w:t>
      </w:r>
      <w:r w:rsidRPr="00DF284D">
        <w:rPr>
          <w:rFonts w:ascii="Times New Roman" w:eastAsia="Times New Roman" w:hAnsi="Times New Roman" w:cs="Simplified Arabic"/>
          <w:sz w:val="28"/>
          <w:szCs w:val="28"/>
        </w:rPr>
        <w:t xml:space="preserve">13 </w:t>
      </w:r>
      <w:r w:rsidRPr="00DF284D">
        <w:rPr>
          <w:rFonts w:ascii="Simplified Arabic" w:eastAsia="Times New Roman" w:hAnsi="Simplified Arabic" w:cs="Simplified Arabic"/>
          <w:sz w:val="28"/>
          <w:szCs w:val="28"/>
          <w:rtl/>
        </w:rPr>
        <w:t xml:space="preserve">من القانون رقم </w:t>
      </w:r>
      <w:r w:rsidRPr="00DF284D">
        <w:rPr>
          <w:rFonts w:ascii="Times New Roman" w:eastAsia="Times New Roman" w:hAnsi="Times New Roman" w:cs="Simplified Arabic"/>
          <w:sz w:val="28"/>
          <w:szCs w:val="28"/>
        </w:rPr>
        <w:t xml:space="preserve">52 </w:t>
      </w:r>
      <w:r w:rsidRPr="00DF284D">
        <w:rPr>
          <w:rFonts w:ascii="Simplified Arabic" w:eastAsia="Times New Roman" w:hAnsi="Simplified Arabic" w:cs="Simplified Arabic"/>
          <w:sz w:val="28"/>
          <w:szCs w:val="28"/>
          <w:rtl/>
        </w:rPr>
        <w:t xml:space="preserve">لسنة </w:t>
      </w:r>
      <w:r w:rsidRPr="00DF284D">
        <w:rPr>
          <w:rFonts w:ascii="Times New Roman" w:eastAsia="Times New Roman" w:hAnsi="Times New Roman" w:cs="Simplified Arabic"/>
          <w:sz w:val="28"/>
          <w:szCs w:val="28"/>
        </w:rPr>
        <w:t xml:space="preserve">1969 </w:t>
      </w:r>
      <w:r w:rsidRPr="00DF284D">
        <w:rPr>
          <w:rFonts w:ascii="Simplified Arabic" w:eastAsia="Times New Roman" w:hAnsi="Simplified Arabic" w:cs="Simplified Arabic"/>
          <w:sz w:val="28"/>
          <w:szCs w:val="28"/>
          <w:rtl/>
        </w:rPr>
        <w:t xml:space="preserve">أنها أتت بحكم جديد مؤداه أن إعاده النظر فى تقدير الأجرة بناء على تظلم المالك أو أحد المستأجرين يترتب عليه وجوب تقدير المبنى جميعه و توزيع القيمة الإيجارية على وحداته جميعاً دون أن يقتصر ذلك الحق على من تقدم </w:t>
      </w:r>
      <w:r w:rsidRPr="00DF284D">
        <w:rPr>
          <w:rFonts w:ascii="Simplified Arabic" w:eastAsia="Times New Roman" w:hAnsi="Simplified Arabic" w:cs="Simplified Arabic"/>
          <w:sz w:val="28"/>
          <w:szCs w:val="28"/>
          <w:rtl/>
        </w:rPr>
        <w:lastRenderedPageBreak/>
        <w:t xml:space="preserve">بالتظلم و إذ كانت أحكام القوانين لا تسرى إلا على ما يقع من تاريخ نفاذها فإن الحكم المستحدث الذى قررته المادة آنفة الذكر لا ينعطف على الماضى و تكون أحكام القانون رقم </w:t>
      </w:r>
      <w:r w:rsidRPr="00DF284D">
        <w:rPr>
          <w:rFonts w:ascii="Times New Roman" w:eastAsia="Times New Roman" w:hAnsi="Times New Roman" w:cs="Simplified Arabic"/>
          <w:sz w:val="28"/>
          <w:szCs w:val="28"/>
        </w:rPr>
        <w:t xml:space="preserve">46 </w:t>
      </w:r>
      <w:r w:rsidRPr="00DF284D">
        <w:rPr>
          <w:rFonts w:ascii="Simplified Arabic" w:eastAsia="Times New Roman" w:hAnsi="Simplified Arabic" w:cs="Simplified Arabic"/>
          <w:sz w:val="28"/>
          <w:szCs w:val="28"/>
          <w:rtl/>
        </w:rPr>
        <w:t xml:space="preserve">لسنة </w:t>
      </w:r>
      <w:r w:rsidRPr="00DF284D">
        <w:rPr>
          <w:rFonts w:ascii="Times New Roman" w:eastAsia="Times New Roman" w:hAnsi="Times New Roman" w:cs="Simplified Arabic"/>
          <w:sz w:val="28"/>
          <w:szCs w:val="28"/>
        </w:rPr>
        <w:t xml:space="preserve">1962 </w:t>
      </w:r>
      <w:r w:rsidRPr="00DF284D">
        <w:rPr>
          <w:rFonts w:ascii="Simplified Arabic" w:eastAsia="Times New Roman" w:hAnsi="Simplified Arabic" w:cs="Simplified Arabic"/>
          <w:sz w:val="28"/>
          <w:szCs w:val="28"/>
          <w:rtl/>
        </w:rPr>
        <w:t xml:space="preserve">التى رفع التظلم المحال فى ظل تطبيقها هى وحدها الواجبة التطبيق </w:t>
      </w:r>
      <w:r w:rsidRPr="00DF284D">
        <w:rPr>
          <w:rFonts w:ascii="Times New Roman" w:eastAsia="Times New Roman" w:hAnsi="Times New Roman" w:cs="Simplified Arabic"/>
          <w:sz w:val="28"/>
          <w:szCs w:val="28"/>
        </w:rPr>
        <w:t xml:space="preserve">. </w:t>
      </w:r>
      <w:r w:rsidRPr="00DF284D">
        <w:rPr>
          <w:rFonts w:ascii="Simplified Arabic" w:eastAsia="Times New Roman" w:hAnsi="Simplified Arabic" w:cs="Simplified Arabic"/>
          <w:sz w:val="28"/>
          <w:szCs w:val="28"/>
          <w:rtl/>
        </w:rPr>
        <w:t xml:space="preserve">لما كان ما تقدم و كان الواقع فى الدعوى أن لجنة تقدير القيمة الإيجارية أصدرت فى </w:t>
      </w:r>
      <w:r w:rsidRPr="00DF284D">
        <w:rPr>
          <w:rFonts w:ascii="Times New Roman" w:eastAsia="Times New Roman" w:hAnsi="Times New Roman" w:cs="Simplified Arabic"/>
          <w:sz w:val="28"/>
          <w:szCs w:val="28"/>
        </w:rPr>
        <w:t xml:space="preserve">1968-9-1 </w:t>
      </w:r>
      <w:r w:rsidRPr="00DF284D">
        <w:rPr>
          <w:rFonts w:ascii="Simplified Arabic" w:eastAsia="Times New Roman" w:hAnsi="Simplified Arabic" w:cs="Simplified Arabic"/>
          <w:sz w:val="28"/>
          <w:szCs w:val="28"/>
          <w:rtl/>
        </w:rPr>
        <w:t xml:space="preserve">قراراً تظلم منه الطاعنون من الثانى إلى الثالث و فصل فيه مجلس المراجعة بتاريخ </w:t>
      </w:r>
      <w:r w:rsidRPr="00DF284D">
        <w:rPr>
          <w:rFonts w:ascii="Times New Roman" w:eastAsia="Times New Roman" w:hAnsi="Times New Roman" w:cs="Simplified Arabic"/>
          <w:sz w:val="28"/>
          <w:szCs w:val="28"/>
        </w:rPr>
        <w:t xml:space="preserve">1969-5-7 </w:t>
      </w:r>
      <w:r w:rsidRPr="00DF284D">
        <w:rPr>
          <w:rFonts w:ascii="Simplified Arabic" w:eastAsia="Times New Roman" w:hAnsi="Simplified Arabic" w:cs="Simplified Arabic"/>
          <w:sz w:val="28"/>
          <w:szCs w:val="28"/>
          <w:rtl/>
        </w:rPr>
        <w:t xml:space="preserve">و كان الطاعن الأول قد إنفرد بعد ذلك بالتظلم من قرار اللجنة السابق فى </w:t>
      </w:r>
      <w:r w:rsidRPr="00DF284D">
        <w:rPr>
          <w:rFonts w:ascii="Times New Roman" w:eastAsia="Times New Roman" w:hAnsi="Times New Roman" w:cs="Simplified Arabic"/>
          <w:sz w:val="28"/>
          <w:szCs w:val="28"/>
        </w:rPr>
        <w:t xml:space="preserve">1969-4-10 </w:t>
      </w:r>
      <w:r w:rsidRPr="00DF284D">
        <w:rPr>
          <w:rFonts w:ascii="Simplified Arabic" w:eastAsia="Times New Roman" w:hAnsi="Simplified Arabic" w:cs="Simplified Arabic"/>
          <w:sz w:val="28"/>
          <w:szCs w:val="28"/>
          <w:rtl/>
        </w:rPr>
        <w:t xml:space="preserve">تبعاً لإعلانه به فى تاريخ لاحق و عمل بالقانون رقم </w:t>
      </w:r>
      <w:r w:rsidRPr="00DF284D">
        <w:rPr>
          <w:rFonts w:ascii="Times New Roman" w:eastAsia="Times New Roman" w:hAnsi="Times New Roman" w:cs="Simplified Arabic"/>
          <w:sz w:val="28"/>
          <w:szCs w:val="28"/>
        </w:rPr>
        <w:t xml:space="preserve">52 </w:t>
      </w:r>
      <w:r w:rsidRPr="00DF284D">
        <w:rPr>
          <w:rFonts w:ascii="Simplified Arabic" w:eastAsia="Times New Roman" w:hAnsi="Simplified Arabic" w:cs="Simplified Arabic"/>
          <w:sz w:val="28"/>
          <w:szCs w:val="28"/>
          <w:rtl/>
        </w:rPr>
        <w:t xml:space="preserve">لسنة </w:t>
      </w:r>
      <w:r w:rsidRPr="00DF284D">
        <w:rPr>
          <w:rFonts w:ascii="Times New Roman" w:eastAsia="Times New Roman" w:hAnsi="Times New Roman" w:cs="Simplified Arabic"/>
          <w:sz w:val="28"/>
          <w:szCs w:val="28"/>
        </w:rPr>
        <w:t xml:space="preserve">1969 </w:t>
      </w:r>
      <w:r w:rsidRPr="00DF284D">
        <w:rPr>
          <w:rFonts w:ascii="Simplified Arabic" w:eastAsia="Times New Roman" w:hAnsi="Simplified Arabic" w:cs="Simplified Arabic"/>
          <w:sz w:val="28"/>
          <w:szCs w:val="28"/>
          <w:rtl/>
        </w:rPr>
        <w:t xml:space="preserve">بتاريخ </w:t>
      </w:r>
      <w:r w:rsidRPr="00DF284D">
        <w:rPr>
          <w:rFonts w:ascii="Times New Roman" w:eastAsia="Times New Roman" w:hAnsi="Times New Roman" w:cs="Simplified Arabic"/>
          <w:sz w:val="28"/>
          <w:szCs w:val="28"/>
        </w:rPr>
        <w:t xml:space="preserve">1969-8-18 </w:t>
      </w:r>
      <w:r w:rsidRPr="00DF284D">
        <w:rPr>
          <w:rFonts w:ascii="Simplified Arabic" w:eastAsia="Times New Roman" w:hAnsi="Simplified Arabic" w:cs="Simplified Arabic"/>
          <w:sz w:val="28"/>
          <w:szCs w:val="28"/>
          <w:rtl/>
        </w:rPr>
        <w:t xml:space="preserve">أثناء تردد التظلم أمام مجلس المراجعة فإن الإحالة إلى المحكمة الإبتدائية إذعاناً للحكم الوقتى المقرر بالقانون الأخير لا تسيغ التذرع بأحكام المادة </w:t>
      </w:r>
      <w:r w:rsidRPr="00DF284D">
        <w:rPr>
          <w:rFonts w:ascii="Times New Roman" w:eastAsia="Times New Roman" w:hAnsi="Times New Roman" w:cs="Simplified Arabic"/>
          <w:sz w:val="28"/>
          <w:szCs w:val="28"/>
        </w:rPr>
        <w:t xml:space="preserve">13 </w:t>
      </w:r>
      <w:r w:rsidRPr="00DF284D">
        <w:rPr>
          <w:rFonts w:ascii="Simplified Arabic" w:eastAsia="Times New Roman" w:hAnsi="Simplified Arabic" w:cs="Simplified Arabic"/>
          <w:sz w:val="28"/>
          <w:szCs w:val="28"/>
          <w:rtl/>
        </w:rPr>
        <w:t xml:space="preserve">منه و لا تبيح إعادة النظر فيما خلص إليه مجلس المراجعة من قرار بصدد الطاعنين عدا الأول </w:t>
      </w:r>
      <w:r w:rsidRPr="00DF284D">
        <w:rPr>
          <w:rFonts w:ascii="Times New Roman" w:eastAsia="Times New Roman" w:hAnsi="Times New Roman" w:cs="Simplified Arabic"/>
          <w:sz w:val="28"/>
          <w:szCs w:val="28"/>
        </w:rPr>
        <w:t>.</w:t>
      </w:r>
    </w:p>
    <w:p w:rsidR="00DF284D" w:rsidRPr="00DF284D" w:rsidRDefault="00DF284D" w:rsidP="00DF284D">
      <w:pPr>
        <w:spacing w:after="0" w:line="240" w:lineRule="auto"/>
        <w:jc w:val="lowKashida"/>
        <w:rPr>
          <w:rFonts w:ascii="Simplified Arabic" w:eastAsia="Times New Roman" w:hAnsi="Simplified Arabic" w:cs="Simplified Arabic"/>
          <w:sz w:val="28"/>
          <w:szCs w:val="28"/>
          <w:rtl/>
        </w:rPr>
      </w:pPr>
    </w:p>
    <w:p w:rsidR="00DF284D" w:rsidRPr="00DF284D" w:rsidRDefault="00DF284D" w:rsidP="00DF284D">
      <w:pPr>
        <w:spacing w:after="0" w:line="240" w:lineRule="auto"/>
        <w:jc w:val="lowKashida"/>
        <w:rPr>
          <w:rFonts w:ascii="Times New Roman" w:eastAsia="Times New Roman" w:hAnsi="Times New Roman" w:cs="Simplified Arabic"/>
          <w:sz w:val="28"/>
          <w:szCs w:val="28"/>
          <w:rtl/>
        </w:rPr>
      </w:pPr>
    </w:p>
    <w:p w:rsidR="00DF284D" w:rsidRPr="00DF284D" w:rsidRDefault="00DF284D" w:rsidP="00DF284D">
      <w:pPr>
        <w:spacing w:after="0" w:line="240" w:lineRule="auto"/>
        <w:jc w:val="center"/>
        <w:rPr>
          <w:rFonts w:ascii="Times New Roman" w:eastAsia="Times New Roman" w:hAnsi="Times New Roman" w:cs="Simplified Arabic"/>
          <w:sz w:val="24"/>
          <w:szCs w:val="24"/>
        </w:rPr>
      </w:pPr>
      <w:r w:rsidRPr="00DF284D">
        <w:rPr>
          <w:rFonts w:ascii="Simplified Arabic" w:eastAsia="Times New Roman" w:hAnsi="Simplified Arabic" w:cs="Simplified Arabic"/>
          <w:sz w:val="24"/>
          <w:szCs w:val="24"/>
          <w:rtl/>
        </w:rPr>
        <w:t>" سنة المكتب الفنى "  30 " رقم الصفحة -  792 -  قاعدة رقم –   -  "</w:t>
      </w:r>
    </w:p>
    <w:p w:rsidR="00DF284D" w:rsidRPr="00DF284D" w:rsidRDefault="00DF284D" w:rsidP="00DF284D">
      <w:pPr>
        <w:spacing w:after="0" w:line="240" w:lineRule="auto"/>
        <w:rPr>
          <w:rFonts w:ascii="Times New Roman" w:eastAsia="Times New Roman" w:hAnsi="Times New Roman" w:cs="Times New Roman"/>
          <w:sz w:val="24"/>
          <w:szCs w:val="24"/>
        </w:rPr>
      </w:pPr>
    </w:p>
    <w:p w:rsidR="003E5EDE" w:rsidRPr="00DF284D" w:rsidRDefault="003E5EDE">
      <w:bookmarkStart w:id="0" w:name="_GoBack"/>
      <w:bookmarkEnd w:id="0"/>
    </w:p>
    <w:sectPr w:rsidR="003E5EDE" w:rsidRPr="00DF284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990"/>
    <w:rsid w:val="0003272B"/>
    <w:rsid w:val="003E5EDE"/>
    <w:rsid w:val="006C6990"/>
    <w:rsid w:val="00DF2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3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2020-06-03T13:53:00Z</dcterms:created>
  <dcterms:modified xsi:type="dcterms:W3CDTF">2020-06-03T13:53:00Z</dcterms:modified>
</cp:coreProperties>
</file>