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1F" w:rsidRPr="007C3E1F" w:rsidRDefault="007C3E1F" w:rsidP="007C3E1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C3E1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46 لسنة 45 ق </w:t>
      </w:r>
      <w:r w:rsidRPr="007C3E1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C3E1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1-3-1979</w:t>
      </w:r>
    </w:p>
    <w:p w:rsidR="007C3E1F" w:rsidRPr="007C3E1F" w:rsidRDefault="007C3E1F" w:rsidP="007C3E1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C3E1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C3E1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أحوال شخصية  لغير المسلمين 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C3E1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المجلس الملى العام </w:t>
      </w:r>
      <w:proofErr w:type="gramStart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>للإنجيليين .</w:t>
      </w:r>
      <w:proofErr w:type="gramEnd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إشرافه على مراكز المسيحيين الإنجيليين الوطنيين فى النواحى الدينية والإدارية الأمر العالى الصادر فى 1902/3/1 للمجلس إختصاص قضائى فى المسائل المنصوص عليها فى المادة 21 منه .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7C3E1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أحوال شخصية  لغير المسلمين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7C3E1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الغاء المحاكم الملية فى القانون 462 لسنة </w:t>
      </w:r>
      <w:proofErr w:type="gramStart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>1955 .</w:t>
      </w:r>
      <w:proofErr w:type="gramEnd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سلبه ولاية القضاء من المجلس الملى العام . للمجلس حق الاشراف الدينى والادارى على مراكز الانجيليين الوطنيين حقه فى منح أو سحب عنوان ( كنيسة انجيلية ) للهيئات الدينية .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C3E1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7C3E1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C3E1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صدور قرار من المجلس الملى العام بضم كنيسة إلى </w:t>
      </w:r>
      <w:proofErr w:type="gramStart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>أخرى .</w:t>
      </w:r>
      <w:proofErr w:type="gramEnd"/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إستخلاص الحكم المطعون فيه إنتفاء صفة المدعى ممثل الكنيسة الأولى . لا خطأ</w:t>
      </w:r>
    </w:p>
    <w:p w:rsidR="007C3E1F" w:rsidRPr="007C3E1F" w:rsidRDefault="007C3E1F" w:rsidP="007C3E1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7C3E1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>1- مؤدى نصوص المواد 1 ، 2 ، 4 ، 19 ، 21 من الأمر العالى الصادر فى 1902-3-1 بشأن الإنجيليين و باقى الوطنيين و باقى أحكامه أن المشرع جعل من المجلس الملى العام للإنجيليين هيئة أعطاها الإختصاص بالإشراف الشامل على مراكز المسيحيين الوطنيين من النواحى الدينية و الإدارية و تنظيمها ، كما أعطاها إختصاصاً قضائياً بالفصل فى المسائل التى حددها فى المادة 21 منه .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جعل القانون رقم 461 لسنة 461 لسنة 1955 الإختصاص بالفصل فى مسائل الأحوال الشخصية و الوقوف و الولاية عليه ، مما كان يدخل أصلاً فى إختصاص المحاكم الملية ، للمحاكم العادية ، و قد ألغيت المحاكم الملية بمقتضى المادة الأولى من القانون رقم 462 لسنة 1955 و مفاد ذلك أن نطاق الإلغاء يقتصر بالنسبه لإختصاص المجلس الملى العام على ما كان عليه من ولايه القضاء فى بعض مسائل الأحوال الشخصية دون أن يمتد إلى السلطات </w:t>
      </w: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الممنوحة له بالإشراف الشامل على مراكز الإنجيليين الوطنيين من النواحى الدينية و الإداريه ، و التى لا تزال باقية له ، و من بين تلك الإختصاصات الأخيرة حق المجلس فى منح عنوان " كنيسة إنجيلية " لكل هيئة دينية تستوفى الشروط المشار إليها فى المادة 19 من الأملر العالى الصادر فى 1902-3-1 ، مما يقتضى قيام حق المجلس فى منع ذلك العنوان أو سحبه من أية هيئة تتخلف عنها تلك الشروط ، و كذا حقه فى تقرير ضم هيئه لا تتوافر لها تلك الشروط ، فى أخرى مستوفية لها .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C3E1F">
        <w:rPr>
          <w:rFonts w:ascii="Simplified Arabic" w:eastAsia="Times New Roman" w:hAnsi="Simplified Arabic" w:cs="Simplified Arabic"/>
          <w:sz w:val="28"/>
          <w:szCs w:val="28"/>
          <w:rtl/>
        </w:rPr>
        <w:t>3- إذ كان الثابت من مدونات حكم محكمة الدرجة الأولى المؤيد بالحكم المطعون فيه ، أن المطعون عليه قدم شهادة صادرة من رئيس المجلس الملى العام ورد بها أن المدعى " الطاعن " و من معه خرجوا على قرارات المجلس و أن شخصيته كممثل لكنيسة المثال قد زالت ، كما قدم قرارين صادرين من المجلس الملى العام بضم كنيسة المثال المسيحى بشبرا إلى كنيسة نهضة القداسة ، و كان الحكم المطعون فيه و من قبله الحكم الإبتدائى المؤيد به ، قد عولا على تلك المستندات و إستخلصا منها إنتقاء صفة المدعى وقت رفع الدعوى فى تمثيل طائفة كنيسة المثال المسيحى لضمها لطائفه نهضة القداسة ، و هو إستخلاص سائغ يكفى لحمل قضائه بعدم قبول الدعوى لرفعها من غير ذى صفة ، فإن النعى على الحكم بمخالفة القانون ، يكون غير صحيح .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C3E1F" w:rsidRPr="007C3E1F" w:rsidRDefault="007C3E1F" w:rsidP="007C3E1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C3E1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- 662  -  قاعدة رقم –   -  "</w:t>
      </w:r>
    </w:p>
    <w:p w:rsidR="007C3E1F" w:rsidRPr="007C3E1F" w:rsidRDefault="007C3E1F" w:rsidP="007C3E1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C3E1F" w:rsidRPr="007C3E1F" w:rsidRDefault="007C3E1F" w:rsidP="007C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7C3E1F" w:rsidRDefault="003E5EDE">
      <w:bookmarkStart w:id="0" w:name="_GoBack"/>
      <w:bookmarkEnd w:id="0"/>
    </w:p>
    <w:sectPr w:rsidR="003E5EDE" w:rsidRPr="007C3E1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84"/>
    <w:rsid w:val="0003272B"/>
    <w:rsid w:val="003E5EDE"/>
    <w:rsid w:val="007C3E1F"/>
    <w:rsid w:val="00E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2020-06-03T13:55:00Z</dcterms:created>
  <dcterms:modified xsi:type="dcterms:W3CDTF">2020-06-03T13:55:00Z</dcterms:modified>
</cp:coreProperties>
</file>