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41" w:rsidRPr="00346D41" w:rsidRDefault="00346D41" w:rsidP="00346D41">
      <w:pPr>
        <w:spacing w:after="0" w:line="240" w:lineRule="auto"/>
        <w:jc w:val="center"/>
        <w:rPr>
          <w:rFonts w:ascii="Times New Roman" w:eastAsia="Times New Roman" w:hAnsi="Times New Roman" w:cs="PT Bold Heading"/>
          <w:b/>
          <w:bCs/>
          <w:color w:val="008000"/>
          <w:sz w:val="32"/>
          <w:szCs w:val="32"/>
          <w:lang w:eastAsia="ar-SA"/>
        </w:rPr>
      </w:pPr>
      <w:r w:rsidRPr="00346D41">
        <w:rPr>
          <w:rFonts w:ascii="Times New Roman" w:eastAsia="Times New Roman" w:hAnsi="Times New Roman" w:cs="PT Bold Heading" w:hint="cs"/>
          <w:b/>
          <w:bCs/>
          <w:color w:val="008000"/>
          <w:sz w:val="32"/>
          <w:szCs w:val="32"/>
          <w:rtl/>
          <w:lang w:eastAsia="ar-SA"/>
        </w:rPr>
        <w:t xml:space="preserve">الطعن رقم 390 لسنة 48 ق </w:t>
      </w:r>
      <w:r w:rsidRPr="00346D41">
        <w:rPr>
          <w:rFonts w:ascii="Times New Roman" w:eastAsia="Times New Roman" w:hAnsi="Times New Roman" w:cs="Times New Roman" w:hint="cs"/>
          <w:b/>
          <w:bCs/>
          <w:color w:val="008000"/>
          <w:sz w:val="32"/>
          <w:szCs w:val="32"/>
          <w:rtl/>
          <w:lang w:eastAsia="ar-SA"/>
        </w:rPr>
        <w:t>-</w:t>
      </w:r>
      <w:r w:rsidRPr="00346D41">
        <w:rPr>
          <w:rFonts w:ascii="Times New Roman" w:eastAsia="Times New Roman" w:hAnsi="Times New Roman" w:cs="PT Bold Heading" w:hint="cs"/>
          <w:b/>
          <w:bCs/>
          <w:color w:val="008000"/>
          <w:sz w:val="32"/>
          <w:szCs w:val="32"/>
          <w:rtl/>
          <w:lang w:eastAsia="ar-SA"/>
        </w:rPr>
        <w:t xml:space="preserve"> جلسة 4-2-1979</w:t>
      </w:r>
    </w:p>
    <w:p w:rsidR="00346D41" w:rsidRPr="00346D41" w:rsidRDefault="00346D41" w:rsidP="00346D41">
      <w:pPr>
        <w:spacing w:after="0" w:line="240" w:lineRule="auto"/>
        <w:jc w:val="center"/>
        <w:rPr>
          <w:rFonts w:ascii="Times New Roman" w:eastAsia="Times New Roman" w:hAnsi="Times New Roman" w:cs="PT Bold Heading"/>
          <w:b/>
          <w:bCs/>
          <w:color w:val="008000"/>
          <w:sz w:val="32"/>
          <w:szCs w:val="32"/>
          <w:lang w:eastAsia="ar-SA"/>
        </w:rPr>
      </w:pPr>
      <w:r w:rsidRPr="00346D41">
        <w:rPr>
          <w:rFonts w:ascii="Times New Roman" w:eastAsia="Times New Roman" w:hAnsi="Times New Roman" w:cs="PT Bold Heading" w:hint="cs"/>
          <w:b/>
          <w:bCs/>
          <w:color w:val="008000"/>
          <w:sz w:val="32"/>
          <w:szCs w:val="32"/>
          <w:rtl/>
          <w:lang w:eastAsia="ar-SA"/>
        </w:rPr>
        <w:t>الموضوع ،  و  الموجز :</w:t>
      </w:r>
    </w:p>
    <w:p w:rsidR="00346D41" w:rsidRPr="00346D41" w:rsidRDefault="00346D41" w:rsidP="00346D41">
      <w:pPr>
        <w:spacing w:after="0" w:line="240" w:lineRule="auto"/>
        <w:jc w:val="lowKashida"/>
        <w:rPr>
          <w:rFonts w:ascii="Times New Roman" w:eastAsia="Times New Roman" w:hAnsi="Times New Roman" w:cs="Simplified Arabic"/>
          <w:b/>
          <w:bCs/>
          <w:sz w:val="32"/>
          <w:szCs w:val="32"/>
        </w:rPr>
      </w:pPr>
    </w:p>
    <w:p w:rsidR="00346D41" w:rsidRPr="00346D41" w:rsidRDefault="00346D41" w:rsidP="00346D41">
      <w:pPr>
        <w:spacing w:after="0" w:line="240" w:lineRule="auto"/>
        <w:jc w:val="lowKashida"/>
        <w:rPr>
          <w:rFonts w:ascii="Times New Roman" w:eastAsia="Times New Roman" w:hAnsi="Times New Roman" w:cs="Simplified Arabic"/>
          <w:b/>
          <w:bCs/>
          <w:sz w:val="28"/>
          <w:szCs w:val="28"/>
        </w:rPr>
      </w:pPr>
      <w:r w:rsidRPr="00346D41">
        <w:rPr>
          <w:rFonts w:ascii="Simplified Arabic" w:eastAsia="Times New Roman" w:hAnsi="Simplified Arabic" w:cs="Simplified Arabic"/>
          <w:b/>
          <w:bCs/>
          <w:sz w:val="32"/>
          <w:szCs w:val="32"/>
          <w:rtl/>
        </w:rPr>
        <w:t xml:space="preserve">(1) </w:t>
      </w:r>
      <w:r w:rsidRPr="00346D41">
        <w:rPr>
          <w:rFonts w:ascii="Simplified Arabic" w:eastAsia="Times New Roman" w:hAnsi="Simplified Arabic" w:cs="Simplified Arabic"/>
          <w:b/>
          <w:bCs/>
          <w:sz w:val="28"/>
          <w:szCs w:val="24"/>
          <w:rtl/>
        </w:rPr>
        <w:t xml:space="preserve">   </w:t>
      </w:r>
      <w:r w:rsidRPr="00346D41">
        <w:rPr>
          <w:rFonts w:ascii="Simplified Arabic" w:eastAsia="Times New Roman" w:hAnsi="Simplified Arabic" w:cs="Simplified Arabic"/>
          <w:b/>
          <w:bCs/>
          <w:sz w:val="28"/>
          <w:szCs w:val="28"/>
          <w:rtl/>
        </w:rPr>
        <w:t xml:space="preserve"> عمل </w:t>
      </w:r>
    </w:p>
    <w:p w:rsidR="00346D41" w:rsidRPr="00346D41" w:rsidRDefault="00346D41" w:rsidP="00346D41">
      <w:pPr>
        <w:spacing w:after="0" w:line="240" w:lineRule="auto"/>
        <w:jc w:val="lowKashida"/>
        <w:rPr>
          <w:rFonts w:ascii="Times New Roman" w:eastAsia="Times New Roman" w:hAnsi="Times New Roman" w:cs="Simplified Arabic"/>
          <w:sz w:val="28"/>
          <w:szCs w:val="28"/>
        </w:rPr>
      </w:pPr>
      <w:r w:rsidRPr="00346D41">
        <w:rPr>
          <w:rFonts w:ascii="Times New Roman" w:eastAsia="Times New Roman" w:hAnsi="Times New Roman" w:cs="Simplified Arabic"/>
          <w:sz w:val="28"/>
          <w:szCs w:val="28"/>
        </w:rPr>
        <w:t>-</w:t>
      </w:r>
      <w:r w:rsidRPr="00346D41">
        <w:rPr>
          <w:rFonts w:ascii="Simplified Arabic" w:eastAsia="Times New Roman" w:hAnsi="Simplified Arabic" w:cs="Simplified Arabic"/>
          <w:sz w:val="28"/>
          <w:szCs w:val="28"/>
          <w:rtl/>
        </w:rPr>
        <w:t xml:space="preserve"> منح رب العمل أجرا إضافيا لعماله في منطقة معينة لا يستوجب مساواة عماله في منطقة أخري </w:t>
      </w:r>
      <w:proofErr w:type="gramStart"/>
      <w:r w:rsidRPr="00346D41">
        <w:rPr>
          <w:rFonts w:ascii="Simplified Arabic" w:eastAsia="Times New Roman" w:hAnsi="Simplified Arabic" w:cs="Simplified Arabic"/>
          <w:sz w:val="28"/>
          <w:szCs w:val="28"/>
          <w:rtl/>
        </w:rPr>
        <w:t>بهم .</w:t>
      </w:r>
      <w:proofErr w:type="gramEnd"/>
      <w:r w:rsidRPr="00346D41">
        <w:rPr>
          <w:rFonts w:ascii="Simplified Arabic" w:eastAsia="Times New Roman" w:hAnsi="Simplified Arabic" w:cs="Simplified Arabic"/>
          <w:sz w:val="28"/>
          <w:szCs w:val="28"/>
          <w:rtl/>
        </w:rPr>
        <w:t xml:space="preserve"> علة ذلك . حق رب العمل في التميز في الأجر بين عماله لاعتبارات يراها .</w:t>
      </w:r>
    </w:p>
    <w:p w:rsidR="00346D41" w:rsidRPr="00346D41" w:rsidRDefault="00346D41" w:rsidP="00346D41">
      <w:pPr>
        <w:spacing w:after="0" w:line="240" w:lineRule="auto"/>
        <w:jc w:val="lowKashida"/>
        <w:rPr>
          <w:rFonts w:ascii="Simplified Arabic" w:eastAsia="Times New Roman" w:hAnsi="Simplified Arabic" w:cs="Simplified Arabic"/>
          <w:b/>
          <w:bCs/>
          <w:sz w:val="28"/>
          <w:szCs w:val="24"/>
        </w:rPr>
      </w:pPr>
    </w:p>
    <w:p w:rsidR="00346D41" w:rsidRPr="00346D41" w:rsidRDefault="00346D41" w:rsidP="00346D41">
      <w:pPr>
        <w:spacing w:after="0" w:line="240" w:lineRule="auto"/>
        <w:jc w:val="lowKashida"/>
        <w:rPr>
          <w:rFonts w:ascii="Times New Roman" w:eastAsia="Times New Roman" w:hAnsi="Times New Roman" w:cs="Simplified Arabic"/>
          <w:b/>
          <w:bCs/>
          <w:sz w:val="28"/>
          <w:szCs w:val="24"/>
          <w:rtl/>
        </w:rPr>
      </w:pPr>
    </w:p>
    <w:p w:rsidR="00346D41" w:rsidRPr="00346D41" w:rsidRDefault="00346D41" w:rsidP="00346D41">
      <w:pPr>
        <w:spacing w:after="0" w:line="240" w:lineRule="auto"/>
        <w:jc w:val="center"/>
        <w:rPr>
          <w:rFonts w:ascii="Times New Roman" w:eastAsia="Times New Roman" w:hAnsi="Times New Roman" w:cs="PT Bold Heading"/>
          <w:b/>
          <w:bCs/>
          <w:color w:val="008000"/>
          <w:sz w:val="32"/>
          <w:szCs w:val="32"/>
          <w:lang w:eastAsia="ar-SA"/>
        </w:rPr>
      </w:pPr>
      <w:r w:rsidRPr="00346D41">
        <w:rPr>
          <w:rFonts w:ascii="Times New Roman" w:eastAsia="Times New Roman" w:hAnsi="Times New Roman" w:cs="PT Bold Heading" w:hint="cs"/>
          <w:b/>
          <w:bCs/>
          <w:color w:val="008000"/>
          <w:sz w:val="32"/>
          <w:szCs w:val="32"/>
          <w:rtl/>
          <w:lang w:eastAsia="ar-SA"/>
        </w:rPr>
        <w:t>القاعدة</w:t>
      </w:r>
    </w:p>
    <w:p w:rsidR="00346D41" w:rsidRPr="00346D41" w:rsidRDefault="00346D41" w:rsidP="00346D41">
      <w:pPr>
        <w:spacing w:after="0" w:line="240" w:lineRule="auto"/>
        <w:jc w:val="lowKashida"/>
        <w:rPr>
          <w:rFonts w:ascii="Times New Roman" w:eastAsia="Times New Roman" w:hAnsi="Times New Roman" w:cs="Simplified Arabic" w:hint="cs"/>
          <w:sz w:val="28"/>
          <w:szCs w:val="28"/>
          <w:rtl/>
        </w:rPr>
      </w:pPr>
      <w:r w:rsidRPr="00346D41">
        <w:rPr>
          <w:rFonts w:ascii="Simplified Arabic" w:eastAsia="Times New Roman" w:hAnsi="Simplified Arabic" w:cs="Simplified Arabic"/>
          <w:sz w:val="28"/>
          <w:szCs w:val="28"/>
          <w:rtl/>
        </w:rPr>
        <w:t>1- إذ كان الثابت فى النزاع أن عمال الطاعنة الذين قضى القرار المطعون فيه بأحقيتهم للأجر الإضافى يعملون بمصنعها فى منطقه مدينة كفر الزيات بينما يعمل زملائهم الطرف الأخر فى طلب المساواة فى منطقة أخرى بمصنع الطاعنة بمدينة الإسكندرية بما ينتفى معه أساس المساواة المطالب بها لإختلاف الحالة الاقتصادية و الإجتماعية العامة فى كل من المنطقتين ، و كان من حق رب العمل - و على ما جرى به قضاء هذه المحكمة - التمييز فى الأجور بين عماله لاعتبارات يراها ، و كان لا يصح الإحتجاج بنص المادة 53 من قانون العمل الصادر بالقانون رقم 91 لسنة 1959 لأن التسوية المقصودة بهذا النص لا تسلب صاحب العمل حقه على الوجه المشار إليه . لما كان ما تقدم فإن الحكم المطعون فيه إذ إنتهى إلى المساواة فيما بين عمال الطاعنة فى مصنع كفر الريات و عمال مصنعها بالإسكندرية رغم قيامهم بالعمل فى منطقتين متباعدتين ، و إلتفت بذلك عن حق الطاعنة فى التمييز فى الأجور بين عمالها على الوجه المتقدم ، يكون قد أخطأ فى تطبيق القانون .</w:t>
      </w:r>
    </w:p>
    <w:p w:rsidR="00346D41" w:rsidRPr="00346D41" w:rsidRDefault="00346D41" w:rsidP="00346D41">
      <w:pPr>
        <w:spacing w:after="0" w:line="240" w:lineRule="auto"/>
        <w:jc w:val="lowKashida"/>
        <w:rPr>
          <w:rFonts w:ascii="Times New Roman" w:eastAsia="Times New Roman" w:hAnsi="Times New Roman" w:cs="Simplified Arabic"/>
          <w:sz w:val="28"/>
          <w:szCs w:val="28"/>
        </w:rPr>
      </w:pPr>
    </w:p>
    <w:p w:rsidR="00346D41" w:rsidRPr="00346D41" w:rsidRDefault="00346D41" w:rsidP="00346D41">
      <w:pPr>
        <w:spacing w:after="0" w:line="240" w:lineRule="auto"/>
        <w:jc w:val="center"/>
        <w:rPr>
          <w:rFonts w:ascii="Times New Roman" w:eastAsia="Times New Roman" w:hAnsi="Times New Roman" w:cs="Simplified Arabic"/>
          <w:sz w:val="24"/>
          <w:szCs w:val="24"/>
        </w:rPr>
      </w:pPr>
      <w:r w:rsidRPr="00346D41">
        <w:rPr>
          <w:rFonts w:ascii="Simplified Arabic" w:eastAsia="Times New Roman" w:hAnsi="Simplified Arabic" w:cs="Simplified Arabic"/>
          <w:sz w:val="24"/>
          <w:szCs w:val="24"/>
          <w:rtl/>
        </w:rPr>
        <w:t>" سنة المكتب الفنى "  30 " رقم الصفحة -  473-  قاعدة رقم –   -  "</w:t>
      </w:r>
    </w:p>
    <w:p w:rsidR="00346D41" w:rsidRPr="00346D41" w:rsidRDefault="00346D41" w:rsidP="00346D41">
      <w:pPr>
        <w:spacing w:after="0" w:line="240" w:lineRule="auto"/>
        <w:rPr>
          <w:rFonts w:ascii="Times New Roman" w:eastAsia="Times New Roman" w:hAnsi="Times New Roman" w:cs="Times New Roman"/>
          <w:sz w:val="24"/>
          <w:szCs w:val="24"/>
        </w:rPr>
      </w:pPr>
    </w:p>
    <w:p w:rsidR="003E5EDE" w:rsidRPr="00346D41" w:rsidRDefault="003E5EDE">
      <w:bookmarkStart w:id="0" w:name="_GoBack"/>
      <w:bookmarkEnd w:id="0"/>
    </w:p>
    <w:sectPr w:rsidR="003E5EDE" w:rsidRPr="00346D4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DD"/>
    <w:rsid w:val="0003272B"/>
    <w:rsid w:val="00346D41"/>
    <w:rsid w:val="00357EDD"/>
    <w:rsid w:val="003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2020-06-03T13:32:00Z</dcterms:created>
  <dcterms:modified xsi:type="dcterms:W3CDTF">2020-06-03T13:32:00Z</dcterms:modified>
</cp:coreProperties>
</file>