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F1E" w:rsidRPr="00215F1E" w:rsidRDefault="00215F1E" w:rsidP="00215F1E">
      <w:pPr>
        <w:spacing w:after="0" w:line="240" w:lineRule="auto"/>
        <w:jc w:val="center"/>
        <w:rPr>
          <w:rFonts w:ascii="Times New Roman" w:eastAsia="Times New Roman" w:hAnsi="Times New Roman" w:cs="PT Bold Heading"/>
          <w:b/>
          <w:bCs/>
          <w:color w:val="008000"/>
          <w:sz w:val="32"/>
          <w:szCs w:val="32"/>
          <w:lang w:eastAsia="ar-SA"/>
        </w:rPr>
      </w:pPr>
      <w:r w:rsidRPr="00215F1E">
        <w:rPr>
          <w:rFonts w:ascii="Times New Roman" w:eastAsia="Times New Roman" w:hAnsi="Times New Roman" w:cs="PT Bold Heading" w:hint="cs"/>
          <w:b/>
          <w:bCs/>
          <w:color w:val="008000"/>
          <w:sz w:val="32"/>
          <w:szCs w:val="32"/>
          <w:rtl/>
          <w:lang w:eastAsia="ar-SA"/>
        </w:rPr>
        <w:t xml:space="preserve">الطعن رقم 401 لسنة 43 ق </w:t>
      </w:r>
      <w:r w:rsidRPr="00215F1E">
        <w:rPr>
          <w:rFonts w:ascii="Times New Roman" w:eastAsia="Times New Roman" w:hAnsi="Times New Roman" w:cs="Times New Roman" w:hint="cs"/>
          <w:b/>
          <w:bCs/>
          <w:color w:val="008000"/>
          <w:sz w:val="32"/>
          <w:szCs w:val="32"/>
          <w:rtl/>
          <w:lang w:eastAsia="ar-SA"/>
        </w:rPr>
        <w:t>-</w:t>
      </w:r>
      <w:r w:rsidRPr="00215F1E">
        <w:rPr>
          <w:rFonts w:ascii="Times New Roman" w:eastAsia="Times New Roman" w:hAnsi="Times New Roman" w:cs="PT Bold Heading" w:hint="cs"/>
          <w:b/>
          <w:bCs/>
          <w:color w:val="008000"/>
          <w:sz w:val="32"/>
          <w:szCs w:val="32"/>
          <w:rtl/>
          <w:lang w:eastAsia="ar-SA"/>
        </w:rPr>
        <w:t xml:space="preserve"> جلسة29 -3-1979</w:t>
      </w:r>
    </w:p>
    <w:p w:rsidR="00215F1E" w:rsidRPr="00215F1E" w:rsidRDefault="00215F1E" w:rsidP="00215F1E">
      <w:pPr>
        <w:spacing w:after="0" w:line="240" w:lineRule="auto"/>
        <w:jc w:val="center"/>
        <w:rPr>
          <w:rFonts w:ascii="Times New Roman" w:eastAsia="Times New Roman" w:hAnsi="Times New Roman" w:cs="PT Bold Heading"/>
          <w:b/>
          <w:bCs/>
          <w:color w:val="008000"/>
          <w:sz w:val="32"/>
          <w:szCs w:val="32"/>
          <w:lang w:eastAsia="ar-SA"/>
        </w:rPr>
      </w:pPr>
      <w:r w:rsidRPr="00215F1E">
        <w:rPr>
          <w:rFonts w:ascii="Times New Roman" w:eastAsia="Times New Roman" w:hAnsi="Times New Roman" w:cs="PT Bold Heading" w:hint="cs"/>
          <w:b/>
          <w:bCs/>
          <w:color w:val="008000"/>
          <w:sz w:val="32"/>
          <w:szCs w:val="32"/>
          <w:rtl/>
          <w:lang w:eastAsia="ar-SA"/>
        </w:rPr>
        <w:t>الموضوع ،  و  الموجز :</w:t>
      </w:r>
    </w:p>
    <w:p w:rsidR="00215F1E" w:rsidRPr="00215F1E" w:rsidRDefault="00215F1E" w:rsidP="00215F1E">
      <w:pPr>
        <w:spacing w:after="0" w:line="240" w:lineRule="auto"/>
        <w:jc w:val="lowKashida"/>
        <w:rPr>
          <w:rFonts w:ascii="Times New Roman" w:eastAsia="Times New Roman" w:hAnsi="Times New Roman" w:cs="Simplified Arabic"/>
          <w:b/>
          <w:bCs/>
          <w:sz w:val="32"/>
          <w:szCs w:val="32"/>
        </w:rPr>
      </w:pPr>
    </w:p>
    <w:p w:rsidR="00215F1E" w:rsidRPr="00215F1E" w:rsidRDefault="00215F1E" w:rsidP="00215F1E">
      <w:pPr>
        <w:spacing w:after="0" w:line="240" w:lineRule="auto"/>
        <w:jc w:val="lowKashida"/>
        <w:rPr>
          <w:rFonts w:ascii="Times New Roman" w:eastAsia="Times New Roman" w:hAnsi="Times New Roman" w:cs="Simplified Arabic"/>
          <w:b/>
          <w:bCs/>
          <w:sz w:val="28"/>
          <w:szCs w:val="28"/>
        </w:rPr>
      </w:pPr>
      <w:r w:rsidRPr="00215F1E">
        <w:rPr>
          <w:rFonts w:ascii="Simplified Arabic" w:eastAsia="Times New Roman" w:hAnsi="Simplified Arabic" w:cs="Simplified Arabic"/>
          <w:b/>
          <w:bCs/>
          <w:sz w:val="32"/>
          <w:szCs w:val="32"/>
          <w:rtl/>
        </w:rPr>
        <w:t xml:space="preserve">(1) </w:t>
      </w:r>
      <w:r w:rsidRPr="00215F1E">
        <w:rPr>
          <w:rFonts w:ascii="Simplified Arabic" w:eastAsia="Times New Roman" w:hAnsi="Simplified Arabic" w:cs="Simplified Arabic"/>
          <w:b/>
          <w:bCs/>
          <w:sz w:val="28"/>
          <w:szCs w:val="24"/>
          <w:rtl/>
        </w:rPr>
        <w:t xml:space="preserve">   </w:t>
      </w:r>
      <w:r w:rsidRPr="00215F1E">
        <w:rPr>
          <w:rFonts w:ascii="Simplified Arabic" w:eastAsia="Times New Roman" w:hAnsi="Simplified Arabic" w:cs="Simplified Arabic"/>
          <w:b/>
          <w:bCs/>
          <w:sz w:val="28"/>
          <w:szCs w:val="28"/>
          <w:rtl/>
        </w:rPr>
        <w:t>أرث</w:t>
      </w:r>
    </w:p>
    <w:p w:rsidR="00215F1E" w:rsidRPr="00215F1E" w:rsidRDefault="00215F1E" w:rsidP="00215F1E">
      <w:pPr>
        <w:spacing w:after="0" w:line="240" w:lineRule="auto"/>
        <w:jc w:val="lowKashida"/>
        <w:rPr>
          <w:rFonts w:ascii="Times New Roman" w:eastAsia="Times New Roman" w:hAnsi="Times New Roman" w:cs="Simplified Arabic"/>
          <w:sz w:val="28"/>
          <w:szCs w:val="28"/>
        </w:rPr>
      </w:pPr>
      <w:r w:rsidRPr="00215F1E">
        <w:rPr>
          <w:rFonts w:ascii="Times New Roman" w:eastAsia="Times New Roman" w:hAnsi="Times New Roman" w:cs="Simplified Arabic"/>
          <w:sz w:val="28"/>
          <w:szCs w:val="28"/>
        </w:rPr>
        <w:t>-</w:t>
      </w:r>
      <w:r w:rsidRPr="00215F1E">
        <w:rPr>
          <w:rFonts w:ascii="Simplified Arabic" w:eastAsia="Times New Roman" w:hAnsi="Simplified Arabic" w:cs="Simplified Arabic"/>
          <w:sz w:val="28"/>
          <w:szCs w:val="28"/>
          <w:rtl/>
        </w:rPr>
        <w:t xml:space="preserve"> بيع الوارث الظاهر - بيع لملك </w:t>
      </w:r>
      <w:proofErr w:type="gramStart"/>
      <w:r w:rsidRPr="00215F1E">
        <w:rPr>
          <w:rFonts w:ascii="Simplified Arabic" w:eastAsia="Times New Roman" w:hAnsi="Simplified Arabic" w:cs="Simplified Arabic"/>
          <w:sz w:val="28"/>
          <w:szCs w:val="28"/>
          <w:rtl/>
        </w:rPr>
        <w:t>الغير .</w:t>
      </w:r>
      <w:proofErr w:type="gramEnd"/>
      <w:r w:rsidRPr="00215F1E">
        <w:rPr>
          <w:rFonts w:ascii="Simplified Arabic" w:eastAsia="Times New Roman" w:hAnsi="Simplified Arabic" w:cs="Simplified Arabic"/>
          <w:sz w:val="28"/>
          <w:szCs w:val="28"/>
          <w:rtl/>
        </w:rPr>
        <w:t xml:space="preserve"> عدم سريانه في حق الوارث الحقيقي .</w:t>
      </w:r>
    </w:p>
    <w:p w:rsidR="00215F1E" w:rsidRPr="00215F1E" w:rsidRDefault="00215F1E" w:rsidP="00215F1E">
      <w:pPr>
        <w:spacing w:after="0" w:line="240" w:lineRule="auto"/>
        <w:jc w:val="lowKashida"/>
        <w:rPr>
          <w:rFonts w:ascii="Simplified Arabic" w:eastAsia="Times New Roman" w:hAnsi="Simplified Arabic" w:cs="Simplified Arabic"/>
          <w:sz w:val="28"/>
          <w:szCs w:val="28"/>
        </w:rPr>
      </w:pPr>
    </w:p>
    <w:p w:rsidR="00215F1E" w:rsidRPr="00215F1E" w:rsidRDefault="00215F1E" w:rsidP="00215F1E">
      <w:pPr>
        <w:spacing w:after="0" w:line="240" w:lineRule="auto"/>
        <w:jc w:val="lowKashida"/>
        <w:rPr>
          <w:rFonts w:ascii="Times New Roman" w:eastAsia="Times New Roman" w:hAnsi="Times New Roman" w:cs="Simplified Arabic"/>
          <w:b/>
          <w:bCs/>
          <w:sz w:val="28"/>
          <w:szCs w:val="24"/>
          <w:rtl/>
        </w:rPr>
      </w:pPr>
    </w:p>
    <w:p w:rsidR="00215F1E" w:rsidRPr="00215F1E" w:rsidRDefault="00215F1E" w:rsidP="00215F1E">
      <w:pPr>
        <w:spacing w:after="0" w:line="240" w:lineRule="auto"/>
        <w:jc w:val="lowKashida"/>
        <w:rPr>
          <w:rFonts w:ascii="Simplified Arabic" w:eastAsia="Times New Roman" w:hAnsi="Simplified Arabic" w:cs="Simplified Arabic"/>
          <w:b/>
          <w:bCs/>
          <w:sz w:val="28"/>
          <w:szCs w:val="24"/>
        </w:rPr>
      </w:pPr>
      <w:r w:rsidRPr="00215F1E">
        <w:rPr>
          <w:rFonts w:ascii="Simplified Arabic" w:eastAsia="Times New Roman" w:hAnsi="Simplified Arabic" w:cs="Simplified Arabic"/>
          <w:b/>
          <w:bCs/>
          <w:sz w:val="32"/>
          <w:szCs w:val="32"/>
          <w:rtl/>
        </w:rPr>
        <w:t xml:space="preserve">(2) </w:t>
      </w:r>
      <w:r w:rsidRPr="00215F1E">
        <w:rPr>
          <w:rFonts w:ascii="Simplified Arabic" w:eastAsia="Times New Roman" w:hAnsi="Simplified Arabic" w:cs="Simplified Arabic"/>
          <w:b/>
          <w:bCs/>
          <w:sz w:val="28"/>
          <w:szCs w:val="24"/>
          <w:rtl/>
        </w:rPr>
        <w:t xml:space="preserve">   </w:t>
      </w:r>
      <w:r w:rsidRPr="00215F1E">
        <w:rPr>
          <w:rFonts w:ascii="Simplified Arabic" w:eastAsia="Times New Roman" w:hAnsi="Simplified Arabic" w:cs="Simplified Arabic"/>
          <w:b/>
          <w:bCs/>
          <w:sz w:val="28"/>
          <w:szCs w:val="28"/>
          <w:rtl/>
        </w:rPr>
        <w:t>بيع</w:t>
      </w:r>
    </w:p>
    <w:p w:rsidR="00215F1E" w:rsidRPr="00215F1E" w:rsidRDefault="00215F1E" w:rsidP="00215F1E">
      <w:pPr>
        <w:spacing w:after="0" w:line="240" w:lineRule="auto"/>
        <w:jc w:val="lowKashida"/>
        <w:rPr>
          <w:rFonts w:ascii="Simplified Arabic" w:eastAsia="Times New Roman" w:hAnsi="Simplified Arabic" w:cs="Simplified Arabic"/>
          <w:sz w:val="28"/>
          <w:szCs w:val="28"/>
          <w:rtl/>
        </w:rPr>
      </w:pPr>
      <w:r w:rsidRPr="00215F1E">
        <w:rPr>
          <w:rFonts w:ascii="Times New Roman" w:eastAsia="Times New Roman" w:hAnsi="Times New Roman" w:cs="Simplified Arabic"/>
          <w:sz w:val="28"/>
          <w:szCs w:val="28"/>
        </w:rPr>
        <w:t>-</w:t>
      </w:r>
      <w:r w:rsidRPr="00215F1E">
        <w:rPr>
          <w:rFonts w:ascii="Simplified Arabic" w:eastAsia="Times New Roman" w:hAnsi="Simplified Arabic" w:cs="Simplified Arabic"/>
          <w:sz w:val="28"/>
          <w:szCs w:val="28"/>
          <w:rtl/>
        </w:rPr>
        <w:t xml:space="preserve"> طلب المالك الحكم ببطلان بيع الغير لملكه التكييف الصحيح للدعوي هو طلب الحكم بعدم سريان العقد في حق </w:t>
      </w:r>
      <w:proofErr w:type="gramStart"/>
      <w:r w:rsidRPr="00215F1E">
        <w:rPr>
          <w:rFonts w:ascii="Simplified Arabic" w:eastAsia="Times New Roman" w:hAnsi="Simplified Arabic" w:cs="Simplified Arabic"/>
          <w:sz w:val="28"/>
          <w:szCs w:val="28"/>
          <w:rtl/>
        </w:rPr>
        <w:t>المالك .</w:t>
      </w:r>
      <w:proofErr w:type="gramEnd"/>
    </w:p>
    <w:p w:rsidR="00215F1E" w:rsidRPr="00215F1E" w:rsidRDefault="00215F1E" w:rsidP="00215F1E">
      <w:pPr>
        <w:spacing w:after="0" w:line="240" w:lineRule="auto"/>
        <w:jc w:val="lowKashida"/>
        <w:rPr>
          <w:rFonts w:ascii="Simplified Arabic" w:eastAsia="Times New Roman" w:hAnsi="Simplified Arabic" w:cs="Simplified Arabic"/>
          <w:b/>
          <w:bCs/>
          <w:sz w:val="28"/>
          <w:szCs w:val="24"/>
          <w:rtl/>
        </w:rPr>
      </w:pPr>
    </w:p>
    <w:p w:rsidR="00215F1E" w:rsidRPr="00215F1E" w:rsidRDefault="00215F1E" w:rsidP="00215F1E">
      <w:pPr>
        <w:spacing w:after="0" w:line="240" w:lineRule="auto"/>
        <w:jc w:val="center"/>
        <w:rPr>
          <w:rFonts w:ascii="Times New Roman" w:eastAsia="Times New Roman" w:hAnsi="Times New Roman" w:cs="PT Bold Heading"/>
          <w:b/>
          <w:bCs/>
          <w:color w:val="008000"/>
          <w:sz w:val="32"/>
          <w:szCs w:val="32"/>
          <w:rtl/>
          <w:lang w:eastAsia="ar-SA"/>
        </w:rPr>
      </w:pPr>
      <w:r w:rsidRPr="00215F1E">
        <w:rPr>
          <w:rFonts w:ascii="Times New Roman" w:eastAsia="Times New Roman" w:hAnsi="Times New Roman" w:cs="PT Bold Heading" w:hint="cs"/>
          <w:b/>
          <w:bCs/>
          <w:color w:val="008000"/>
          <w:sz w:val="32"/>
          <w:szCs w:val="32"/>
          <w:rtl/>
          <w:lang w:eastAsia="ar-SA"/>
        </w:rPr>
        <w:t>القاعدة</w:t>
      </w:r>
    </w:p>
    <w:p w:rsidR="00215F1E" w:rsidRPr="00215F1E" w:rsidRDefault="00215F1E" w:rsidP="00215F1E">
      <w:pPr>
        <w:spacing w:after="0" w:line="240" w:lineRule="auto"/>
        <w:jc w:val="lowKashida"/>
        <w:rPr>
          <w:rFonts w:ascii="Times New Roman" w:eastAsia="Times New Roman" w:hAnsi="Times New Roman" w:cs="Simplified Arabic" w:hint="cs"/>
          <w:sz w:val="28"/>
          <w:szCs w:val="28"/>
          <w:rtl/>
        </w:rPr>
      </w:pPr>
      <w:r w:rsidRPr="00215F1E">
        <w:rPr>
          <w:rFonts w:ascii="Simplified Arabic" w:eastAsia="Times New Roman" w:hAnsi="Simplified Arabic" w:cs="Simplified Arabic"/>
          <w:sz w:val="28"/>
          <w:szCs w:val="28"/>
          <w:rtl/>
        </w:rPr>
        <w:t>1- تنص المادة 466 من القانون المدنى فى فقرتها الأولى على أنه " إذا باع شخص شيئاً معيناً بالذات لا يملكه جاز للمشترى أن يطلب إبطال العقد " و بفقرتها الثانية على أنه " و فى كل حال لا يسرى هذا البيع فى حق المالك للعين المبيعة و لو أجاز المشترى العقد " و إذ كان بيع الوارث الظاهر هو بيع لملك الغير و كانت عبارة النص واضحة فى عدم سريان بيع ملك الغير فى حق المالك ، فإنه لا يجوز الخروج عن صريح النص بدعوى إستقرار المعاملات ، يؤكد هذا النظر أن القانون عندما أراد حماية الأوضاع الظاهرة وضع لها نصوصاً إستثنائية يقتصر تطبيقها على الحالات التى وردت فيها ، فقد نص القانون المدنى فى المادة 244 على أنه " إذا أبرم عقد صورى فلدائنى المتعاقدين و للخلف الخاص ، متى كانوا حسنى النية أن يتمسكوا بالعقد الصورى كما أن لهم أن يتمسكوا بالعقد المستتر و يثبتوا بجميع الوسائل صورية العقد الذى أضر بهم ، و إذا تعارضت مصالح ذوى الشأن فتمسك بعضهم بالعقد الظاهر و يمسك آخرون بالعقد المستتر ، و كانت الأفضلية للأولين " و بالمادة 333 على أنه " إذا كان الوفاء لشخص غير الدائن أو نائبة ، فلا تبرأ ذمة المدين إلا إذا أقر الدائن هذا الوفاء أوعدت عليه منفعة منه ، و بقدر هذه المنفعة ، أو تم الوفاء بحسن نية لشخص كان الدين فى حيازته " و فى المادة 1034 على أنه " يبقى قائماً لمصلحة الدائن المرتهن الرهن الصادر من المالك الذى تقرر إبطال سند ملكيتة أو فسخة أو إلغائه أو زواله لأى سبب آخر ، إذا كان هذا الدائن حسن النية فى الوقت الذى أبرم فيه العقد "  . إذ كان الحكم المطعون فيه قد أقام قضاءه على أن بيع الوارث الظاهر صحيح نافذ فى حق الوارث الحقيقى " فإنه يكون قد خالف القانون .</w:t>
      </w:r>
    </w:p>
    <w:p w:rsidR="00215F1E" w:rsidRPr="00215F1E" w:rsidRDefault="00215F1E" w:rsidP="00215F1E">
      <w:pPr>
        <w:spacing w:after="0" w:line="240" w:lineRule="auto"/>
        <w:jc w:val="lowKashida"/>
        <w:rPr>
          <w:rFonts w:ascii="Tahoma" w:eastAsia="Times New Roman" w:hAnsi="Tahoma" w:cs="Tahoma"/>
          <w:sz w:val="20"/>
          <w:szCs w:val="20"/>
        </w:rPr>
      </w:pPr>
    </w:p>
    <w:p w:rsidR="00215F1E" w:rsidRPr="00215F1E" w:rsidRDefault="00215F1E" w:rsidP="00215F1E">
      <w:pPr>
        <w:spacing w:after="0" w:line="240" w:lineRule="auto"/>
        <w:jc w:val="lowKashida"/>
        <w:rPr>
          <w:rFonts w:ascii="Times New Roman" w:eastAsia="Times New Roman" w:hAnsi="Times New Roman" w:cs="Simplified Arabic"/>
          <w:sz w:val="28"/>
          <w:szCs w:val="28"/>
          <w:rtl/>
        </w:rPr>
      </w:pPr>
      <w:r w:rsidRPr="00215F1E">
        <w:rPr>
          <w:rFonts w:ascii="Simplified Arabic" w:eastAsia="Times New Roman" w:hAnsi="Simplified Arabic" w:cs="Simplified Arabic"/>
          <w:sz w:val="28"/>
          <w:szCs w:val="28"/>
          <w:rtl/>
        </w:rPr>
        <w:lastRenderedPageBreak/>
        <w:t>2- إذ كانت محكمة الموضوع ملزمة بإعطاء الدعوى وصفها الحق و تكييفها القانون الصحيح ، و كان الثابت من الحكم الإبتدائى و الحكم المطعون فيه أن الطاعن أقام دعواه طالباً الحكم بإبطال عقد البيع موضوع النزاع بالنسبة لحصته البالغ مقدارها 12 قيراطاً على الشيوع فى العقار المبيع إستناداً إلى نص الفقرة الثانية من المادة 446 من القانون المدنى ، فإن التكييف القانونى السليم للدعوى هى أنها أقيمت بطلب الحكم بعدم سريان ذلك العقد فى حق الطاعن .</w:t>
      </w:r>
    </w:p>
    <w:p w:rsidR="00215F1E" w:rsidRPr="00215F1E" w:rsidRDefault="00215F1E" w:rsidP="00215F1E">
      <w:pPr>
        <w:spacing w:after="0" w:line="240" w:lineRule="auto"/>
        <w:jc w:val="lowKashida"/>
        <w:rPr>
          <w:rFonts w:ascii="Tahoma" w:eastAsia="Times New Roman" w:hAnsi="Tahoma" w:cs="Tahoma"/>
          <w:sz w:val="20"/>
          <w:szCs w:val="20"/>
        </w:rPr>
      </w:pPr>
    </w:p>
    <w:p w:rsidR="00215F1E" w:rsidRPr="00215F1E" w:rsidRDefault="00215F1E" w:rsidP="00215F1E">
      <w:pPr>
        <w:spacing w:after="0" w:line="240" w:lineRule="auto"/>
        <w:jc w:val="lowKashida"/>
        <w:rPr>
          <w:rFonts w:ascii="Simplified Arabic" w:eastAsia="Times New Roman" w:hAnsi="Simplified Arabic" w:cs="Simplified Arabic"/>
          <w:sz w:val="28"/>
          <w:szCs w:val="28"/>
          <w:rtl/>
        </w:rPr>
      </w:pPr>
    </w:p>
    <w:p w:rsidR="00215F1E" w:rsidRPr="00215F1E" w:rsidRDefault="00215F1E" w:rsidP="00215F1E">
      <w:pPr>
        <w:spacing w:after="0" w:line="240" w:lineRule="auto"/>
        <w:jc w:val="center"/>
        <w:rPr>
          <w:rFonts w:ascii="Times New Roman" w:eastAsia="Times New Roman" w:hAnsi="Times New Roman" w:cs="Simplified Arabic"/>
          <w:sz w:val="24"/>
          <w:szCs w:val="24"/>
          <w:rtl/>
        </w:rPr>
      </w:pPr>
      <w:r w:rsidRPr="00215F1E">
        <w:rPr>
          <w:rFonts w:ascii="Simplified Arabic" w:eastAsia="Times New Roman" w:hAnsi="Simplified Arabic" w:cs="Simplified Arabic"/>
          <w:sz w:val="24"/>
          <w:szCs w:val="24"/>
          <w:rtl/>
        </w:rPr>
        <w:t>" سنة المكتب الفنى "  30 " رقم الصفحة -   980-  قاعدة رقم –   -  "</w:t>
      </w:r>
    </w:p>
    <w:p w:rsidR="00215F1E" w:rsidRPr="00215F1E" w:rsidRDefault="00215F1E" w:rsidP="00215F1E">
      <w:pPr>
        <w:spacing w:after="0" w:line="240" w:lineRule="auto"/>
        <w:rPr>
          <w:rFonts w:ascii="Times New Roman" w:eastAsia="Times New Roman" w:hAnsi="Times New Roman" w:cs="Times New Roman"/>
          <w:sz w:val="24"/>
          <w:szCs w:val="24"/>
        </w:rPr>
      </w:pPr>
    </w:p>
    <w:p w:rsidR="003E5EDE" w:rsidRPr="00215F1E" w:rsidRDefault="003E5EDE">
      <w:bookmarkStart w:id="0" w:name="_GoBack"/>
      <w:bookmarkEnd w:id="0"/>
    </w:p>
    <w:sectPr w:rsidR="003E5EDE" w:rsidRPr="00215F1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50"/>
    <w:rsid w:val="0003272B"/>
    <w:rsid w:val="00215F1E"/>
    <w:rsid w:val="003E5EDE"/>
    <w:rsid w:val="00F47F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20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2020-06-03T13:54:00Z</dcterms:created>
  <dcterms:modified xsi:type="dcterms:W3CDTF">2020-06-03T13:54:00Z</dcterms:modified>
</cp:coreProperties>
</file>