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39" w:rsidRPr="00B02D39" w:rsidRDefault="00B02D39" w:rsidP="00B02D39">
      <w:pPr>
        <w:spacing w:after="0" w:line="240" w:lineRule="auto"/>
        <w:jc w:val="center"/>
        <w:rPr>
          <w:rFonts w:ascii="Times New Roman" w:eastAsia="Times New Roman" w:hAnsi="Times New Roman" w:cs="PT Bold Heading"/>
          <w:b/>
          <w:bCs/>
          <w:color w:val="008000"/>
          <w:sz w:val="32"/>
          <w:szCs w:val="32"/>
          <w:lang w:eastAsia="ar-SA"/>
        </w:rPr>
      </w:pPr>
      <w:r w:rsidRPr="00B02D39">
        <w:rPr>
          <w:rFonts w:ascii="Times New Roman" w:eastAsia="Times New Roman" w:hAnsi="Times New Roman" w:cs="PT Bold Heading" w:hint="cs"/>
          <w:b/>
          <w:bCs/>
          <w:color w:val="008000"/>
          <w:sz w:val="32"/>
          <w:szCs w:val="32"/>
          <w:rtl/>
          <w:lang w:eastAsia="ar-SA"/>
        </w:rPr>
        <w:t xml:space="preserve">الطعن رقم 447 لسنة 46 ق </w:t>
      </w:r>
      <w:r w:rsidRPr="00B02D39">
        <w:rPr>
          <w:rFonts w:ascii="Times New Roman" w:eastAsia="Times New Roman" w:hAnsi="Times New Roman" w:cs="Times New Roman" w:hint="cs"/>
          <w:b/>
          <w:bCs/>
          <w:color w:val="008000"/>
          <w:sz w:val="32"/>
          <w:szCs w:val="32"/>
          <w:rtl/>
          <w:lang w:eastAsia="ar-SA"/>
        </w:rPr>
        <w:t>-</w:t>
      </w:r>
      <w:r w:rsidRPr="00B02D39">
        <w:rPr>
          <w:rFonts w:ascii="Times New Roman" w:eastAsia="Times New Roman" w:hAnsi="Times New Roman" w:cs="PT Bold Heading" w:hint="cs"/>
          <w:b/>
          <w:bCs/>
          <w:color w:val="008000"/>
          <w:sz w:val="32"/>
          <w:szCs w:val="32"/>
          <w:rtl/>
          <w:lang w:eastAsia="ar-SA"/>
        </w:rPr>
        <w:t xml:space="preserve"> جلسة 26-4-1979</w:t>
      </w:r>
    </w:p>
    <w:p w:rsidR="00B02D39" w:rsidRPr="00B02D39" w:rsidRDefault="00B02D39" w:rsidP="00B02D39">
      <w:pPr>
        <w:spacing w:after="0" w:line="240" w:lineRule="auto"/>
        <w:jc w:val="center"/>
        <w:rPr>
          <w:rFonts w:ascii="Times New Roman" w:eastAsia="Times New Roman" w:hAnsi="Times New Roman" w:cs="PT Bold Heading"/>
          <w:b/>
          <w:bCs/>
          <w:color w:val="008000"/>
          <w:sz w:val="32"/>
          <w:szCs w:val="32"/>
          <w:lang w:eastAsia="ar-SA"/>
        </w:rPr>
      </w:pPr>
      <w:r w:rsidRPr="00B02D39">
        <w:rPr>
          <w:rFonts w:ascii="Times New Roman" w:eastAsia="Times New Roman" w:hAnsi="Times New Roman" w:cs="PT Bold Heading" w:hint="cs"/>
          <w:b/>
          <w:bCs/>
          <w:color w:val="008000"/>
          <w:sz w:val="32"/>
          <w:szCs w:val="32"/>
          <w:rtl/>
          <w:lang w:eastAsia="ar-SA"/>
        </w:rPr>
        <w:t>الموضوع ،  و  الموجز :</w:t>
      </w:r>
    </w:p>
    <w:p w:rsidR="00B02D39" w:rsidRPr="00B02D39" w:rsidRDefault="00B02D39" w:rsidP="00B02D39">
      <w:pPr>
        <w:spacing w:after="0" w:line="240" w:lineRule="auto"/>
        <w:jc w:val="lowKashida"/>
        <w:rPr>
          <w:rFonts w:ascii="Times New Roman" w:eastAsia="Times New Roman" w:hAnsi="Times New Roman" w:cs="Simplified Arabic"/>
          <w:b/>
          <w:bCs/>
          <w:sz w:val="32"/>
          <w:szCs w:val="32"/>
        </w:rPr>
      </w:pPr>
    </w:p>
    <w:p w:rsidR="00B02D39" w:rsidRPr="00B02D39" w:rsidRDefault="00B02D39" w:rsidP="00B02D39">
      <w:pPr>
        <w:spacing w:after="0" w:line="240" w:lineRule="auto"/>
        <w:jc w:val="lowKashida"/>
        <w:rPr>
          <w:rFonts w:ascii="Times New Roman" w:eastAsia="Times New Roman" w:hAnsi="Times New Roman" w:cs="Simplified Arabic"/>
          <w:b/>
          <w:bCs/>
          <w:sz w:val="28"/>
          <w:szCs w:val="28"/>
        </w:rPr>
      </w:pPr>
      <w:r w:rsidRPr="00B02D39">
        <w:rPr>
          <w:rFonts w:ascii="Simplified Arabic" w:eastAsia="Times New Roman" w:hAnsi="Simplified Arabic" w:cs="Simplified Arabic"/>
          <w:b/>
          <w:bCs/>
          <w:sz w:val="32"/>
          <w:szCs w:val="32"/>
          <w:rtl/>
        </w:rPr>
        <w:t xml:space="preserve">(1) </w:t>
      </w:r>
      <w:r w:rsidRPr="00B02D39">
        <w:rPr>
          <w:rFonts w:ascii="Simplified Arabic" w:eastAsia="Times New Roman" w:hAnsi="Simplified Arabic" w:cs="Simplified Arabic"/>
          <w:b/>
          <w:bCs/>
          <w:sz w:val="28"/>
          <w:szCs w:val="24"/>
          <w:rtl/>
        </w:rPr>
        <w:t xml:space="preserve">   </w:t>
      </w:r>
      <w:r w:rsidRPr="00B02D39">
        <w:rPr>
          <w:rFonts w:ascii="Simplified Arabic" w:eastAsia="Times New Roman" w:hAnsi="Simplified Arabic" w:cs="Simplified Arabic"/>
          <w:b/>
          <w:bCs/>
          <w:sz w:val="28"/>
          <w:szCs w:val="28"/>
          <w:rtl/>
        </w:rPr>
        <w:t xml:space="preserve"> حيازة </w:t>
      </w:r>
    </w:p>
    <w:p w:rsidR="00B02D39" w:rsidRPr="00B02D39" w:rsidRDefault="00B02D39" w:rsidP="00B02D39">
      <w:pPr>
        <w:spacing w:after="0" w:line="240" w:lineRule="auto"/>
        <w:jc w:val="lowKashida"/>
        <w:rPr>
          <w:rFonts w:ascii="Times New Roman" w:eastAsia="Times New Roman" w:hAnsi="Times New Roman" w:cs="Simplified Arabic"/>
          <w:sz w:val="28"/>
          <w:szCs w:val="28"/>
        </w:rPr>
      </w:pPr>
      <w:r w:rsidRPr="00B02D39">
        <w:rPr>
          <w:rFonts w:ascii="Times New Roman" w:eastAsia="Times New Roman" w:hAnsi="Times New Roman" w:cs="Simplified Arabic"/>
          <w:sz w:val="28"/>
          <w:szCs w:val="28"/>
        </w:rPr>
        <w:t>-</w:t>
      </w:r>
      <w:r w:rsidRPr="00B02D39">
        <w:rPr>
          <w:rFonts w:ascii="Simplified Arabic" w:eastAsia="Times New Roman" w:hAnsi="Simplified Arabic" w:cs="Simplified Arabic"/>
          <w:sz w:val="28"/>
          <w:szCs w:val="28"/>
          <w:rtl/>
        </w:rPr>
        <w:t xml:space="preserve"> الدعوي بطلب طرد المدعي عليه والتسليم استنادا الي ملكية المدعي </w:t>
      </w:r>
      <w:proofErr w:type="gramStart"/>
      <w:r w:rsidRPr="00B02D39">
        <w:rPr>
          <w:rFonts w:ascii="Simplified Arabic" w:eastAsia="Times New Roman" w:hAnsi="Simplified Arabic" w:cs="Simplified Arabic"/>
          <w:sz w:val="28"/>
          <w:szCs w:val="28"/>
          <w:rtl/>
        </w:rPr>
        <w:t>للعقار .</w:t>
      </w:r>
      <w:proofErr w:type="gramEnd"/>
      <w:r w:rsidRPr="00B02D39">
        <w:rPr>
          <w:rFonts w:ascii="Simplified Arabic" w:eastAsia="Times New Roman" w:hAnsi="Simplified Arabic" w:cs="Simplified Arabic"/>
          <w:sz w:val="28"/>
          <w:szCs w:val="28"/>
          <w:rtl/>
        </w:rPr>
        <w:t xml:space="preserve"> تكييفها دعوي ملكية وليست دعوي حيازة . لا يغير من ذلك عدم طلب الحكم بالملكية .</w:t>
      </w:r>
    </w:p>
    <w:p w:rsidR="00B02D39" w:rsidRPr="00B02D39" w:rsidRDefault="00B02D39" w:rsidP="00B02D39">
      <w:pPr>
        <w:spacing w:after="0" w:line="240" w:lineRule="auto"/>
        <w:jc w:val="lowKashida"/>
        <w:rPr>
          <w:rFonts w:ascii="Times New Roman" w:eastAsia="Times New Roman" w:hAnsi="Times New Roman" w:cs="Simplified Arabic"/>
          <w:b/>
          <w:bCs/>
          <w:sz w:val="28"/>
          <w:szCs w:val="24"/>
        </w:rPr>
      </w:pPr>
    </w:p>
    <w:p w:rsidR="00B02D39" w:rsidRPr="00B02D39" w:rsidRDefault="00B02D39" w:rsidP="00B02D39">
      <w:pPr>
        <w:spacing w:after="0" w:line="240" w:lineRule="auto"/>
        <w:jc w:val="lowKashida"/>
        <w:rPr>
          <w:rFonts w:ascii="Simplified Arabic" w:eastAsia="Times New Roman" w:hAnsi="Simplified Arabic" w:cs="Simplified Arabic"/>
          <w:b/>
          <w:bCs/>
          <w:sz w:val="28"/>
          <w:szCs w:val="24"/>
        </w:rPr>
      </w:pPr>
    </w:p>
    <w:p w:rsidR="00B02D39" w:rsidRPr="00B02D39" w:rsidRDefault="00B02D39" w:rsidP="00B02D39">
      <w:pPr>
        <w:spacing w:after="0" w:line="240" w:lineRule="auto"/>
        <w:jc w:val="lowKashida"/>
        <w:rPr>
          <w:rFonts w:ascii="Times New Roman" w:eastAsia="Times New Roman" w:hAnsi="Times New Roman" w:cs="Simplified Arabic"/>
          <w:b/>
          <w:bCs/>
          <w:sz w:val="28"/>
          <w:szCs w:val="28"/>
          <w:rtl/>
        </w:rPr>
      </w:pPr>
      <w:r w:rsidRPr="00B02D39">
        <w:rPr>
          <w:rFonts w:ascii="Simplified Arabic" w:eastAsia="Times New Roman" w:hAnsi="Simplified Arabic" w:cs="Simplified Arabic"/>
          <w:b/>
          <w:bCs/>
          <w:sz w:val="32"/>
          <w:szCs w:val="32"/>
          <w:rtl/>
        </w:rPr>
        <w:t xml:space="preserve">(2) </w:t>
      </w:r>
      <w:r w:rsidRPr="00B02D39">
        <w:rPr>
          <w:rFonts w:ascii="Simplified Arabic" w:eastAsia="Times New Roman" w:hAnsi="Simplified Arabic" w:cs="Simplified Arabic"/>
          <w:b/>
          <w:bCs/>
          <w:sz w:val="28"/>
          <w:szCs w:val="24"/>
          <w:rtl/>
        </w:rPr>
        <w:t xml:space="preserve">   </w:t>
      </w:r>
      <w:r w:rsidRPr="00B02D39">
        <w:rPr>
          <w:rFonts w:ascii="Simplified Arabic" w:eastAsia="Times New Roman" w:hAnsi="Simplified Arabic" w:cs="Simplified Arabic"/>
          <w:b/>
          <w:bCs/>
          <w:sz w:val="28"/>
          <w:szCs w:val="28"/>
          <w:rtl/>
        </w:rPr>
        <w:t xml:space="preserve">دعوى الملكية </w:t>
      </w:r>
    </w:p>
    <w:p w:rsidR="00B02D39" w:rsidRPr="00B02D39" w:rsidRDefault="00B02D39" w:rsidP="00B02D39">
      <w:pPr>
        <w:spacing w:after="0" w:line="240" w:lineRule="auto"/>
        <w:jc w:val="lowKashida"/>
        <w:rPr>
          <w:rFonts w:ascii="Simplified Arabic" w:eastAsia="Times New Roman" w:hAnsi="Simplified Arabic" w:cs="Simplified Arabic"/>
          <w:sz w:val="28"/>
          <w:szCs w:val="28"/>
        </w:rPr>
      </w:pPr>
      <w:r w:rsidRPr="00B02D39">
        <w:rPr>
          <w:rFonts w:ascii="Times New Roman" w:eastAsia="Times New Roman" w:hAnsi="Times New Roman" w:cs="Simplified Arabic"/>
          <w:sz w:val="28"/>
          <w:szCs w:val="28"/>
        </w:rPr>
        <w:t>-</w:t>
      </w:r>
      <w:r w:rsidRPr="00B02D39">
        <w:rPr>
          <w:rFonts w:ascii="Simplified Arabic" w:eastAsia="Times New Roman" w:hAnsi="Simplified Arabic" w:cs="Simplified Arabic"/>
          <w:sz w:val="28"/>
          <w:szCs w:val="28"/>
          <w:rtl/>
        </w:rPr>
        <w:t xml:space="preserve"> </w:t>
      </w:r>
      <w:r w:rsidRPr="00B02D39">
        <w:rPr>
          <w:rFonts w:ascii="Simplified Arabic" w:eastAsia="Times New Roman" w:hAnsi="Simplified Arabic" w:cs="Simplified Arabic" w:hint="cs"/>
          <w:sz w:val="28"/>
          <w:szCs w:val="28"/>
          <w:rtl/>
        </w:rPr>
        <w:t>دعوي الملكية ودعوي الحيازة ماهية كل منهما</w:t>
      </w:r>
    </w:p>
    <w:p w:rsidR="00B02D39" w:rsidRPr="00B02D39" w:rsidRDefault="00B02D39" w:rsidP="00B02D39">
      <w:pPr>
        <w:spacing w:after="0" w:line="240" w:lineRule="auto"/>
        <w:jc w:val="lowKashida"/>
        <w:rPr>
          <w:rFonts w:ascii="Simplified Arabic" w:eastAsia="Times New Roman" w:hAnsi="Simplified Arabic" w:cs="Simplified Arabic" w:hint="cs"/>
          <w:b/>
          <w:bCs/>
          <w:sz w:val="28"/>
          <w:szCs w:val="24"/>
          <w:rtl/>
        </w:rPr>
      </w:pPr>
    </w:p>
    <w:p w:rsidR="00B02D39" w:rsidRPr="00B02D39" w:rsidRDefault="00B02D39" w:rsidP="00B02D39">
      <w:pPr>
        <w:spacing w:after="0" w:line="240" w:lineRule="auto"/>
        <w:jc w:val="lowKashida"/>
        <w:rPr>
          <w:rFonts w:ascii="Simplified Arabic" w:eastAsia="Times New Roman" w:hAnsi="Simplified Arabic" w:cs="Simplified Arabic"/>
          <w:b/>
          <w:bCs/>
          <w:sz w:val="28"/>
          <w:szCs w:val="24"/>
          <w:rtl/>
        </w:rPr>
      </w:pPr>
      <w:r w:rsidRPr="00B02D39">
        <w:rPr>
          <w:rFonts w:ascii="Simplified Arabic" w:eastAsia="Times New Roman" w:hAnsi="Simplified Arabic" w:cs="Simplified Arabic"/>
          <w:b/>
          <w:bCs/>
          <w:sz w:val="32"/>
          <w:szCs w:val="32"/>
          <w:rtl/>
        </w:rPr>
        <w:t xml:space="preserve">(3) </w:t>
      </w:r>
      <w:r w:rsidRPr="00B02D39">
        <w:rPr>
          <w:rFonts w:ascii="Simplified Arabic" w:eastAsia="Times New Roman" w:hAnsi="Simplified Arabic" w:cs="Simplified Arabic"/>
          <w:b/>
          <w:bCs/>
          <w:sz w:val="28"/>
          <w:szCs w:val="24"/>
          <w:rtl/>
        </w:rPr>
        <w:t xml:space="preserve">    </w:t>
      </w:r>
      <w:r w:rsidRPr="00B02D39">
        <w:rPr>
          <w:rFonts w:ascii="Simplified Arabic" w:eastAsia="Times New Roman" w:hAnsi="Simplified Arabic" w:cs="Simplified Arabic"/>
          <w:b/>
          <w:bCs/>
          <w:sz w:val="28"/>
          <w:szCs w:val="28"/>
          <w:rtl/>
        </w:rPr>
        <w:t>تقادم</w:t>
      </w:r>
    </w:p>
    <w:p w:rsidR="00B02D39" w:rsidRPr="00B02D39" w:rsidRDefault="00B02D39" w:rsidP="00B02D39">
      <w:pPr>
        <w:spacing w:after="0" w:line="240" w:lineRule="auto"/>
        <w:jc w:val="lowKashida"/>
        <w:rPr>
          <w:rFonts w:ascii="Times New Roman" w:eastAsia="Times New Roman" w:hAnsi="Times New Roman" w:cs="Simplified Arabic"/>
          <w:sz w:val="28"/>
          <w:szCs w:val="28"/>
          <w:rtl/>
        </w:rPr>
      </w:pPr>
      <w:r w:rsidRPr="00B02D39">
        <w:rPr>
          <w:rFonts w:ascii="Times New Roman" w:eastAsia="Times New Roman" w:hAnsi="Times New Roman" w:cs="Simplified Arabic"/>
          <w:sz w:val="28"/>
          <w:szCs w:val="28"/>
        </w:rPr>
        <w:t>-</w:t>
      </w:r>
      <w:r w:rsidRPr="00B02D39">
        <w:rPr>
          <w:rFonts w:ascii="Simplified Arabic" w:eastAsia="Times New Roman" w:hAnsi="Simplified Arabic" w:cs="Simplified Arabic"/>
          <w:sz w:val="28"/>
          <w:szCs w:val="28"/>
          <w:rtl/>
        </w:rPr>
        <w:t xml:space="preserve"> كسب الخلف الخاص الملكية بالتقادم بضم مدة حيازة </w:t>
      </w:r>
      <w:proofErr w:type="gramStart"/>
      <w:r w:rsidRPr="00B02D39">
        <w:rPr>
          <w:rFonts w:ascii="Simplified Arabic" w:eastAsia="Times New Roman" w:hAnsi="Simplified Arabic" w:cs="Simplified Arabic"/>
          <w:sz w:val="28"/>
          <w:szCs w:val="28"/>
          <w:rtl/>
        </w:rPr>
        <w:t>سلفه .</w:t>
      </w:r>
      <w:proofErr w:type="gramEnd"/>
      <w:r w:rsidRPr="00B02D39">
        <w:rPr>
          <w:rFonts w:ascii="Simplified Arabic" w:eastAsia="Times New Roman" w:hAnsi="Simplified Arabic" w:cs="Simplified Arabic"/>
          <w:sz w:val="28"/>
          <w:szCs w:val="28"/>
          <w:rtl/>
        </w:rPr>
        <w:t xml:space="preserve"> شرطه انتقال الحيازة الي الخلف علي نحو يمكنه معه السيطرة الفعلية علي الشيء ولو لم يتسلمه تسلما ماديا .</w:t>
      </w:r>
    </w:p>
    <w:p w:rsidR="00B02D39" w:rsidRPr="00B02D39" w:rsidRDefault="00B02D39" w:rsidP="00B02D39">
      <w:pPr>
        <w:spacing w:after="0" w:line="240" w:lineRule="auto"/>
        <w:jc w:val="lowKashida"/>
        <w:rPr>
          <w:rFonts w:ascii="Times New Roman" w:eastAsia="Times New Roman" w:hAnsi="Times New Roman" w:cs="Simplified Arabic"/>
          <w:b/>
          <w:bCs/>
          <w:sz w:val="28"/>
          <w:szCs w:val="24"/>
        </w:rPr>
      </w:pPr>
    </w:p>
    <w:p w:rsidR="00B02D39" w:rsidRPr="00B02D39" w:rsidRDefault="00B02D39" w:rsidP="00B02D39">
      <w:pPr>
        <w:spacing w:after="0" w:line="240" w:lineRule="auto"/>
        <w:jc w:val="center"/>
        <w:rPr>
          <w:rFonts w:ascii="Times New Roman" w:eastAsia="Times New Roman" w:hAnsi="Times New Roman" w:cs="PT Bold Heading"/>
          <w:b/>
          <w:bCs/>
          <w:color w:val="008000"/>
          <w:sz w:val="32"/>
          <w:szCs w:val="32"/>
          <w:lang w:eastAsia="ar-SA"/>
        </w:rPr>
      </w:pPr>
      <w:r w:rsidRPr="00B02D39">
        <w:rPr>
          <w:rFonts w:ascii="Times New Roman" w:eastAsia="Times New Roman" w:hAnsi="Times New Roman" w:cs="PT Bold Heading" w:hint="cs"/>
          <w:b/>
          <w:bCs/>
          <w:color w:val="008000"/>
          <w:sz w:val="32"/>
          <w:szCs w:val="32"/>
          <w:rtl/>
          <w:lang w:eastAsia="ar-SA"/>
        </w:rPr>
        <w:t>القاعدة</w:t>
      </w:r>
    </w:p>
    <w:p w:rsidR="00B02D39" w:rsidRPr="00B02D39" w:rsidRDefault="00B02D39" w:rsidP="00B02D39">
      <w:pPr>
        <w:spacing w:after="0" w:line="240" w:lineRule="auto"/>
        <w:jc w:val="lowKashida"/>
        <w:rPr>
          <w:rFonts w:ascii="Times New Roman" w:eastAsia="Times New Roman" w:hAnsi="Times New Roman" w:cs="Simplified Arabic" w:hint="cs"/>
          <w:sz w:val="28"/>
          <w:szCs w:val="28"/>
          <w:rtl/>
        </w:rPr>
      </w:pPr>
      <w:r w:rsidRPr="00B02D39">
        <w:rPr>
          <w:rFonts w:ascii="Simplified Arabic" w:eastAsia="Times New Roman" w:hAnsi="Simplified Arabic" w:cs="Simplified Arabic"/>
          <w:sz w:val="28"/>
          <w:szCs w:val="28"/>
          <w:rtl/>
        </w:rPr>
        <w:t>1- إذ كان البين من الصورة الرسمية لكل من الحكم المطعون فيه و صحيفة إفتتاح الدعوى و مذكرة الطاعن لمحكمة الإستئناف أن الطاعن أقام الدعوى بطلب طرد المطعون عليه من المنزل محل النزاع و تسليمه إليه إستناداً إلى ملكيتة له فدفعها المطعون عليه بأنه هو المالك للمنزل بوضع اليد المدة الطويلة المكسبة للملكية ، فإن الدعوى على هذه الصورة تكون دعوى ملكية و لا تغير من طبيعتها أن المدعى لم يطلب فيها الحكم بالملك إذ أن طلبه الحكم بطرد المدعى عليه منتزع من حقه فى الملك لا من حقه فى الحيازة التى لم يتعرض لطلب حمايتها .</w:t>
      </w:r>
    </w:p>
    <w:p w:rsidR="00B02D39" w:rsidRPr="00B02D39" w:rsidRDefault="00B02D39" w:rsidP="00B02D39">
      <w:pPr>
        <w:spacing w:after="0" w:line="240" w:lineRule="auto"/>
        <w:jc w:val="lowKashida"/>
        <w:rPr>
          <w:rFonts w:ascii="Times New Roman" w:eastAsia="Times New Roman" w:hAnsi="Times New Roman" w:cs="Simplified Arabic"/>
          <w:sz w:val="28"/>
          <w:szCs w:val="28"/>
        </w:rPr>
      </w:pPr>
    </w:p>
    <w:p w:rsidR="00B02D39" w:rsidRPr="00B02D39" w:rsidRDefault="00B02D39" w:rsidP="00B02D39">
      <w:pPr>
        <w:spacing w:after="0" w:line="240" w:lineRule="auto"/>
        <w:jc w:val="lowKashida"/>
        <w:rPr>
          <w:rFonts w:ascii="Times New Roman" w:eastAsia="Times New Roman" w:hAnsi="Times New Roman" w:cs="Simplified Arabic"/>
          <w:sz w:val="28"/>
          <w:szCs w:val="28"/>
        </w:rPr>
      </w:pPr>
      <w:r w:rsidRPr="00B02D39">
        <w:rPr>
          <w:rFonts w:ascii="Simplified Arabic" w:eastAsia="Times New Roman" w:hAnsi="Simplified Arabic" w:cs="Simplified Arabic"/>
          <w:sz w:val="28"/>
          <w:szCs w:val="28"/>
          <w:rtl/>
        </w:rPr>
        <w:t>2- دعوى الملكية تختلف عن دعوى الحيازة فى أن الأولى ترمى إلى حماية حق الملكية و ما  يتفرع عنه من الحقوق العينية الأخرى بطريقة مباشرة و يتناول البحث فيها حتماً أساس الحق المدعى به و مشروعيته ، أما دعوى الحيازة فليس الغرض منها إلا حماية وضع اليد من حيث هو بغض النظر عن كنه أساسه و عن مشروعيته .</w:t>
      </w:r>
    </w:p>
    <w:p w:rsidR="00B02D39" w:rsidRPr="00B02D39" w:rsidRDefault="00B02D39" w:rsidP="00B02D39">
      <w:pPr>
        <w:spacing w:after="0" w:line="240" w:lineRule="auto"/>
        <w:jc w:val="lowKashida"/>
        <w:rPr>
          <w:rFonts w:ascii="Times New Roman" w:eastAsia="Times New Roman" w:hAnsi="Times New Roman" w:cs="Simplified Arabic"/>
          <w:sz w:val="28"/>
          <w:szCs w:val="28"/>
        </w:rPr>
      </w:pPr>
    </w:p>
    <w:p w:rsidR="00B02D39" w:rsidRPr="00B02D39" w:rsidRDefault="00B02D39" w:rsidP="00B02D39">
      <w:pPr>
        <w:spacing w:after="0" w:line="240" w:lineRule="auto"/>
        <w:jc w:val="lowKashida"/>
        <w:rPr>
          <w:rFonts w:ascii="Times New Roman" w:eastAsia="Times New Roman" w:hAnsi="Times New Roman" w:cs="Simplified Arabic"/>
          <w:sz w:val="28"/>
          <w:szCs w:val="28"/>
        </w:rPr>
      </w:pPr>
      <w:r w:rsidRPr="00B02D39">
        <w:rPr>
          <w:rFonts w:ascii="Simplified Arabic" w:eastAsia="Times New Roman" w:hAnsi="Simplified Arabic" w:cs="Simplified Arabic"/>
          <w:sz w:val="28"/>
          <w:szCs w:val="28"/>
          <w:rtl/>
        </w:rPr>
        <w:t xml:space="preserve">3- تنص المادة 952 من القانون المدنى على أنه " تنتقل الحيازة من الحائز إلى غيره إذا إتفقا على ذلك و كان فى إستطاعه من إنتقلت إليه الحيازة أن يسيطر على الحق الواردة عليه الحيازة </w:t>
      </w:r>
      <w:r w:rsidRPr="00B02D39">
        <w:rPr>
          <w:rFonts w:ascii="Simplified Arabic" w:eastAsia="Times New Roman" w:hAnsi="Simplified Arabic" w:cs="Simplified Arabic"/>
          <w:sz w:val="28"/>
          <w:szCs w:val="28"/>
          <w:rtl/>
        </w:rPr>
        <w:lastRenderedPageBreak/>
        <w:t>و لو لم يكن هناك تسليم مادى للشىء موضوع هذا الحق ، و تنص الفقرة الثانية من المادة 955 من القانون المذكور على أنه " و يجوز للخلف الخاص أن يضم إلى حيازة سلفة فى كل ما يرتبه القانون على الحيازة من أثر " و مفاد هذا أن إدعاء الخلف الخاص الملكية بالتقادم الطويل المدة بضم مدة حيازة سلعة يقتضى إنتقال الحيازة إلى الخلف على نحو يمكنه معه السيطرة الفعلية على الشىء و لو لم يتسلمه مادياً مع توافر الشرائط القانونية الأخرى لكسب الملكية بوضع اليد مدة خمسة عشر عاماً ، يستوى أن تكون كلها فى وضع يد مدعى الملكية أو وضع يد سلفة أو بالإشتراك بينهما . و إذا كان الطاعن و هو مشتر للمنزل محل النزاع بعقد عرفى لم يسجل بعد و لم يتسلمه فعلاً ، و قد إستند فى ملكيته إلى وضع اليد المدة الطويلة المكسبة للملكية بضم مدة حيازة سلفة ، لم يقدم ما يدل على إنتقال حيازتة المادية بتمكينه من الإستحواذ عليه ، فإن حيازته له تفقد عنصرها المادى ، و لا يكون هناك محل للقول بتملكه بهذا السبب .</w:t>
      </w:r>
    </w:p>
    <w:p w:rsidR="00B02D39" w:rsidRPr="00B02D39" w:rsidRDefault="00B02D39" w:rsidP="00B02D39">
      <w:pPr>
        <w:spacing w:after="0" w:line="240" w:lineRule="auto"/>
        <w:jc w:val="lowKashida"/>
        <w:rPr>
          <w:rFonts w:ascii="Times New Roman" w:eastAsia="Times New Roman" w:hAnsi="Times New Roman" w:cs="Simplified Arabic"/>
          <w:sz w:val="28"/>
          <w:szCs w:val="28"/>
        </w:rPr>
      </w:pPr>
    </w:p>
    <w:p w:rsidR="00B02D39" w:rsidRPr="00B02D39" w:rsidRDefault="00B02D39" w:rsidP="00B02D39">
      <w:pPr>
        <w:spacing w:after="0" w:line="240" w:lineRule="auto"/>
        <w:jc w:val="center"/>
        <w:rPr>
          <w:rFonts w:ascii="Times New Roman" w:eastAsia="Times New Roman" w:hAnsi="Times New Roman" w:cs="Simplified Arabic"/>
          <w:sz w:val="24"/>
          <w:szCs w:val="24"/>
        </w:rPr>
      </w:pPr>
      <w:r w:rsidRPr="00B02D39">
        <w:rPr>
          <w:rFonts w:ascii="Simplified Arabic" w:eastAsia="Times New Roman" w:hAnsi="Simplified Arabic" w:cs="Simplified Arabic"/>
          <w:sz w:val="24"/>
          <w:szCs w:val="24"/>
          <w:rtl/>
        </w:rPr>
        <w:t>" سنة المكتب الفنى "  30 " رقم الصفحة -   -  قاعدة رقم –   -  "</w:t>
      </w:r>
    </w:p>
    <w:p w:rsidR="00B02D39" w:rsidRPr="00B02D39" w:rsidRDefault="00B02D39" w:rsidP="00B02D39">
      <w:pPr>
        <w:spacing w:after="0" w:line="240" w:lineRule="auto"/>
        <w:rPr>
          <w:rFonts w:ascii="Times New Roman" w:eastAsia="Times New Roman" w:hAnsi="Times New Roman" w:cs="Times New Roman"/>
          <w:sz w:val="24"/>
          <w:szCs w:val="24"/>
        </w:rPr>
      </w:pPr>
    </w:p>
    <w:p w:rsidR="003E5EDE" w:rsidRPr="00B02D39" w:rsidRDefault="003E5EDE">
      <w:bookmarkStart w:id="0" w:name="_GoBack"/>
      <w:bookmarkEnd w:id="0"/>
    </w:p>
    <w:sectPr w:rsidR="003E5EDE" w:rsidRPr="00B02D3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CF"/>
    <w:rsid w:val="0003272B"/>
    <w:rsid w:val="003E5EDE"/>
    <w:rsid w:val="00B02D39"/>
    <w:rsid w:val="00F77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2020-06-03T14:07:00Z</dcterms:created>
  <dcterms:modified xsi:type="dcterms:W3CDTF">2020-06-03T14:07:00Z</dcterms:modified>
</cp:coreProperties>
</file>