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33" w:rsidRPr="005A5533" w:rsidRDefault="005A5533" w:rsidP="005A55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A55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الطعن رقم 563 لسنة 42 ق ، جلسة 21-4-1979</w:t>
      </w:r>
    </w:p>
    <w:p w:rsidR="005A5533" w:rsidRPr="005A5533" w:rsidRDefault="005A5533" w:rsidP="005A55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A55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A553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A553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A553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5A5533">
        <w:rPr>
          <w:rFonts w:ascii="Simplified Arabic" w:eastAsia="Times New Roman" w:hAnsi="Simplified Arabic" w:cs="Simplified Arabic"/>
          <w:sz w:val="28"/>
          <w:szCs w:val="28"/>
          <w:rtl/>
        </w:rPr>
        <w:t>-القضاء نهائيا باستحقاق العامل لبدل إنتقال ثابت عن مدة معينة بإعتباره أجرا ثابتا زيد على مرتبه وجوب التقيد بهذا القضاء عند المطالبة بذات البدل عن مدة لاحقة .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5A5533" w:rsidRPr="005A5533" w:rsidRDefault="005A5533" w:rsidP="005A553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5A553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A553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A553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5A5533">
        <w:rPr>
          <w:rFonts w:ascii="Times New Roman" w:eastAsia="Times New Roman" w:hAnsi="Times New Roman" w:cs="Simplified Arabic"/>
          <w:sz w:val="28"/>
          <w:szCs w:val="28"/>
        </w:rPr>
        <w:t>--</w:t>
      </w:r>
      <w:r w:rsidRPr="005A55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A5533" w:rsidRPr="005A5533" w:rsidRDefault="005A5533" w:rsidP="005A553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5A5533" w:rsidRPr="005A5533" w:rsidRDefault="005A5533" w:rsidP="005A553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5A553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5A5533">
        <w:rPr>
          <w:rFonts w:ascii="Times New Roman" w:eastAsia="Times New Roman" w:hAnsi="Times New Roman" w:cs="Simplified Arabic"/>
          <w:sz w:val="28"/>
          <w:szCs w:val="28"/>
        </w:rPr>
        <w:t>1-</w:t>
      </w:r>
      <w:r w:rsidRPr="005A553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إذا كانت المسأله الواحدة أساسية يترتب على ثبوتها أو عدم ثبوتها القضاء بثبوت الحق المطلوب فى الدعوى أو إنتفائه ، فإن هذ القضاء يحوز قوة الأمر المقضى فى تلك المسألة الأساسية بين الخصوم أنفسهم ، و يمنعهم من التنازع بطريق الدعوى أو الدفع فى شأن أى حق آخر يتوقف على ثبوت أو إنتفاء ذات المسألة السابق الفصل فيها بين هؤلاء </w:t>
      </w:r>
      <w:proofErr w:type="gramStart"/>
      <w:r w:rsidRPr="005A5533">
        <w:rPr>
          <w:rFonts w:ascii="Simplified Arabic" w:eastAsia="Times New Roman" w:hAnsi="Simplified Arabic" w:cs="Simplified Arabic"/>
          <w:sz w:val="28"/>
          <w:szCs w:val="28"/>
          <w:rtl/>
        </w:rPr>
        <w:t>الخصوم .</w:t>
      </w:r>
      <w:proofErr w:type="gramEnd"/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A5533">
        <w:rPr>
          <w:rFonts w:ascii="Simplified Arabic" w:eastAsia="Times New Roman" w:hAnsi="Simplified Arabic" w:cs="Simplified Arabic"/>
          <w:sz w:val="28"/>
          <w:szCs w:val="28"/>
          <w:rtl/>
        </w:rPr>
        <w:t>2- إذ كان الثابت أن الحكم الصادر فى الدعوى ـ و الذى أصبح نهائياً بتأييده فى الاستئناف ـ و الصادر بين نفس الخصوم قد قطع باعتبار أجر الطاعن يشمل بدل إنتقال ثابت بواقع جنيه واحد يومياً ، و باستحقاقه له تأسيساً على أنه أجر ثابت زيد على راتبه ، و يحتفظ به بصفة شخصية عملاً بالمادة 90 فى فقرتها السادسة من القرار الجمهورى رقم 3309 لسنة 66 و قضى بإلزام المطعون ضدها بأن تدفع إلى الطاعن قيمة متجمد هذا البدل منذ تاريخ توقفها  عن صرفه إليه ، فإن هذا الحكم يكون قد حاز قوة الأمر المقضى سواء بالنسبة للمدة المطالب بها فى الدعوى الأولى أو فى المدة الثانية المطالب بها فى الدعوى ـ الأخيرة ـ إذ لا عبرة بإختلاف المدة المطالب بالبدل عنها فى هاتين الدعويين ما دام الأساس فيهما واحداً ، و هو الأساس الذى قطع فيه ذلك الحكم بإعتبار أن أجر الطاعن يشمل البدل المذكور و أنه يستحقه .</w:t>
      </w:r>
    </w:p>
    <w:p w:rsidR="005A5533" w:rsidRPr="005A5533" w:rsidRDefault="005A5533" w:rsidP="005A553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5A5533" w:rsidRPr="005A5533" w:rsidRDefault="005A5533" w:rsidP="005A553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5A5533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5A5533" w:rsidRPr="005A5533" w:rsidRDefault="005A5533" w:rsidP="005A5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5A5533" w:rsidRDefault="003E5EDE">
      <w:bookmarkStart w:id="0" w:name="_GoBack"/>
      <w:bookmarkEnd w:id="0"/>
    </w:p>
    <w:sectPr w:rsidR="003E5EDE" w:rsidRPr="005A553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36"/>
    <w:rsid w:val="0003272B"/>
    <w:rsid w:val="002B3B36"/>
    <w:rsid w:val="003E5EDE"/>
    <w:rsid w:val="005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2020-06-03T14:08:00Z</dcterms:created>
  <dcterms:modified xsi:type="dcterms:W3CDTF">2020-06-03T14:08:00Z</dcterms:modified>
</cp:coreProperties>
</file>