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16" w:rsidRPr="00E21316" w:rsidRDefault="00E21316" w:rsidP="00E2131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2131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598 لسنة 46 ق </w:t>
      </w:r>
      <w:r w:rsidRPr="00E21316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E2131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16-4-1979</w:t>
      </w:r>
    </w:p>
    <w:p w:rsidR="00E21316" w:rsidRPr="00E21316" w:rsidRDefault="00E21316" w:rsidP="00E21316">
      <w:pPr>
        <w:tabs>
          <w:tab w:val="left" w:pos="2906"/>
          <w:tab w:val="center" w:pos="4153"/>
        </w:tabs>
        <w:spacing w:after="0" w:line="240" w:lineRule="auto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2131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ab/>
        <w:t>الموضوع ،  و  الموجز :</w:t>
      </w:r>
    </w:p>
    <w:p w:rsidR="00E21316" w:rsidRPr="00E21316" w:rsidRDefault="00E21316" w:rsidP="00E2131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E21316" w:rsidRPr="00E21316" w:rsidRDefault="00E21316" w:rsidP="00E2131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E21316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E21316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E2131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إختصاص</w:t>
      </w:r>
    </w:p>
    <w:p w:rsidR="00E21316" w:rsidRPr="00E21316" w:rsidRDefault="00E21316" w:rsidP="00E2131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21316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E2131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المنازعة في الاختصاص الولائي لجهة القضاء </w:t>
      </w:r>
      <w:proofErr w:type="gramStart"/>
      <w:r w:rsidRPr="00E21316">
        <w:rPr>
          <w:rFonts w:ascii="Simplified Arabic" w:eastAsia="Times New Roman" w:hAnsi="Simplified Arabic" w:cs="Simplified Arabic"/>
          <w:sz w:val="28"/>
          <w:szCs w:val="28"/>
          <w:rtl/>
        </w:rPr>
        <w:t>العادي .</w:t>
      </w:r>
      <w:proofErr w:type="gramEnd"/>
      <w:r w:rsidRPr="00E2131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جواز التمسك به لأول مرة أمام محكمة النقض. علة ذلك</w:t>
      </w:r>
    </w:p>
    <w:p w:rsidR="00E21316" w:rsidRPr="00E21316" w:rsidRDefault="00E21316" w:rsidP="00E2131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E21316" w:rsidRPr="00E21316" w:rsidRDefault="00E21316" w:rsidP="00E2131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E21316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E21316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إختصاص</w:t>
      </w:r>
    </w:p>
    <w:p w:rsidR="00E21316" w:rsidRPr="00E21316" w:rsidRDefault="00E21316" w:rsidP="00E2131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21316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E2131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الجمعيات التعاونية والمؤسسات الخاصة ق 32 لسنة </w:t>
      </w:r>
      <w:proofErr w:type="gramStart"/>
      <w:r w:rsidRPr="00E21316">
        <w:rPr>
          <w:rFonts w:ascii="Simplified Arabic" w:eastAsia="Times New Roman" w:hAnsi="Simplified Arabic" w:cs="Simplified Arabic"/>
          <w:sz w:val="28"/>
          <w:szCs w:val="28"/>
          <w:rtl/>
        </w:rPr>
        <w:t>1964 .</w:t>
      </w:r>
      <w:proofErr w:type="gramEnd"/>
      <w:r w:rsidRPr="00E2131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اختصاص القضاء العادي بنظر منازعاتها المدنية والتجارية مع عملائها .</w:t>
      </w:r>
    </w:p>
    <w:p w:rsidR="00E21316" w:rsidRPr="00E21316" w:rsidRDefault="00E21316" w:rsidP="00E2131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E21316" w:rsidRPr="00E21316" w:rsidRDefault="00E21316" w:rsidP="00E2131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E21316" w:rsidRPr="00E21316" w:rsidRDefault="00E21316" w:rsidP="00E2131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E2131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E21316" w:rsidRPr="00E21316" w:rsidRDefault="00E21316" w:rsidP="00E21316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E21316">
        <w:rPr>
          <w:rFonts w:ascii="Simplified Arabic" w:eastAsia="Times New Roman" w:hAnsi="Simplified Arabic" w:cs="Simplified Arabic"/>
          <w:sz w:val="28"/>
          <w:szCs w:val="28"/>
          <w:rtl/>
        </w:rPr>
        <w:t>1- إنه و إن كانت الطاعنة لم يسبق لها التمسك ـ بأن المنازعة تدخل فى الإختصاص الولائى لجهه القضاء العادى - أمام محكمة الموضوع إلا أنه و قد إنطوى على منازعة فى إختصاص جهه القضاء العادى ولائياً ، فإنه يعتبر متعلقاً بالنظام و يجوز التمسك به لأول مرة أمام هذه المحكمة .</w:t>
      </w:r>
    </w:p>
    <w:p w:rsidR="00E21316" w:rsidRPr="00E21316" w:rsidRDefault="00E21316" w:rsidP="00E2131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E21316" w:rsidRPr="00E21316" w:rsidRDefault="00E21316" w:rsidP="00E2131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21316">
        <w:rPr>
          <w:rFonts w:ascii="Simplified Arabic" w:eastAsia="Times New Roman" w:hAnsi="Simplified Arabic" w:cs="Simplified Arabic"/>
          <w:sz w:val="28"/>
          <w:szCs w:val="28"/>
          <w:rtl/>
        </w:rPr>
        <w:t>2- الجمعيات التعاونية تعتبر من الأشخاص الإعتباريه الخاصه و قراراتها لا تعدو أن يكون تعبيراً عن إرادتها الخاصة ، و من ثم فإن منازعاتها المدنية و التجارية مع عملائها تندرج تحت نطاق إختصاص جهة القضاء العادى ذات الولاية العامة طالما قد خلا قانون الجمعيات و المؤسسات الخاصة رقم 32 سنة 1964 من نص يقيد هذا الأصل العام .</w:t>
      </w:r>
    </w:p>
    <w:p w:rsidR="00E21316" w:rsidRPr="00E21316" w:rsidRDefault="00E21316" w:rsidP="00E2131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E21316" w:rsidRPr="00E21316" w:rsidRDefault="00E21316" w:rsidP="00E21316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E21316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- 127  -  قاعدة رقم –   -  "</w:t>
      </w:r>
    </w:p>
    <w:p w:rsidR="00E21316" w:rsidRPr="00E21316" w:rsidRDefault="00E21316" w:rsidP="00E21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E21316" w:rsidRDefault="003E5EDE">
      <w:bookmarkStart w:id="0" w:name="_GoBack"/>
      <w:bookmarkEnd w:id="0"/>
    </w:p>
    <w:sectPr w:rsidR="003E5EDE" w:rsidRPr="00E21316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EE"/>
    <w:rsid w:val="0003272B"/>
    <w:rsid w:val="003A1EEE"/>
    <w:rsid w:val="003E5EDE"/>
    <w:rsid w:val="00E2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2020-06-03T14:09:00Z</dcterms:created>
  <dcterms:modified xsi:type="dcterms:W3CDTF">2020-06-03T14:09:00Z</dcterms:modified>
</cp:coreProperties>
</file>