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BE5" w:rsidRPr="00677BE5" w:rsidRDefault="00677BE5" w:rsidP="00677BE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677BE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الطعن رقم 621 لسنة 40 ق ، جلسة 7-3-1979</w:t>
      </w:r>
    </w:p>
    <w:p w:rsidR="00677BE5" w:rsidRPr="00677BE5" w:rsidRDefault="00677BE5" w:rsidP="00677BE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677BE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677BE5" w:rsidRPr="00677BE5" w:rsidRDefault="00677BE5" w:rsidP="00677BE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677BE5" w:rsidRPr="00677BE5" w:rsidRDefault="00677BE5" w:rsidP="00677BE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677BE5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677BE5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677BE5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أمر أداء </w:t>
      </w:r>
    </w:p>
    <w:p w:rsidR="00677BE5" w:rsidRPr="00677BE5" w:rsidRDefault="00677BE5" w:rsidP="00677BE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77BE5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677BE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وجوب امتناع القاضي عن إصدار أمر الأداء متي تحقق من عدم توافر </w:t>
      </w:r>
      <w:proofErr w:type="gramStart"/>
      <w:r w:rsidRPr="00677BE5">
        <w:rPr>
          <w:rFonts w:ascii="Simplified Arabic" w:eastAsia="Times New Roman" w:hAnsi="Simplified Arabic" w:cs="Simplified Arabic"/>
          <w:sz w:val="28"/>
          <w:szCs w:val="28"/>
          <w:rtl/>
        </w:rPr>
        <w:t>شروطه .</w:t>
      </w:r>
      <w:proofErr w:type="gramEnd"/>
      <w:r w:rsidRPr="00677BE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أو رأي ألا يجيب بعض الطلبات فيه .</w:t>
      </w:r>
    </w:p>
    <w:p w:rsidR="00677BE5" w:rsidRPr="00677BE5" w:rsidRDefault="00677BE5" w:rsidP="00677BE5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677BE5" w:rsidRPr="00677BE5" w:rsidRDefault="00677BE5" w:rsidP="00677BE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677BE5" w:rsidRPr="00677BE5" w:rsidRDefault="00677BE5" w:rsidP="00677BE5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677BE5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677BE5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</w:p>
    <w:p w:rsidR="00677BE5" w:rsidRPr="00677BE5" w:rsidRDefault="00677BE5" w:rsidP="00677BE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677BE5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677BE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نظر الدعوي بعد رفض إصدار أمر الأداء استقلال إجراءاتها عن إجراءات طلب الأمر إعلان الخصم بأمر الرفض لا يغني عن وجوب إعلانه بوقائع الدعوي وأدلتها </w:t>
      </w:r>
      <w:proofErr w:type="gramStart"/>
      <w:r w:rsidRPr="00677BE5">
        <w:rPr>
          <w:rFonts w:ascii="Simplified Arabic" w:eastAsia="Times New Roman" w:hAnsi="Simplified Arabic" w:cs="Simplified Arabic"/>
          <w:sz w:val="28"/>
          <w:szCs w:val="28"/>
          <w:rtl/>
        </w:rPr>
        <w:t>وأسانيدها .</w:t>
      </w:r>
      <w:proofErr w:type="gramEnd"/>
    </w:p>
    <w:p w:rsidR="00677BE5" w:rsidRPr="00677BE5" w:rsidRDefault="00677BE5" w:rsidP="00677BE5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677BE5" w:rsidRPr="00677BE5" w:rsidRDefault="00677BE5" w:rsidP="00677BE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677BE5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(3) </w:t>
      </w:r>
      <w:r w:rsidRPr="00677BE5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677BE5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أمر أداء</w:t>
      </w:r>
    </w:p>
    <w:p w:rsidR="00677BE5" w:rsidRPr="00677BE5" w:rsidRDefault="00677BE5" w:rsidP="00677BE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77BE5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677BE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Pr="00677BE5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اختلاف عقد الإيجار المرفق بعريضة أمر الأداء عما هو مبين بها القضاء بعدم قبول الدعوي لرفعها بغير طريق أمر الأداء رغم تقديم المدعي للعقد </w:t>
      </w:r>
      <w:proofErr w:type="gramStart"/>
      <w:r w:rsidRPr="00677BE5">
        <w:rPr>
          <w:rFonts w:ascii="Simplified Arabic" w:eastAsia="Times New Roman" w:hAnsi="Simplified Arabic" w:cs="Simplified Arabic" w:hint="cs"/>
          <w:sz w:val="28"/>
          <w:szCs w:val="28"/>
          <w:rtl/>
        </w:rPr>
        <w:t>الصحيح .</w:t>
      </w:r>
      <w:proofErr w:type="gramEnd"/>
      <w:r w:rsidRPr="00677BE5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خطأ .</w:t>
      </w:r>
    </w:p>
    <w:p w:rsidR="00677BE5" w:rsidRPr="00677BE5" w:rsidRDefault="00677BE5" w:rsidP="00677BE5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677BE5" w:rsidRPr="00677BE5" w:rsidRDefault="00677BE5" w:rsidP="00677BE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677BE5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(4) </w:t>
      </w:r>
      <w:r w:rsidRPr="00677BE5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</w:p>
    <w:p w:rsidR="00677BE5" w:rsidRPr="00677BE5" w:rsidRDefault="00677BE5" w:rsidP="00677BE5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677BE5">
        <w:rPr>
          <w:rFonts w:ascii="Times New Roman" w:eastAsia="Times New Roman" w:hAnsi="Times New Roman" w:cs="Simplified Arabic"/>
          <w:sz w:val="28"/>
          <w:szCs w:val="24"/>
        </w:rPr>
        <w:t>-</w:t>
      </w:r>
    </w:p>
    <w:p w:rsidR="00677BE5" w:rsidRPr="00677BE5" w:rsidRDefault="00677BE5" w:rsidP="00677BE5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677BE5" w:rsidRPr="00677BE5" w:rsidRDefault="00677BE5" w:rsidP="00677BE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677BE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677BE5" w:rsidRPr="00677BE5" w:rsidRDefault="00677BE5" w:rsidP="00677BE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77BE5">
        <w:rPr>
          <w:rFonts w:ascii="Simplified Arabic" w:eastAsia="Times New Roman" w:hAnsi="Simplified Arabic" w:cs="Simplified Arabic"/>
          <w:sz w:val="28"/>
          <w:szCs w:val="28"/>
          <w:rtl/>
        </w:rPr>
        <w:t>1- مؤدى نص المادة 1-854 من قانون المرافعات السابق فى المعدلة بالقانون رقم 100 لسنة 1962 - المنطبقة على واقعة الدعوى  و المقابلة للمادة 204 من قانون المرافعات الحالى - أن المشرع أوجب على القاضى متى لم ير توافر شروط إصدار الأمر بالإداء فى الدين موضوع المطالبة ، أو رأى ألا يجب الطالب لبعض طلباته أن يمتنع عن إصداره ، و يحدد جلسة لنظر الدعوى .</w:t>
      </w:r>
    </w:p>
    <w:p w:rsidR="00677BE5" w:rsidRPr="00677BE5" w:rsidRDefault="00677BE5" w:rsidP="00677BE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677BE5" w:rsidRPr="00677BE5" w:rsidRDefault="00677BE5" w:rsidP="00677BE5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677BE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إذا إمتنع القاضى عن إصدار أمر الأداء ، يحدد جلسة لنظر لدعوى أمام المحكمة تتبع فيها - و على ما جرى به قضاء هذه المحكمة - القواعد و الإجراءات العادية للدعوى المبتدأه دون نظر إلى إجراءات طلب أمر الأداء التى انتهت بالرفض ، بحيث لا يكفى أن يكون إعلان الطالب خصيمه مقصوراً على تكليفه بالحضور أمام المحكمة بالجلسة المحددة ، بل بتعين كذلك </w:t>
      </w:r>
      <w:r w:rsidRPr="00677BE5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إعلانه بصورة عن عريضة الطلب المشتملة على وقائع الدعوى و أدلتها و أسانيدها و طلبات المدعى فيها عملاً بالقاعدة الأصلية التى تقضى بها المادة 63 من قانون المرافعات .</w:t>
      </w:r>
    </w:p>
    <w:p w:rsidR="00677BE5" w:rsidRPr="00677BE5" w:rsidRDefault="00677BE5" w:rsidP="00677BE5">
      <w:pPr>
        <w:spacing w:after="0" w:line="240" w:lineRule="auto"/>
        <w:jc w:val="lowKashida"/>
        <w:rPr>
          <w:rFonts w:ascii="Tahoma" w:eastAsia="Times New Roman" w:hAnsi="Tahoma" w:cs="Tahoma"/>
          <w:sz w:val="20"/>
          <w:szCs w:val="20"/>
          <w:rtl/>
        </w:rPr>
      </w:pPr>
    </w:p>
    <w:p w:rsidR="00677BE5" w:rsidRPr="00677BE5" w:rsidRDefault="00677BE5" w:rsidP="00677BE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677BE5" w:rsidRPr="00677BE5" w:rsidRDefault="00677BE5" w:rsidP="00677BE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77BE5">
        <w:rPr>
          <w:rFonts w:ascii="Simplified Arabic" w:eastAsia="Times New Roman" w:hAnsi="Simplified Arabic" w:cs="Simplified Arabic"/>
          <w:sz w:val="28"/>
          <w:szCs w:val="28"/>
          <w:rtl/>
        </w:rPr>
        <w:t>3- إذ كان الواقع فى الدعوى أخذاً من مدونات الحكم المطعون فيه أن عريضة إستصدار أمر الأداء تضمنت مطالبة الطاعنين بالأجرة المستحقة عليها لجهة الوقف بمقتضى عقد الإيجار المؤرخ 1948-3-12 ، و كانت محكمة أول درجة عند تحديد جلسة أمامها بعد رفض الأمر ، إذ تبينت أنه أرفق بعريضته عقد آخر مؤرخ 1946-12-17 مبرم بين ذات الخصمين فقد عمد المطعون عليه الأول - المدعى - إلى تقديم العقد المشار إليه بالعريضة ، و كان الحكم الإبتدائى قد قضى بعدم قبول الدعوى لرفعها بغير الطريق القانونى على سند من أن سبيل أمر الأداء لم يتبع رغم وجوبه بصدد العقد المطالب بالأجرة المستحقة عنه و الذى قدم مؤخراً ، قولاً منها بأن عقد آخر مؤرخاً 1948-3-12 هو الذى كان مرفقاً بعريضة استصدار الأمر ، فإن ما إنتهى إليه الحكم المطعون فيه من  سلامة الإجراءات المتبعة طالما أعلن الطاعنان بصحيفة دعوى تضمنت الوقائع و الإسانيد و قدم دليلها من عقد الإيجار الصحيح الذى تقوم المطالبة على أساسة ، و ما رتبه على ذلك من إلغاء قضاء المحكمة أول درجة بعدم قبول الدعوى ، لا مخالفة فيه للقانون .</w:t>
      </w:r>
    </w:p>
    <w:p w:rsidR="00677BE5" w:rsidRPr="00677BE5" w:rsidRDefault="00677BE5" w:rsidP="00677BE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677BE5" w:rsidRPr="00677BE5" w:rsidRDefault="00677BE5" w:rsidP="00677BE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677BE5">
        <w:rPr>
          <w:rFonts w:ascii="Simplified Arabic" w:eastAsia="Times New Roman" w:hAnsi="Simplified Arabic" w:cs="Simplified Arabic"/>
          <w:sz w:val="28"/>
          <w:szCs w:val="28"/>
          <w:rtl/>
        </w:rPr>
        <w:t>4- إذ كان المقرر فى قضاء هذه المحكمة أن سلوك سبيل أمر الأداء عند توافر شروطه و إن كان وحوبيا يترتب عليه مخالفته عدم قبول الدعوى التى ترتفع إبتداء إلى المحكمة بالطريق العادى ، إلا أن الدفع به دفع شكلى يتعلق ببطلان إجراءات الخصومة ، و من ثم متى قبلته محكمة أول درجة فإنها لا تكون قد إستنفذت ولايتها ، بحيث إذا ألغى حكمها فى الاستئناف للفصل فى الموضوع إعتباراً بأن التقاضى على درجتين من المبادئ الأساسية للنظام القضائى ، و يكون حكم محكمة الاستئناف باطلاً إن هى تصدت الموضوع ، و ترتب على تصديها الإخلال بالمبدأ ، و لا يزيل هذا البطلان عدم التمسك أمامها بإعادة القضية لمحكمة أول درجة .</w:t>
      </w:r>
    </w:p>
    <w:p w:rsidR="00677BE5" w:rsidRPr="00677BE5" w:rsidRDefault="00677BE5" w:rsidP="00677BE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677BE5" w:rsidRPr="00677BE5" w:rsidRDefault="00677BE5" w:rsidP="00677BE5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677BE5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- 637  -  قاعدة رقم –   -  "</w:t>
      </w:r>
    </w:p>
    <w:p w:rsidR="00677BE5" w:rsidRPr="00677BE5" w:rsidRDefault="00677BE5" w:rsidP="00677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677BE5" w:rsidRDefault="003E5EDE">
      <w:bookmarkStart w:id="0" w:name="_GoBack"/>
      <w:bookmarkEnd w:id="0"/>
    </w:p>
    <w:sectPr w:rsidR="003E5EDE" w:rsidRPr="00677BE5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6EC"/>
    <w:rsid w:val="0003272B"/>
    <w:rsid w:val="003E5EDE"/>
    <w:rsid w:val="00677BE5"/>
    <w:rsid w:val="006F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8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2020-06-03T13:57:00Z</dcterms:created>
  <dcterms:modified xsi:type="dcterms:W3CDTF">2020-06-03T13:57:00Z</dcterms:modified>
</cp:coreProperties>
</file>