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F0" w:rsidRPr="00D155F0" w:rsidRDefault="00D155F0" w:rsidP="00D155F0">
      <w:pPr>
        <w:spacing w:after="0" w:line="240" w:lineRule="auto"/>
        <w:jc w:val="center"/>
        <w:rPr>
          <w:rFonts w:ascii="Times New Roman" w:eastAsia="Times New Roman" w:hAnsi="Times New Roman" w:cs="PT Bold Heading"/>
          <w:b/>
          <w:bCs/>
          <w:color w:val="008000"/>
          <w:sz w:val="32"/>
          <w:szCs w:val="32"/>
          <w:lang w:eastAsia="ar-SA"/>
        </w:rPr>
      </w:pPr>
      <w:r w:rsidRPr="00D155F0">
        <w:rPr>
          <w:rFonts w:ascii="Times New Roman" w:eastAsia="Times New Roman" w:hAnsi="Times New Roman" w:cs="PT Bold Heading" w:hint="cs"/>
          <w:b/>
          <w:bCs/>
          <w:color w:val="008000"/>
          <w:sz w:val="32"/>
          <w:szCs w:val="32"/>
          <w:rtl/>
          <w:lang w:eastAsia="ar-SA"/>
        </w:rPr>
        <w:t xml:space="preserve">الطعن رقم 651 لسنة 42 ق </w:t>
      </w:r>
      <w:r w:rsidRPr="00D155F0">
        <w:rPr>
          <w:rFonts w:ascii="Times New Roman" w:eastAsia="Times New Roman" w:hAnsi="Times New Roman" w:cs="Times New Roman" w:hint="cs"/>
          <w:b/>
          <w:bCs/>
          <w:color w:val="008000"/>
          <w:sz w:val="32"/>
          <w:szCs w:val="32"/>
          <w:rtl/>
          <w:lang w:eastAsia="ar-SA"/>
        </w:rPr>
        <w:t>-</w:t>
      </w:r>
      <w:r w:rsidRPr="00D155F0">
        <w:rPr>
          <w:rFonts w:ascii="Times New Roman" w:eastAsia="Times New Roman" w:hAnsi="Times New Roman" w:cs="PT Bold Heading" w:hint="cs"/>
          <w:b/>
          <w:bCs/>
          <w:color w:val="008000"/>
          <w:sz w:val="32"/>
          <w:szCs w:val="32"/>
          <w:rtl/>
          <w:lang w:eastAsia="ar-SA"/>
        </w:rPr>
        <w:t xml:space="preserve"> جلسة 11-1-1979</w:t>
      </w:r>
    </w:p>
    <w:p w:rsidR="00D155F0" w:rsidRPr="00D155F0" w:rsidRDefault="00D155F0" w:rsidP="00D155F0">
      <w:pPr>
        <w:spacing w:after="0" w:line="240" w:lineRule="auto"/>
        <w:jc w:val="center"/>
        <w:rPr>
          <w:rFonts w:ascii="Times New Roman" w:eastAsia="Times New Roman" w:hAnsi="Times New Roman" w:cs="PT Bold Heading"/>
          <w:b/>
          <w:bCs/>
          <w:color w:val="008000"/>
          <w:sz w:val="32"/>
          <w:szCs w:val="32"/>
          <w:lang w:eastAsia="ar-SA"/>
        </w:rPr>
      </w:pPr>
      <w:r w:rsidRPr="00D155F0">
        <w:rPr>
          <w:rFonts w:ascii="Times New Roman" w:eastAsia="Times New Roman" w:hAnsi="Times New Roman" w:cs="PT Bold Heading" w:hint="cs"/>
          <w:b/>
          <w:bCs/>
          <w:color w:val="008000"/>
          <w:sz w:val="32"/>
          <w:szCs w:val="32"/>
          <w:rtl/>
          <w:lang w:eastAsia="ar-SA"/>
        </w:rPr>
        <w:t>الموضوع ،  و  الموجز :</w:t>
      </w:r>
    </w:p>
    <w:p w:rsidR="00D155F0" w:rsidRPr="00D155F0" w:rsidRDefault="00D155F0" w:rsidP="00D155F0">
      <w:pPr>
        <w:spacing w:after="0" w:line="240" w:lineRule="auto"/>
        <w:jc w:val="lowKashida"/>
        <w:rPr>
          <w:rFonts w:ascii="Times New Roman" w:eastAsia="Times New Roman" w:hAnsi="Times New Roman" w:cs="Simplified Arabic"/>
          <w:b/>
          <w:bCs/>
          <w:sz w:val="32"/>
          <w:szCs w:val="32"/>
        </w:rPr>
      </w:pPr>
    </w:p>
    <w:p w:rsidR="00D155F0" w:rsidRPr="00D155F0" w:rsidRDefault="00D155F0" w:rsidP="00D155F0">
      <w:pPr>
        <w:spacing w:after="0" w:line="240" w:lineRule="auto"/>
        <w:jc w:val="lowKashida"/>
        <w:rPr>
          <w:rFonts w:ascii="Times New Roman" w:eastAsia="Times New Roman" w:hAnsi="Times New Roman" w:cs="Simplified Arabic"/>
          <w:b/>
          <w:bCs/>
          <w:sz w:val="28"/>
          <w:szCs w:val="28"/>
        </w:rPr>
      </w:pPr>
      <w:r w:rsidRPr="00D155F0">
        <w:rPr>
          <w:rFonts w:ascii="Simplified Arabic" w:eastAsia="Times New Roman" w:hAnsi="Simplified Arabic" w:cs="Simplified Arabic"/>
          <w:b/>
          <w:bCs/>
          <w:sz w:val="32"/>
          <w:szCs w:val="32"/>
          <w:rtl/>
        </w:rPr>
        <w:t xml:space="preserve">(1) </w:t>
      </w:r>
      <w:r w:rsidRPr="00D155F0">
        <w:rPr>
          <w:rFonts w:ascii="Simplified Arabic" w:eastAsia="Times New Roman" w:hAnsi="Simplified Arabic" w:cs="Simplified Arabic"/>
          <w:b/>
          <w:bCs/>
          <w:sz w:val="28"/>
          <w:szCs w:val="24"/>
          <w:rtl/>
        </w:rPr>
        <w:t xml:space="preserve">   </w:t>
      </w:r>
      <w:r w:rsidRPr="00D155F0">
        <w:rPr>
          <w:rFonts w:ascii="Simplified Arabic" w:eastAsia="Times New Roman" w:hAnsi="Simplified Arabic" w:cs="Simplified Arabic"/>
          <w:b/>
          <w:bCs/>
          <w:sz w:val="28"/>
          <w:szCs w:val="28"/>
          <w:rtl/>
        </w:rPr>
        <w:t xml:space="preserve">إثبات </w:t>
      </w:r>
    </w:p>
    <w:p w:rsidR="00D155F0" w:rsidRPr="00D155F0" w:rsidRDefault="00D155F0" w:rsidP="00D155F0">
      <w:pPr>
        <w:spacing w:after="0" w:line="240" w:lineRule="auto"/>
        <w:jc w:val="lowKashida"/>
        <w:rPr>
          <w:rFonts w:ascii="Times New Roman" w:eastAsia="Times New Roman" w:hAnsi="Times New Roman" w:cs="Simplified Arabic"/>
          <w:sz w:val="28"/>
          <w:szCs w:val="28"/>
        </w:rPr>
      </w:pPr>
      <w:r w:rsidRPr="00D155F0">
        <w:rPr>
          <w:rFonts w:ascii="Times New Roman" w:eastAsia="Times New Roman" w:hAnsi="Times New Roman" w:cs="Simplified Arabic"/>
          <w:sz w:val="28"/>
          <w:szCs w:val="28"/>
        </w:rPr>
        <w:t>-</w:t>
      </w:r>
      <w:r w:rsidRPr="00D155F0">
        <w:rPr>
          <w:rFonts w:ascii="Simplified Arabic" w:eastAsia="Times New Roman" w:hAnsi="Simplified Arabic" w:cs="Simplified Arabic"/>
          <w:sz w:val="28"/>
          <w:szCs w:val="28"/>
          <w:rtl/>
        </w:rPr>
        <w:t xml:space="preserve"> التصرفات المقررة للحقوق العينية على العقار جواز الاحتجاج بها بين المتعاقدين ولو لم تسجيل الإقرار بالملكية من التصرفات المقررة عدم جواز الاحتجاج به على الغير قبل </w:t>
      </w:r>
      <w:proofErr w:type="gramStart"/>
      <w:r w:rsidRPr="00D155F0">
        <w:rPr>
          <w:rFonts w:ascii="Simplified Arabic" w:eastAsia="Times New Roman" w:hAnsi="Simplified Arabic" w:cs="Simplified Arabic"/>
          <w:sz w:val="28"/>
          <w:szCs w:val="28"/>
          <w:rtl/>
        </w:rPr>
        <w:t>تسجيله .</w:t>
      </w:r>
      <w:proofErr w:type="gramEnd"/>
    </w:p>
    <w:p w:rsidR="00D155F0" w:rsidRPr="00D155F0" w:rsidRDefault="00D155F0" w:rsidP="00D155F0">
      <w:pPr>
        <w:spacing w:after="0" w:line="240" w:lineRule="auto"/>
        <w:jc w:val="lowKashida"/>
        <w:rPr>
          <w:rFonts w:ascii="Simplified Arabic" w:eastAsia="Times New Roman" w:hAnsi="Simplified Arabic" w:cs="Simplified Arabic"/>
          <w:b/>
          <w:bCs/>
          <w:sz w:val="28"/>
          <w:szCs w:val="24"/>
        </w:rPr>
      </w:pPr>
    </w:p>
    <w:p w:rsidR="00D155F0" w:rsidRPr="00D155F0" w:rsidRDefault="00D155F0" w:rsidP="00D155F0">
      <w:pPr>
        <w:spacing w:after="0" w:line="240" w:lineRule="auto"/>
        <w:jc w:val="lowKashida"/>
        <w:rPr>
          <w:rFonts w:ascii="Simplified Arabic" w:eastAsia="Times New Roman" w:hAnsi="Simplified Arabic" w:cs="Simplified Arabic"/>
          <w:b/>
          <w:bCs/>
          <w:sz w:val="28"/>
          <w:szCs w:val="24"/>
          <w:rtl/>
        </w:rPr>
      </w:pPr>
      <w:r w:rsidRPr="00D155F0">
        <w:rPr>
          <w:rFonts w:ascii="Simplified Arabic" w:eastAsia="Times New Roman" w:hAnsi="Simplified Arabic" w:cs="Simplified Arabic"/>
          <w:b/>
          <w:bCs/>
          <w:sz w:val="32"/>
          <w:szCs w:val="32"/>
          <w:rtl/>
        </w:rPr>
        <w:t xml:space="preserve">(2) </w:t>
      </w:r>
      <w:r w:rsidRPr="00D155F0">
        <w:rPr>
          <w:rFonts w:ascii="Simplified Arabic" w:eastAsia="Times New Roman" w:hAnsi="Simplified Arabic" w:cs="Simplified Arabic"/>
          <w:b/>
          <w:bCs/>
          <w:sz w:val="28"/>
          <w:szCs w:val="24"/>
          <w:rtl/>
        </w:rPr>
        <w:t xml:space="preserve">   </w:t>
      </w:r>
      <w:r w:rsidRPr="00D155F0">
        <w:rPr>
          <w:rFonts w:ascii="Simplified Arabic" w:eastAsia="Times New Roman" w:hAnsi="Simplified Arabic" w:cs="Simplified Arabic"/>
          <w:b/>
          <w:bCs/>
          <w:sz w:val="28"/>
          <w:szCs w:val="28"/>
          <w:rtl/>
        </w:rPr>
        <w:t>حكم</w:t>
      </w:r>
    </w:p>
    <w:p w:rsidR="00D155F0" w:rsidRPr="00D155F0" w:rsidRDefault="00D155F0" w:rsidP="00D155F0">
      <w:pPr>
        <w:spacing w:after="0" w:line="240" w:lineRule="auto"/>
        <w:jc w:val="lowKashida"/>
        <w:rPr>
          <w:rFonts w:ascii="Simplified Arabic" w:eastAsia="Times New Roman" w:hAnsi="Simplified Arabic" w:cs="Simplified Arabic"/>
          <w:sz w:val="28"/>
          <w:szCs w:val="28"/>
          <w:rtl/>
        </w:rPr>
      </w:pPr>
      <w:r w:rsidRPr="00D155F0">
        <w:rPr>
          <w:rFonts w:ascii="Times New Roman" w:eastAsia="Times New Roman" w:hAnsi="Times New Roman" w:cs="Simplified Arabic"/>
          <w:sz w:val="28"/>
          <w:szCs w:val="28"/>
        </w:rPr>
        <w:t>-</w:t>
      </w:r>
      <w:r w:rsidRPr="00D155F0">
        <w:rPr>
          <w:rFonts w:ascii="Simplified Arabic" w:eastAsia="Times New Roman" w:hAnsi="Simplified Arabic" w:cs="Simplified Arabic"/>
          <w:sz w:val="28"/>
          <w:szCs w:val="28"/>
          <w:rtl/>
        </w:rPr>
        <w:t xml:space="preserve"> </w:t>
      </w:r>
      <w:r w:rsidRPr="00D155F0">
        <w:rPr>
          <w:rFonts w:ascii="Simplified Arabic" w:eastAsia="Times New Roman" w:hAnsi="Simplified Arabic" w:cs="Simplified Arabic" w:hint="cs"/>
          <w:sz w:val="28"/>
          <w:szCs w:val="28"/>
          <w:rtl/>
        </w:rPr>
        <w:t xml:space="preserve">اعتماد المحكمة فى قضائها على الإقرار بالملكية لا تعارض بينه وبين نفى الحكم لواقعة وضع اليد بنية </w:t>
      </w:r>
      <w:proofErr w:type="gramStart"/>
      <w:r w:rsidRPr="00D155F0">
        <w:rPr>
          <w:rFonts w:ascii="Simplified Arabic" w:eastAsia="Times New Roman" w:hAnsi="Simplified Arabic" w:cs="Simplified Arabic" w:hint="cs"/>
          <w:sz w:val="28"/>
          <w:szCs w:val="28"/>
          <w:rtl/>
        </w:rPr>
        <w:t>التملك .</w:t>
      </w:r>
      <w:proofErr w:type="gramEnd"/>
      <w:r w:rsidRPr="00D155F0">
        <w:rPr>
          <w:rFonts w:ascii="Simplified Arabic" w:eastAsia="Times New Roman" w:hAnsi="Simplified Arabic" w:cs="Simplified Arabic" w:hint="cs"/>
          <w:sz w:val="28"/>
          <w:szCs w:val="28"/>
          <w:rtl/>
        </w:rPr>
        <w:t xml:space="preserve"> علة ذلك</w:t>
      </w:r>
    </w:p>
    <w:p w:rsidR="00D155F0" w:rsidRPr="00D155F0" w:rsidRDefault="00D155F0" w:rsidP="00D155F0">
      <w:pPr>
        <w:spacing w:after="0" w:line="240" w:lineRule="auto"/>
        <w:jc w:val="lowKashida"/>
        <w:rPr>
          <w:rFonts w:ascii="Simplified Arabic" w:eastAsia="Times New Roman" w:hAnsi="Simplified Arabic" w:cs="Simplified Arabic" w:hint="cs"/>
          <w:b/>
          <w:bCs/>
          <w:sz w:val="28"/>
          <w:szCs w:val="24"/>
          <w:rtl/>
        </w:rPr>
      </w:pPr>
    </w:p>
    <w:p w:rsidR="00D155F0" w:rsidRPr="00D155F0" w:rsidRDefault="00D155F0" w:rsidP="00D155F0">
      <w:pPr>
        <w:spacing w:after="0" w:line="240" w:lineRule="auto"/>
        <w:jc w:val="lowKashida"/>
        <w:rPr>
          <w:rFonts w:ascii="Times New Roman" w:eastAsia="Times New Roman" w:hAnsi="Times New Roman" w:cs="Simplified Arabic"/>
          <w:b/>
          <w:bCs/>
          <w:sz w:val="28"/>
          <w:szCs w:val="24"/>
          <w:rtl/>
        </w:rPr>
      </w:pPr>
      <w:r w:rsidRPr="00D155F0">
        <w:rPr>
          <w:rFonts w:ascii="Simplified Arabic" w:eastAsia="Times New Roman" w:hAnsi="Simplified Arabic" w:cs="Simplified Arabic"/>
          <w:b/>
          <w:bCs/>
          <w:sz w:val="32"/>
          <w:szCs w:val="32"/>
          <w:rtl/>
        </w:rPr>
        <w:t xml:space="preserve">(3) </w:t>
      </w:r>
      <w:r w:rsidRPr="00D155F0">
        <w:rPr>
          <w:rFonts w:ascii="Simplified Arabic" w:eastAsia="Times New Roman" w:hAnsi="Simplified Arabic" w:cs="Simplified Arabic"/>
          <w:b/>
          <w:bCs/>
          <w:sz w:val="28"/>
          <w:szCs w:val="24"/>
          <w:rtl/>
        </w:rPr>
        <w:t xml:space="preserve">   </w:t>
      </w:r>
      <w:r w:rsidRPr="00D155F0">
        <w:rPr>
          <w:rFonts w:ascii="Simplified Arabic" w:eastAsia="Times New Roman" w:hAnsi="Simplified Arabic" w:cs="Simplified Arabic"/>
          <w:b/>
          <w:bCs/>
          <w:sz w:val="28"/>
          <w:szCs w:val="28"/>
          <w:rtl/>
        </w:rPr>
        <w:t>إسئتناف</w:t>
      </w:r>
    </w:p>
    <w:p w:rsidR="00D155F0" w:rsidRPr="00D155F0" w:rsidRDefault="00D155F0" w:rsidP="00D155F0">
      <w:pPr>
        <w:spacing w:after="0" w:line="240" w:lineRule="auto"/>
        <w:jc w:val="lowKashida"/>
        <w:rPr>
          <w:rFonts w:ascii="Times New Roman" w:eastAsia="Times New Roman" w:hAnsi="Times New Roman" w:cs="Simplified Arabic"/>
          <w:sz w:val="28"/>
          <w:szCs w:val="28"/>
        </w:rPr>
      </w:pPr>
      <w:r w:rsidRPr="00D155F0">
        <w:rPr>
          <w:rFonts w:ascii="Times New Roman" w:eastAsia="Times New Roman" w:hAnsi="Times New Roman" w:cs="Simplified Arabic"/>
          <w:sz w:val="28"/>
          <w:szCs w:val="28"/>
        </w:rPr>
        <w:t>-</w:t>
      </w:r>
      <w:r w:rsidRPr="00D155F0">
        <w:rPr>
          <w:rFonts w:ascii="Simplified Arabic" w:eastAsia="Times New Roman" w:hAnsi="Simplified Arabic" w:cs="Simplified Arabic"/>
          <w:sz w:val="28"/>
          <w:szCs w:val="28"/>
          <w:rtl/>
        </w:rPr>
        <w:t xml:space="preserve"> تأييد المحكمة الإستئنافية للحكم الإبتدائى للأسباب الواردة به ولأسباب أخرى إستندت إليها لا يعيب الحكم وجود تناقض بين بعض أسبابه وبعض أسباب الحكم </w:t>
      </w:r>
      <w:proofErr w:type="gramStart"/>
      <w:r w:rsidRPr="00D155F0">
        <w:rPr>
          <w:rFonts w:ascii="Simplified Arabic" w:eastAsia="Times New Roman" w:hAnsi="Simplified Arabic" w:cs="Simplified Arabic"/>
          <w:sz w:val="28"/>
          <w:szCs w:val="28"/>
          <w:rtl/>
        </w:rPr>
        <w:t>الإبتدائى .</w:t>
      </w:r>
      <w:proofErr w:type="gramEnd"/>
      <w:r w:rsidRPr="00D155F0">
        <w:rPr>
          <w:rFonts w:ascii="Simplified Arabic" w:eastAsia="Times New Roman" w:hAnsi="Simplified Arabic" w:cs="Simplified Arabic"/>
          <w:sz w:val="28"/>
          <w:szCs w:val="28"/>
          <w:rtl/>
        </w:rPr>
        <w:t xml:space="preserve"> علة ذلك .</w:t>
      </w:r>
    </w:p>
    <w:p w:rsidR="00D155F0" w:rsidRPr="00D155F0" w:rsidRDefault="00D155F0" w:rsidP="00D155F0">
      <w:pPr>
        <w:spacing w:after="0" w:line="240" w:lineRule="auto"/>
        <w:jc w:val="lowKashida"/>
        <w:rPr>
          <w:rFonts w:ascii="Simplified Arabic" w:eastAsia="Times New Roman" w:hAnsi="Simplified Arabic" w:cs="Simplified Arabic"/>
          <w:b/>
          <w:bCs/>
          <w:sz w:val="28"/>
          <w:szCs w:val="24"/>
        </w:rPr>
      </w:pPr>
    </w:p>
    <w:p w:rsidR="00D155F0" w:rsidRPr="00D155F0" w:rsidRDefault="00D155F0" w:rsidP="00D155F0">
      <w:pPr>
        <w:spacing w:after="0" w:line="240" w:lineRule="auto"/>
        <w:jc w:val="center"/>
        <w:rPr>
          <w:rFonts w:ascii="Times New Roman" w:eastAsia="Times New Roman" w:hAnsi="Times New Roman" w:cs="PT Bold Heading"/>
          <w:b/>
          <w:bCs/>
          <w:color w:val="008000"/>
          <w:sz w:val="32"/>
          <w:szCs w:val="32"/>
          <w:rtl/>
          <w:lang w:eastAsia="ar-SA"/>
        </w:rPr>
      </w:pPr>
      <w:r w:rsidRPr="00D155F0">
        <w:rPr>
          <w:rFonts w:ascii="Times New Roman" w:eastAsia="Times New Roman" w:hAnsi="Times New Roman" w:cs="PT Bold Heading" w:hint="cs"/>
          <w:b/>
          <w:bCs/>
          <w:color w:val="008000"/>
          <w:sz w:val="32"/>
          <w:szCs w:val="32"/>
          <w:rtl/>
          <w:lang w:eastAsia="ar-SA"/>
        </w:rPr>
        <w:t>القاعدة</w:t>
      </w:r>
    </w:p>
    <w:p w:rsidR="00D155F0" w:rsidRPr="00D155F0" w:rsidRDefault="00D155F0" w:rsidP="00D155F0">
      <w:pPr>
        <w:spacing w:after="0" w:line="240" w:lineRule="auto"/>
        <w:jc w:val="lowKashida"/>
        <w:rPr>
          <w:rFonts w:ascii="Times New Roman" w:eastAsia="Times New Roman" w:hAnsi="Times New Roman" w:cs="Simplified Arabic" w:hint="cs"/>
          <w:sz w:val="28"/>
          <w:szCs w:val="28"/>
          <w:rtl/>
        </w:rPr>
      </w:pPr>
      <w:r w:rsidRPr="00D155F0">
        <w:rPr>
          <w:rFonts w:ascii="Simplified Arabic" w:eastAsia="Times New Roman" w:hAnsi="Simplified Arabic" w:cs="Simplified Arabic"/>
          <w:sz w:val="28"/>
          <w:szCs w:val="28"/>
          <w:rtl/>
        </w:rPr>
        <w:t xml:space="preserve">1- إذا كان الحكم المطعون فيه قد إعتبر الإقرار تصرفاً مقرر للملكية و ليس منشئاً لها ، أى أنه إخبار بملكية سابقة ليس هو سندها بل دليلها فإن هذا التصرف الإقرارى يكون حجة على المقر دون حاجة إلى تسجيل وفقاً لحكم المادة العاشرة من القانون رقم 114 لسنة 1946 الخاص بالشهر العقارى و هو ذات حجم قانون التسجيل رقم 18 لسنة 1923 الذى و إن كان قد سوى بين التصرفات المنشئة للملكية و غيرها من الحقوق المبينة ، و بين التصرفات المقررة لها من حيث وجوب تسجيلها ، إلا أنه فرق بين النوعين فى أثر عدم التسجيل فرتب على التصرفات الإنشائية أن الحقوق التى تقصد إلى إنشائها أو نقلها أو تغييرها أو زوالها لا تنشأ و لا تنتقل و لا تتغير و لا تزول بين المتعاقدين و لا بالنسبة لغيرهم إلا بالتسجيل ، بخلاف التصرفات المقررة لهذه الحقوق فإنه رتب على عدم تسجيلها أنها لا تكون حجة على الغير ، مما مفاده جواز الإحتجاج بها بين المتعاقدين بغير جاجة إلى تسجيل و لما كان المشترى من المطعون عليهما العاشرة و الحادية عشرة يعتبر من الغير بالنسبة للإقرار العرفى الصادر منهما للبائعين للطاعن ، لأنه ثبت لهذا المشترى على العقار الذى إشتراه حق عينى مصدره تصرف قانونى يخضع للشهر و تم تسجيله بالفعل ، فإن ذلك الإقرار لا يصح أن يتعدى أثره إلى هذا </w:t>
      </w:r>
      <w:r w:rsidRPr="00D155F0">
        <w:rPr>
          <w:rFonts w:ascii="Simplified Arabic" w:eastAsia="Times New Roman" w:hAnsi="Simplified Arabic" w:cs="Simplified Arabic"/>
          <w:sz w:val="28"/>
          <w:szCs w:val="28"/>
          <w:rtl/>
        </w:rPr>
        <w:lastRenderedPageBreak/>
        <w:t>المشترى ، و إذ كان الحكم المطعون فيه قد نفى صورية عقد شراء المذكور ، فإن ذلك الحكم لا يكون قد خالف القانون حين فرق بين الأثر المترتب على الإقرار العرفى فيما بين المقرين و المقر لهما من جواز الإحتجاج به بينهم حتى و لو لم يسجل . و بين أثره بالنسبة للغير فقضى بعدم تجاوز هذا الأثر إليه لإنه إقرار بملكية عقار لم يشهر عنه .</w:t>
      </w:r>
    </w:p>
    <w:p w:rsidR="00D155F0" w:rsidRPr="00D155F0" w:rsidRDefault="00D155F0" w:rsidP="00D155F0">
      <w:pPr>
        <w:spacing w:after="0" w:line="240" w:lineRule="auto"/>
        <w:jc w:val="lowKashida"/>
        <w:rPr>
          <w:rFonts w:ascii="Times New Roman" w:eastAsia="Times New Roman" w:hAnsi="Times New Roman" w:cs="Simplified Arabic"/>
          <w:sz w:val="28"/>
          <w:szCs w:val="28"/>
        </w:rPr>
      </w:pPr>
    </w:p>
    <w:p w:rsidR="00D155F0" w:rsidRPr="00D155F0" w:rsidRDefault="00D155F0" w:rsidP="00D155F0">
      <w:pPr>
        <w:spacing w:after="0" w:line="240" w:lineRule="auto"/>
        <w:jc w:val="lowKashida"/>
        <w:rPr>
          <w:rFonts w:ascii="Times New Roman" w:eastAsia="Times New Roman" w:hAnsi="Times New Roman" w:cs="Simplified Arabic"/>
          <w:sz w:val="28"/>
          <w:szCs w:val="28"/>
        </w:rPr>
      </w:pPr>
      <w:r w:rsidRPr="00D155F0">
        <w:rPr>
          <w:rFonts w:ascii="Simplified Arabic" w:eastAsia="Times New Roman" w:hAnsi="Simplified Arabic" w:cs="Simplified Arabic"/>
          <w:sz w:val="28"/>
          <w:szCs w:val="28"/>
          <w:rtl/>
        </w:rPr>
        <w:t>2- نفى محكمة الموضوع وضع يد البائعين للطاعن على جميع العقار بنية الملك . لا تعارض بينه و بين حجية الإقرار فيما بينهما و بين المقرين -ـ لهما بالملكية -ـ و الذى إنتهت ذات المحكمة إلى الأخذ به ذلك أنه لا تلازم بين الإقرار بالملكية فى ذاته بإعتباره تصرفاً قانونياً . و بين وضع اليد بنية الملك بإعتبارة واقعة مادية خلصت تلك المحكمة من أقوال الشهود إلى عدم توافرها فى حق البائعين .</w:t>
      </w:r>
    </w:p>
    <w:p w:rsidR="00D155F0" w:rsidRPr="00D155F0" w:rsidRDefault="00D155F0" w:rsidP="00D155F0">
      <w:pPr>
        <w:spacing w:after="0" w:line="240" w:lineRule="auto"/>
        <w:jc w:val="lowKashida"/>
        <w:rPr>
          <w:rFonts w:ascii="Times New Roman" w:eastAsia="Times New Roman" w:hAnsi="Times New Roman" w:cs="Simplified Arabic"/>
          <w:sz w:val="28"/>
          <w:szCs w:val="28"/>
        </w:rPr>
      </w:pPr>
    </w:p>
    <w:p w:rsidR="00D155F0" w:rsidRPr="00D155F0" w:rsidRDefault="00D155F0" w:rsidP="00D155F0">
      <w:pPr>
        <w:spacing w:after="0" w:line="240" w:lineRule="auto"/>
        <w:jc w:val="lowKashida"/>
        <w:rPr>
          <w:rFonts w:ascii="Times New Roman" w:eastAsia="Times New Roman" w:hAnsi="Times New Roman" w:cs="Simplified Arabic"/>
          <w:sz w:val="28"/>
          <w:szCs w:val="28"/>
        </w:rPr>
      </w:pPr>
      <w:r w:rsidRPr="00D155F0">
        <w:rPr>
          <w:rFonts w:ascii="Simplified Arabic" w:eastAsia="Times New Roman" w:hAnsi="Simplified Arabic" w:cs="Simplified Arabic"/>
          <w:sz w:val="28"/>
          <w:szCs w:val="28"/>
          <w:rtl/>
        </w:rPr>
        <w:t>3- من المقرر إنه إذا قضت محكمة الاستئناف بتأييد الحكم الإبتدائى للأسباب الواردة به و لأسباب أخرى استندت إليها و كانت هذه الأسباب كافية لإقامة الحكم عليها ، فإنه لا يؤثر على سلامة حكمها أن يكون هناك تناقض بين أسبابه و بين بعض أسباب الحكم الإبتدائى ، إذ أن أخذ محكمة الاستئناف بأسباب الحكم الإبتدائى ، معناه الأسباب التى لاتتعارض مع أسبابها ، و هو نفسه ما أفصح عنه الحكم المطعون فيه إذ أنه أحال إلى أسباب الحكم الإبتدائى فيما لايتعارض بينهما فيه فتعتبر أسباب الحكم الإبتدائى فى هذه الحالة مكملة لأسباب الحكم المطعون فيه فيما لا تعارض فيه .</w:t>
      </w:r>
    </w:p>
    <w:p w:rsidR="00D155F0" w:rsidRPr="00D155F0" w:rsidRDefault="00D155F0" w:rsidP="00D155F0">
      <w:pPr>
        <w:spacing w:after="0" w:line="240" w:lineRule="auto"/>
        <w:jc w:val="lowKashida"/>
        <w:rPr>
          <w:rFonts w:ascii="Times New Roman" w:eastAsia="Times New Roman" w:hAnsi="Times New Roman" w:cs="Simplified Arabic"/>
          <w:sz w:val="28"/>
          <w:szCs w:val="28"/>
        </w:rPr>
      </w:pPr>
    </w:p>
    <w:p w:rsidR="00D155F0" w:rsidRPr="00D155F0" w:rsidRDefault="00D155F0" w:rsidP="00D155F0">
      <w:pPr>
        <w:spacing w:after="0" w:line="240" w:lineRule="auto"/>
        <w:jc w:val="center"/>
        <w:rPr>
          <w:rFonts w:ascii="Times New Roman" w:eastAsia="Times New Roman" w:hAnsi="Times New Roman" w:cs="Simplified Arabic"/>
          <w:sz w:val="24"/>
          <w:szCs w:val="24"/>
        </w:rPr>
      </w:pPr>
      <w:r w:rsidRPr="00D155F0">
        <w:rPr>
          <w:rFonts w:ascii="Simplified Arabic" w:eastAsia="Times New Roman" w:hAnsi="Simplified Arabic" w:cs="Simplified Arabic"/>
          <w:sz w:val="24"/>
          <w:szCs w:val="24"/>
          <w:rtl/>
        </w:rPr>
        <w:t>" سنة المكتب الفنى "  30 " رقم الصفحة -   183-  قاعدة رقم –   -  "</w:t>
      </w:r>
    </w:p>
    <w:p w:rsidR="00D155F0" w:rsidRPr="00D155F0" w:rsidRDefault="00D155F0" w:rsidP="00D155F0">
      <w:pPr>
        <w:spacing w:after="0" w:line="240" w:lineRule="auto"/>
        <w:rPr>
          <w:rFonts w:ascii="Times New Roman" w:eastAsia="Times New Roman" w:hAnsi="Times New Roman" w:cs="Times New Roman"/>
          <w:sz w:val="24"/>
          <w:szCs w:val="24"/>
        </w:rPr>
      </w:pPr>
    </w:p>
    <w:p w:rsidR="003E5EDE" w:rsidRPr="00D155F0" w:rsidRDefault="003E5EDE">
      <w:bookmarkStart w:id="0" w:name="_GoBack"/>
      <w:bookmarkEnd w:id="0"/>
    </w:p>
    <w:sectPr w:rsidR="003E5EDE" w:rsidRPr="00D155F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DF7"/>
    <w:rsid w:val="0003272B"/>
    <w:rsid w:val="003E5EDE"/>
    <w:rsid w:val="00D155F0"/>
    <w:rsid w:val="00DD2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2020-06-03T13:16:00Z</dcterms:created>
  <dcterms:modified xsi:type="dcterms:W3CDTF">2020-06-03T13:16:00Z</dcterms:modified>
</cp:coreProperties>
</file>