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9B" w:rsidRPr="0033559B" w:rsidRDefault="0033559B" w:rsidP="00D2015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8"/>
          <w:szCs w:val="28"/>
        </w:rPr>
      </w:pPr>
      <w:bookmarkStart w:id="0" w:name="_GoBack"/>
      <w:r w:rsidRPr="0033559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982 لسنة 46 ق </w:t>
      </w:r>
      <w:r w:rsidRPr="0033559B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33559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29-3-1979</w:t>
      </w:r>
    </w:p>
    <w:bookmarkEnd w:id="0"/>
    <w:p w:rsidR="0033559B" w:rsidRPr="0033559B" w:rsidRDefault="0033559B" w:rsidP="0033559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33559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33559B" w:rsidRPr="0033559B" w:rsidRDefault="0033559B" w:rsidP="0033559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33559B" w:rsidRPr="0033559B" w:rsidRDefault="0033559B" w:rsidP="0033559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33559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33559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33559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إعلان  </w:t>
      </w:r>
    </w:p>
    <w:p w:rsidR="0033559B" w:rsidRPr="0033559B" w:rsidRDefault="0033559B" w:rsidP="0033559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33559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33559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تسليم الاعلان لجهة الادارة لغلق مسكن المعلن </w:t>
      </w:r>
      <w:proofErr w:type="gramStart"/>
      <w:r w:rsidRPr="0033559B">
        <w:rPr>
          <w:rFonts w:ascii="Simplified Arabic" w:eastAsia="Times New Roman" w:hAnsi="Simplified Arabic" w:cs="Simplified Arabic"/>
          <w:sz w:val="28"/>
          <w:szCs w:val="28"/>
          <w:rtl/>
        </w:rPr>
        <w:t>اليه .</w:t>
      </w:r>
      <w:proofErr w:type="gramEnd"/>
      <w:r w:rsidRPr="0033559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اعتباره قد تم صحيحا فى تاريخ التسليم . لا عبرة بتاريخ قيد الاعلان بدفاتر قسم الشرطة أو بتسلم المعلن اليه له .</w:t>
      </w:r>
    </w:p>
    <w:p w:rsidR="0033559B" w:rsidRPr="0033559B" w:rsidRDefault="0033559B" w:rsidP="0033559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33559B" w:rsidRPr="0033559B" w:rsidRDefault="0033559B" w:rsidP="0033559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33559B" w:rsidRPr="0033559B" w:rsidRDefault="0033559B" w:rsidP="0033559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33559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33559B" w:rsidRPr="0033559B" w:rsidRDefault="0033559B" w:rsidP="0033559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33559B">
        <w:rPr>
          <w:rFonts w:ascii="Simplified Arabic" w:eastAsia="Times New Roman" w:hAnsi="Simplified Arabic" w:cs="Simplified Arabic"/>
          <w:sz w:val="28"/>
          <w:szCs w:val="28"/>
          <w:rtl/>
        </w:rPr>
        <w:t>1- تنص الفقرة الثالثة من المادة 11 من قانون المرافعات على أن الإعلان يعتبر منتجاً لآثاره من وقت تسليم الصورة إلى من سلمت إليه قانوناً . و إذ كان الثابت أن صورة أمر التقدير-ـ الخاص بأتعاب المحامى الصادر من مجلس النقابة - قد سلمت إلى جهة الإدارة فى 1975-4-10 ، فإن الإعلان يكون قد تم صحيحاً فى هذا التاريخ و لا عبرة بتاريخ قيد الإعلان بدفاتر القسم فى 1975-4-14 كما لا عبرة بتاريخ قيد الإعلان من جهة الإدارة فى 1975-4-22 ، و بالتالى لا يكون الحكم المطعون فيه - إذ قضى بسقوط حق الطعن فى الاستئناف لأنه رفع فى 1975-4-23- قد أخطأ فى تطبيق القانون أو شابه قصور فى التسبيب .</w:t>
      </w:r>
    </w:p>
    <w:p w:rsidR="0033559B" w:rsidRPr="0033559B" w:rsidRDefault="0033559B" w:rsidP="0033559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33559B" w:rsidRPr="0033559B" w:rsidRDefault="0033559B" w:rsidP="0033559B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33559B">
        <w:rPr>
          <w:rFonts w:ascii="Tahoma" w:eastAsia="Times New Roman" w:hAnsi="Tahoma" w:cs="Tahoma"/>
          <w:sz w:val="20"/>
          <w:szCs w:val="20"/>
          <w:rtl/>
        </w:rPr>
        <w:t xml:space="preserve"> </w:t>
      </w:r>
    </w:p>
    <w:p w:rsidR="0033559B" w:rsidRPr="0033559B" w:rsidRDefault="0033559B" w:rsidP="0033559B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33559B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- 990  -  قاعدة رقم –   -  "</w:t>
      </w:r>
    </w:p>
    <w:p w:rsidR="0033559B" w:rsidRPr="0033559B" w:rsidRDefault="0033559B" w:rsidP="00335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33559B" w:rsidRDefault="003E5EDE"/>
    <w:sectPr w:rsidR="003E5EDE" w:rsidRPr="0033559B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FD"/>
    <w:rsid w:val="0003272B"/>
    <w:rsid w:val="0033559B"/>
    <w:rsid w:val="003E5EDE"/>
    <w:rsid w:val="00CC13FD"/>
    <w:rsid w:val="00D2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3</cp:revision>
  <dcterms:created xsi:type="dcterms:W3CDTF">2020-06-03T14:00:00Z</dcterms:created>
  <dcterms:modified xsi:type="dcterms:W3CDTF">2020-06-04T11:34:00Z</dcterms:modified>
</cp:coreProperties>
</file>