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C81" w:rsidRPr="00086C81" w:rsidRDefault="00086C81" w:rsidP="00086C81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086C81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1097 لسنة 47 ق </w:t>
      </w:r>
      <w:r w:rsidRPr="00086C81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086C81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15-2-1979</w:t>
      </w:r>
    </w:p>
    <w:p w:rsidR="00086C81" w:rsidRPr="00086C81" w:rsidRDefault="00086C81" w:rsidP="00086C81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086C81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086C81" w:rsidRPr="00086C81" w:rsidRDefault="00086C81" w:rsidP="00086C81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086C81" w:rsidRPr="00086C81" w:rsidRDefault="00086C81" w:rsidP="00086C81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086C8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086C81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086C8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تقادم </w:t>
      </w:r>
    </w:p>
    <w:p w:rsidR="00086C81" w:rsidRPr="00086C81" w:rsidRDefault="00086C81" w:rsidP="00086C8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86C81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086C8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تحقق المانع الذي يوقف سريان </w:t>
      </w:r>
      <w:proofErr w:type="gramStart"/>
      <w:r w:rsidRPr="00086C81">
        <w:rPr>
          <w:rFonts w:ascii="Simplified Arabic" w:eastAsia="Times New Roman" w:hAnsi="Simplified Arabic" w:cs="Simplified Arabic"/>
          <w:sz w:val="28"/>
          <w:szCs w:val="28"/>
          <w:rtl/>
        </w:rPr>
        <w:t>التقادم .</w:t>
      </w:r>
      <w:proofErr w:type="gramEnd"/>
      <w:r w:rsidRPr="00086C8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أثره . عدم بداية التقادم الا بزوال المانع .</w:t>
      </w:r>
    </w:p>
    <w:p w:rsidR="00086C81" w:rsidRPr="00086C81" w:rsidRDefault="00086C81" w:rsidP="00086C81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086C81" w:rsidRPr="00086C81" w:rsidRDefault="00086C81" w:rsidP="00086C81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086C81" w:rsidRPr="00086C81" w:rsidRDefault="00086C81" w:rsidP="00086C81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  <w:r w:rsidRPr="00086C8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086C81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086C8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تعويض</w:t>
      </w:r>
      <w:r w:rsidRPr="00086C81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</w:t>
      </w:r>
    </w:p>
    <w:p w:rsidR="00086C81" w:rsidRPr="00086C81" w:rsidRDefault="00086C81" w:rsidP="00086C8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86C81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086C8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تقدير قيام المانع الذي يوقف سريان التقادم من سلطة محكمة الموضوع دعوي التعويض عن جريمة القبض علي </w:t>
      </w:r>
      <w:proofErr w:type="gramStart"/>
      <w:r w:rsidRPr="00086C81">
        <w:rPr>
          <w:rFonts w:ascii="Simplified Arabic" w:eastAsia="Times New Roman" w:hAnsi="Simplified Arabic" w:cs="Simplified Arabic"/>
          <w:sz w:val="28"/>
          <w:szCs w:val="28"/>
          <w:rtl/>
        </w:rPr>
        <w:t>شخص .</w:t>
      </w:r>
      <w:proofErr w:type="gramEnd"/>
      <w:r w:rsidRPr="00086C8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حبسه . القضاء بوقف تقادمها من تاريخ الافراج عنه حتى ثورة التصحيح في 1971/5/15. لا خطأ . ليس في ذلك قضاء بعلم القاضي الشخصي</w:t>
      </w:r>
    </w:p>
    <w:p w:rsidR="00086C81" w:rsidRPr="00086C81" w:rsidRDefault="00086C81" w:rsidP="00086C81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086C81" w:rsidRPr="00086C81" w:rsidRDefault="00086C81" w:rsidP="00086C81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086C8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(3) </w:t>
      </w:r>
      <w:r w:rsidRPr="00086C81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086C8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دستور</w:t>
      </w:r>
    </w:p>
    <w:p w:rsidR="00086C81" w:rsidRPr="00086C81" w:rsidRDefault="00086C81" w:rsidP="00086C8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86C81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086C8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منع الاعتداء على الحرية </w:t>
      </w:r>
      <w:proofErr w:type="gramStart"/>
      <w:r w:rsidRPr="00086C81">
        <w:rPr>
          <w:rFonts w:ascii="Simplified Arabic" w:eastAsia="Times New Roman" w:hAnsi="Simplified Arabic" w:cs="Simplified Arabic"/>
          <w:sz w:val="28"/>
          <w:szCs w:val="28"/>
          <w:rtl/>
        </w:rPr>
        <w:t>الشخصية .</w:t>
      </w:r>
      <w:proofErr w:type="gramEnd"/>
      <w:r w:rsidRPr="00086C8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المادتان 41 و 57 من الدستور . القبض أو الحبس دون سند قانونى . جريمة معاقب عليها . م 280 عقوبات .</w:t>
      </w:r>
    </w:p>
    <w:p w:rsidR="00086C81" w:rsidRPr="00086C81" w:rsidRDefault="00086C81" w:rsidP="00086C81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086C81" w:rsidRPr="00086C81" w:rsidRDefault="00086C81" w:rsidP="00086C81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086C8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(4) </w:t>
      </w:r>
      <w:r w:rsidRPr="00086C81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086C8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تعويض</w:t>
      </w:r>
    </w:p>
    <w:p w:rsidR="00086C81" w:rsidRPr="00086C81" w:rsidRDefault="00086C81" w:rsidP="00086C8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86C81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086C8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جريمة الاعتداء علي الحرية </w:t>
      </w:r>
      <w:proofErr w:type="gramStart"/>
      <w:r w:rsidRPr="00086C81">
        <w:rPr>
          <w:rFonts w:ascii="Simplified Arabic" w:eastAsia="Times New Roman" w:hAnsi="Simplified Arabic" w:cs="Simplified Arabic"/>
          <w:sz w:val="28"/>
          <w:szCs w:val="28"/>
          <w:rtl/>
        </w:rPr>
        <w:t>الشخصية .</w:t>
      </w:r>
      <w:proofErr w:type="gramEnd"/>
      <w:r w:rsidRPr="00086C8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عدم سقوط الدعوي الجنائية والمدنية الناشئة عنها بالتقادم. م 57 من الدستور . صلاحية النص بذاته للاعمال دون حاجة لصدور تشريع به .</w:t>
      </w:r>
    </w:p>
    <w:p w:rsidR="00086C81" w:rsidRPr="00086C81" w:rsidRDefault="00086C81" w:rsidP="00086C81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086C81" w:rsidRPr="00086C81" w:rsidRDefault="00086C81" w:rsidP="00086C81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086C8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(5) </w:t>
      </w:r>
      <w:r w:rsidRPr="00086C81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086C8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دستور</w:t>
      </w:r>
      <w:r w:rsidRPr="00086C81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</w:t>
      </w:r>
    </w:p>
    <w:p w:rsidR="00086C81" w:rsidRPr="00086C81" w:rsidRDefault="00086C81" w:rsidP="00086C8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86C81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086C8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القوانين واللوائح الصادرة قبل </w:t>
      </w:r>
      <w:proofErr w:type="gramStart"/>
      <w:r w:rsidRPr="00086C81">
        <w:rPr>
          <w:rFonts w:ascii="Simplified Arabic" w:eastAsia="Times New Roman" w:hAnsi="Simplified Arabic" w:cs="Simplified Arabic"/>
          <w:sz w:val="28"/>
          <w:szCs w:val="28"/>
          <w:rtl/>
        </w:rPr>
        <w:t>الدستور .</w:t>
      </w:r>
      <w:proofErr w:type="gramEnd"/>
      <w:r w:rsidRPr="00086C8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بقاؤها صحيحة ونافذة . م 191 من الدستور . عدم انصراف هذا النص الى التشريع الذى اعتبر ملغيا أو معدلا بقوة نفاذ الدستور ذاته .</w:t>
      </w:r>
    </w:p>
    <w:p w:rsidR="00086C81" w:rsidRPr="00086C81" w:rsidRDefault="00086C81" w:rsidP="00086C81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086C81" w:rsidRPr="00086C81" w:rsidRDefault="00086C81" w:rsidP="00086C81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086C8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(6) </w:t>
      </w:r>
      <w:r w:rsidRPr="00086C81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086C8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تعويض</w:t>
      </w:r>
    </w:p>
    <w:p w:rsidR="00086C81" w:rsidRPr="00086C81" w:rsidRDefault="00086C81" w:rsidP="00086C81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086C81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086C8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دعوي التعويض عن جريمة القبض علي شخص و </w:t>
      </w:r>
      <w:proofErr w:type="gramStart"/>
      <w:r w:rsidRPr="00086C81">
        <w:rPr>
          <w:rFonts w:ascii="Simplified Arabic" w:eastAsia="Times New Roman" w:hAnsi="Simplified Arabic" w:cs="Simplified Arabic"/>
          <w:sz w:val="28"/>
          <w:szCs w:val="28"/>
          <w:rtl/>
        </w:rPr>
        <w:t>حبسه .</w:t>
      </w:r>
      <w:proofErr w:type="gramEnd"/>
      <w:r w:rsidRPr="00086C8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القضاء بوقف تقادمها حتي تاريخ ثورة التصحيح في 1971/5/15 . عدم اكتمال مدة التقادم حتي تاريخ نفاذ الدستور في 1971/9/11 . أثره . عدم سقوط الدعوي بالتقادم</w:t>
      </w:r>
    </w:p>
    <w:p w:rsidR="00086C81" w:rsidRPr="00086C81" w:rsidRDefault="00086C81" w:rsidP="00086C81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086C81" w:rsidRPr="00086C81" w:rsidRDefault="00086C81" w:rsidP="00086C81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086C81" w:rsidRPr="00086C81" w:rsidRDefault="00086C81" w:rsidP="00086C81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086C81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lastRenderedPageBreak/>
        <w:t>القاعدة</w:t>
      </w:r>
    </w:p>
    <w:p w:rsidR="00086C81" w:rsidRPr="00086C81" w:rsidRDefault="00086C81" w:rsidP="00086C8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86C81">
        <w:rPr>
          <w:rFonts w:ascii="Simplified Arabic" w:eastAsia="Times New Roman" w:hAnsi="Simplified Arabic" w:cs="Simplified Arabic"/>
          <w:sz w:val="28"/>
          <w:szCs w:val="28"/>
          <w:rtl/>
        </w:rPr>
        <w:t>1- تنص المادة 382 من القانون المدنى على أنه " لا يسرى التقادم كلما وجد مانع يتعذر معه على الدائن أن يطالب بحقه و لو كان المانع أدبياً " و إذ كان مثل هذا المانع إذا تحقق من شأنه أن يوقف سريان التقادم ، فلا يبدأ التقادم إلا بزوال ذلك المانع ، و كان الحكم المطعون فيه قد أستخلص قيام مانع يستحيل معه على المطعون عليه المطالبة بحقه - فى التعويض عما لحقه من أضرار نتيجة القبض عليه و حبسه بدون حق - خلال الفترة من تاريخ الإفراج عنه فى 1966-6-1 حتى 1971-5-15 ، فإنه إذ رتب على ذلك أن مدة تقادم دعوى المطعون عليه لا تبدأ من تاريخ الإفراج عنه و إنما من تاريخ زوال المانع ، لا يكون قد خالف القانون .</w:t>
      </w:r>
    </w:p>
    <w:p w:rsidR="00086C81" w:rsidRPr="00086C81" w:rsidRDefault="00086C81" w:rsidP="00086C8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086C81" w:rsidRPr="00086C81" w:rsidRDefault="00086C81" w:rsidP="00086C8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86C81">
        <w:rPr>
          <w:rFonts w:ascii="Simplified Arabic" w:eastAsia="Times New Roman" w:hAnsi="Simplified Arabic" w:cs="Simplified Arabic"/>
          <w:sz w:val="28"/>
          <w:szCs w:val="28"/>
          <w:rtl/>
        </w:rPr>
        <w:t>2- تقدير قيام المانع من المطالبة بالحق و الذى يعتبر سبباً لوقف سريان التقادم طبقاً للفقرة الأولى من المادة 382 من القانون المدنى ، هو من المسائل الموضوعية التى يستقل بها قاضى الموضوع بغير معقب متى كان ذلك مبنياً على أسباب سائغة ، و إذ كان الحكم المطعون فيه قد أسس ما إرتآه من وقف - تقادم دعوى التعويض عن الأعتقال دون سبب - فى الفترة من تاريخ الإفراج عن المطعون عليه فى 1966-6-1 حتى ثورة التصحيح فى 1971-5-15 - على أسباب سائغة تؤدى إلى ما رتبه الحكم عليها - و كان الذى قرره الحكم لا يقوم على علم قضائه الشخصى بل يقوم على الظروف العامة المعروفة للجميع عما كانت تجتازه البلاد و الشعب فى الفترة السابقة على ثورة التصحيح فى 1971-5-15 ، فإن النعى يكون على غير أساس .</w:t>
      </w:r>
    </w:p>
    <w:p w:rsidR="00086C81" w:rsidRPr="00086C81" w:rsidRDefault="00086C81" w:rsidP="00086C8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086C81" w:rsidRPr="00086C81" w:rsidRDefault="00086C81" w:rsidP="00086C8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86C81">
        <w:rPr>
          <w:rFonts w:ascii="Simplified Arabic" w:eastAsia="Times New Roman" w:hAnsi="Simplified Arabic" w:cs="Simplified Arabic"/>
          <w:sz w:val="28"/>
          <w:szCs w:val="28"/>
          <w:rtl/>
        </w:rPr>
        <w:t>3- النص فى المادة 41 من الدستور المعمول به فى 1971-9-11 على أن " الحرية الشخصية حق طبيعى و هى مصونة لا تمس و فيما عدا حالة التلبس لا يجوز القبض على أحد أو تفتيشه أو حبسه أو تقييد حريته بأى قيد أو منعه من التنقل إلا بأمر تستلزمه ضرورة التحقيق و صيانة أمن المجتمع و يصدر هذا الأمر من القاضى أو النيابة العامة . . " و فى المادة 57 منه على أن " كل إعتداء على الحرية الشخصية أو حرمة الحياة الخاصة للمواطنين و غيرها من الحقوق و الحريات العامة التى يكفلها الدستور و القانون جريمة لا تسقط الدعوى الجنائية و لا المدنية الناشئة عنها بالتقادم و تكفل الدولة تعويضاً عادلاً لمن وقع عليه الإعتداء " مفاده أن الإعتداء الذى منع الدستور وقوعه على الحرية الشخصية هو كل ما من شأنه تقييدها فى غير الحالات التى يقرها القانون ، كالقبض على الشخص أو حبسه أو منعه من التنقل فى غير الحالات التى يقرها القانون . و هو ما يعتبر جريمة بمقتضى المادة 280 من قانون العقوبات .</w:t>
      </w:r>
    </w:p>
    <w:p w:rsidR="00086C81" w:rsidRPr="00086C81" w:rsidRDefault="00086C81" w:rsidP="00086C8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086C81" w:rsidRPr="00086C81" w:rsidRDefault="00086C81" w:rsidP="00086C8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86C81">
        <w:rPr>
          <w:rFonts w:ascii="Simplified Arabic" w:eastAsia="Times New Roman" w:hAnsi="Simplified Arabic" w:cs="Simplified Arabic"/>
          <w:sz w:val="28"/>
          <w:szCs w:val="28"/>
          <w:rtl/>
        </w:rPr>
        <w:t>4- نصت المادة 280 من قانون العقوبات على أن " كل من قبض على أى شخص أو حبسه أو حجزه بدون أمر أحد الحكام المختصين بذلك و فى غير الأحوال التى تصرح فيها القوانين و اللوائح بالقبض على ذوى الشبهة يعاقب بالحبس أو بغرامة لا تتجاوز عشرين جنيهاً مصرياً " . و إذ كان ما نصت عليه المادة 57 من الدستور من أن الإعتداء على الحرية الشخصية يعتبر جريمة لا تسقط الدعوى الجنائية و الدعوى المدنية الناشئة عنها بالتقادم ، إنما هو صالح بذاته للإعمال من يوم العمل بالدستور دون حاجة إلى سن تشريع آخر أدنى فى هذا الخصوص ، إذ أن تلك الجريمة نصت عليها المادة 280 من قانون العقوبات و لما كانت محكمة الموضوع لم تعرض للفصل فى دستورية القانون رقم 32 لسنة 1972 ، إذ أن الجريمة المنصوص عليها فى المادة 280 من قانون العقوبات ليست من بين الجرائم التى نص عليها ذلك القانون ، فإن النعى يكون فى غير محله .</w:t>
      </w:r>
    </w:p>
    <w:p w:rsidR="00086C81" w:rsidRPr="00086C81" w:rsidRDefault="00086C81" w:rsidP="00086C8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086C81" w:rsidRPr="00086C81" w:rsidRDefault="00086C81" w:rsidP="00086C8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86C81">
        <w:rPr>
          <w:rFonts w:ascii="Simplified Arabic" w:eastAsia="Times New Roman" w:hAnsi="Simplified Arabic" w:cs="Simplified Arabic"/>
          <w:sz w:val="28"/>
          <w:szCs w:val="28"/>
          <w:rtl/>
        </w:rPr>
        <w:t>5- ما نصت عليه المادة 191 من الدستور من أن " كل ما قررته القوانين و اللوائح من أحكام قبل صدور هذا الدستور يبقى صحيحاً و نافذاً ، و مع ذلك يجوز إلغاؤها أو تعديلها وفقاً للقواعد و الإجراءات المقررة فى هذا الدستور " فحكمه لا ينصرف بداهة إلا إلى التشريع الذى لم يعتبر ملغياً أو معدلاً بقوة نفاذ الدستور ذاته ، بغير حاجة إلى تدخل من المشرع .</w:t>
      </w:r>
    </w:p>
    <w:p w:rsidR="00086C81" w:rsidRPr="00086C81" w:rsidRDefault="00086C81" w:rsidP="00086C8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086C81" w:rsidRPr="00086C81" w:rsidRDefault="00086C81" w:rsidP="00086C8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86C81">
        <w:rPr>
          <w:rFonts w:ascii="Simplified Arabic" w:eastAsia="Times New Roman" w:hAnsi="Simplified Arabic" w:cs="Simplified Arabic"/>
          <w:sz w:val="28"/>
          <w:szCs w:val="28"/>
          <w:rtl/>
        </w:rPr>
        <w:t>6- إذ كان الحكم المطعون فيه بعد أن إستخلص أن التقادم بالنسبة لدعوى المطعون عليه - بالتعويض للقبض عليه و حبسه بدون حق - قد وقف سريانه حتى تاريخ ثورة التصحيح فى 1981-5-15 و أن عودته للسريان - لا تكون إلا من هذا التاريخ - و إذ لم تكن مدة التقادم قد إكتملت فى تاريخ نفاذ الدستور فى 1971-9-11 فلا تسقط تلك الدعوى بالتقادم إعمالاً لنص المادة 57 منه .</w:t>
      </w:r>
    </w:p>
    <w:p w:rsidR="00086C81" w:rsidRPr="00086C81" w:rsidRDefault="00086C81" w:rsidP="00086C8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086C81" w:rsidRPr="00086C81" w:rsidRDefault="00086C81" w:rsidP="00086C81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086C81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539 -  قاعدة رقم –   -  "</w:t>
      </w:r>
    </w:p>
    <w:p w:rsidR="00086C81" w:rsidRPr="00086C81" w:rsidRDefault="00086C81" w:rsidP="00086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086C81" w:rsidRDefault="003E5EDE">
      <w:bookmarkStart w:id="0" w:name="_GoBack"/>
      <w:bookmarkEnd w:id="0"/>
    </w:p>
    <w:sectPr w:rsidR="003E5EDE" w:rsidRPr="00086C81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C0D"/>
    <w:rsid w:val="0003272B"/>
    <w:rsid w:val="00086C81"/>
    <w:rsid w:val="003E5EDE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2020-06-03T13:28:00Z</dcterms:created>
  <dcterms:modified xsi:type="dcterms:W3CDTF">2020-06-03T13:28:00Z</dcterms:modified>
</cp:coreProperties>
</file>