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073" w:rsidRPr="00804073" w:rsidRDefault="00804073" w:rsidP="00804073">
      <w:pPr>
        <w:spacing w:after="0" w:line="240" w:lineRule="auto"/>
        <w:jc w:val="center"/>
        <w:rPr>
          <w:rFonts w:ascii="Times New Roman" w:eastAsia="Times New Roman" w:hAnsi="Times New Roman" w:cs="PT Bold Heading"/>
          <w:b/>
          <w:bCs/>
          <w:color w:val="008000"/>
          <w:sz w:val="32"/>
          <w:szCs w:val="32"/>
          <w:lang w:eastAsia="ar-SA"/>
        </w:rPr>
      </w:pPr>
      <w:r w:rsidRPr="00804073">
        <w:rPr>
          <w:rFonts w:ascii="Times New Roman" w:eastAsia="Times New Roman" w:hAnsi="Times New Roman" w:cs="PT Bold Heading" w:hint="cs"/>
          <w:b/>
          <w:bCs/>
          <w:color w:val="008000"/>
          <w:sz w:val="32"/>
          <w:szCs w:val="32"/>
          <w:rtl/>
          <w:lang w:eastAsia="ar-SA"/>
        </w:rPr>
        <w:t xml:space="preserve">الطعن رقم 1129 لسنه 48 ق </w:t>
      </w:r>
      <w:r w:rsidRPr="00804073">
        <w:rPr>
          <w:rFonts w:ascii="Times New Roman" w:eastAsia="Times New Roman" w:hAnsi="Times New Roman" w:cs="Times New Roman" w:hint="cs"/>
          <w:b/>
          <w:bCs/>
          <w:color w:val="008000"/>
          <w:sz w:val="32"/>
          <w:szCs w:val="32"/>
          <w:rtl/>
          <w:lang w:eastAsia="ar-SA"/>
        </w:rPr>
        <w:t>-</w:t>
      </w:r>
      <w:r w:rsidRPr="00804073">
        <w:rPr>
          <w:rFonts w:ascii="Times New Roman" w:eastAsia="Times New Roman" w:hAnsi="Times New Roman" w:cs="PT Bold Heading" w:hint="cs"/>
          <w:b/>
          <w:bCs/>
          <w:color w:val="008000"/>
          <w:sz w:val="32"/>
          <w:szCs w:val="32"/>
          <w:rtl/>
          <w:lang w:eastAsia="ar-SA"/>
        </w:rPr>
        <w:t xml:space="preserve"> جلسة10 -4-1979</w:t>
      </w:r>
    </w:p>
    <w:p w:rsidR="00804073" w:rsidRPr="00804073" w:rsidRDefault="00804073" w:rsidP="00804073">
      <w:pPr>
        <w:spacing w:after="0" w:line="240" w:lineRule="auto"/>
        <w:jc w:val="center"/>
        <w:rPr>
          <w:rFonts w:ascii="Times New Roman" w:eastAsia="Times New Roman" w:hAnsi="Times New Roman" w:cs="PT Bold Heading"/>
          <w:b/>
          <w:bCs/>
          <w:color w:val="008000"/>
          <w:sz w:val="32"/>
          <w:szCs w:val="32"/>
          <w:lang w:eastAsia="ar-SA"/>
        </w:rPr>
      </w:pPr>
      <w:r w:rsidRPr="00804073">
        <w:rPr>
          <w:rFonts w:ascii="Times New Roman" w:eastAsia="Times New Roman" w:hAnsi="Times New Roman" w:cs="PT Bold Heading" w:hint="cs"/>
          <w:b/>
          <w:bCs/>
          <w:color w:val="008000"/>
          <w:sz w:val="32"/>
          <w:szCs w:val="32"/>
          <w:rtl/>
          <w:lang w:eastAsia="ar-SA"/>
        </w:rPr>
        <w:t>الموضوع ،  و  الموجز :</w:t>
      </w:r>
    </w:p>
    <w:p w:rsidR="00804073" w:rsidRPr="00804073" w:rsidRDefault="00804073" w:rsidP="00804073">
      <w:pPr>
        <w:spacing w:after="0" w:line="240" w:lineRule="auto"/>
        <w:jc w:val="lowKashida"/>
        <w:rPr>
          <w:rFonts w:ascii="Times New Roman" w:eastAsia="Times New Roman" w:hAnsi="Times New Roman" w:cs="Simplified Arabic"/>
          <w:b/>
          <w:bCs/>
          <w:sz w:val="32"/>
          <w:szCs w:val="32"/>
        </w:rPr>
      </w:pPr>
    </w:p>
    <w:p w:rsidR="00804073" w:rsidRPr="00804073" w:rsidRDefault="00804073" w:rsidP="00804073">
      <w:pPr>
        <w:spacing w:after="0" w:line="240" w:lineRule="auto"/>
        <w:jc w:val="lowKashida"/>
        <w:rPr>
          <w:rFonts w:ascii="Times New Roman" w:eastAsia="Times New Roman" w:hAnsi="Times New Roman" w:cs="Simplified Arabic"/>
          <w:b/>
          <w:bCs/>
          <w:sz w:val="28"/>
          <w:szCs w:val="28"/>
        </w:rPr>
      </w:pPr>
      <w:r w:rsidRPr="00804073">
        <w:rPr>
          <w:rFonts w:ascii="Simplified Arabic" w:eastAsia="Times New Roman" w:hAnsi="Simplified Arabic" w:cs="Simplified Arabic"/>
          <w:b/>
          <w:bCs/>
          <w:sz w:val="32"/>
          <w:szCs w:val="32"/>
          <w:rtl/>
        </w:rPr>
        <w:t xml:space="preserve">(1) </w:t>
      </w:r>
      <w:r w:rsidRPr="00804073">
        <w:rPr>
          <w:rFonts w:ascii="Simplified Arabic" w:eastAsia="Times New Roman" w:hAnsi="Simplified Arabic" w:cs="Simplified Arabic"/>
          <w:b/>
          <w:bCs/>
          <w:sz w:val="28"/>
          <w:szCs w:val="24"/>
          <w:rtl/>
        </w:rPr>
        <w:t xml:space="preserve">   </w:t>
      </w:r>
      <w:r w:rsidRPr="00804073">
        <w:rPr>
          <w:rFonts w:ascii="Simplified Arabic" w:eastAsia="Times New Roman" w:hAnsi="Simplified Arabic" w:cs="Simplified Arabic"/>
          <w:b/>
          <w:bCs/>
          <w:sz w:val="28"/>
          <w:szCs w:val="28"/>
          <w:rtl/>
        </w:rPr>
        <w:t xml:space="preserve"> ضرائب</w:t>
      </w:r>
    </w:p>
    <w:p w:rsidR="00804073" w:rsidRPr="00804073" w:rsidRDefault="00804073" w:rsidP="00804073">
      <w:pPr>
        <w:spacing w:after="0" w:line="240" w:lineRule="auto"/>
        <w:jc w:val="lowKashida"/>
        <w:rPr>
          <w:rFonts w:ascii="Times New Roman" w:eastAsia="Times New Roman" w:hAnsi="Times New Roman" w:cs="Simplified Arabic"/>
          <w:sz w:val="28"/>
          <w:szCs w:val="28"/>
        </w:rPr>
      </w:pPr>
      <w:r w:rsidRPr="00804073">
        <w:rPr>
          <w:rFonts w:ascii="Times New Roman" w:eastAsia="Times New Roman" w:hAnsi="Times New Roman" w:cs="Simplified Arabic"/>
          <w:sz w:val="28"/>
          <w:szCs w:val="28"/>
        </w:rPr>
        <w:t>-</w:t>
      </w:r>
      <w:r w:rsidRPr="00804073">
        <w:rPr>
          <w:rFonts w:ascii="Simplified Arabic" w:eastAsia="Times New Roman" w:hAnsi="Simplified Arabic" w:cs="Simplified Arabic"/>
          <w:sz w:val="28"/>
          <w:szCs w:val="28"/>
          <w:rtl/>
        </w:rPr>
        <w:t xml:space="preserve"> الشركات التى تقوم بين الأصول والفروع والأزواج وجوب ربط الضريبة بإسم الأصل أو </w:t>
      </w:r>
      <w:proofErr w:type="gramStart"/>
      <w:r w:rsidRPr="00804073">
        <w:rPr>
          <w:rFonts w:ascii="Simplified Arabic" w:eastAsia="Times New Roman" w:hAnsi="Simplified Arabic" w:cs="Simplified Arabic"/>
          <w:sz w:val="28"/>
          <w:szCs w:val="28"/>
          <w:rtl/>
        </w:rPr>
        <w:t>الزوج .</w:t>
      </w:r>
      <w:proofErr w:type="gramEnd"/>
      <w:r w:rsidRPr="00804073">
        <w:rPr>
          <w:rFonts w:ascii="Simplified Arabic" w:eastAsia="Times New Roman" w:hAnsi="Simplified Arabic" w:cs="Simplified Arabic"/>
          <w:sz w:val="28"/>
          <w:szCs w:val="28"/>
          <w:rtl/>
        </w:rPr>
        <w:t xml:space="preserve"> م 41 ق 14 لسنة 1939 المعدلة بالقانون 78 لسنة 1973 سريان هذا النص على الشركات القائمة فعلا فى تاريخ العمل بالقانون الأخير</w:t>
      </w:r>
    </w:p>
    <w:p w:rsidR="00804073" w:rsidRPr="00804073" w:rsidRDefault="00804073" w:rsidP="00804073">
      <w:pPr>
        <w:spacing w:after="0" w:line="240" w:lineRule="auto"/>
        <w:jc w:val="lowKashida"/>
        <w:rPr>
          <w:rFonts w:ascii="Times New Roman" w:eastAsia="Times New Roman" w:hAnsi="Times New Roman" w:cs="Simplified Arabic"/>
          <w:b/>
          <w:bCs/>
          <w:sz w:val="28"/>
          <w:szCs w:val="24"/>
        </w:rPr>
      </w:pPr>
    </w:p>
    <w:p w:rsidR="00804073" w:rsidRPr="00804073" w:rsidRDefault="00804073" w:rsidP="00804073">
      <w:pPr>
        <w:spacing w:after="0" w:line="240" w:lineRule="auto"/>
        <w:jc w:val="lowKashida"/>
        <w:rPr>
          <w:rFonts w:ascii="Simplified Arabic" w:eastAsia="Times New Roman" w:hAnsi="Simplified Arabic" w:cs="Simplified Arabic"/>
          <w:b/>
          <w:bCs/>
          <w:sz w:val="28"/>
          <w:szCs w:val="24"/>
        </w:rPr>
      </w:pPr>
    </w:p>
    <w:p w:rsidR="00804073" w:rsidRPr="00804073" w:rsidRDefault="00804073" w:rsidP="00804073">
      <w:pPr>
        <w:spacing w:after="0" w:line="240" w:lineRule="auto"/>
        <w:jc w:val="center"/>
        <w:rPr>
          <w:rFonts w:ascii="Times New Roman" w:eastAsia="Times New Roman" w:hAnsi="Times New Roman" w:cs="PT Bold Heading"/>
          <w:b/>
          <w:bCs/>
          <w:color w:val="008000"/>
          <w:sz w:val="32"/>
          <w:szCs w:val="32"/>
          <w:rtl/>
          <w:lang w:eastAsia="ar-SA"/>
        </w:rPr>
      </w:pPr>
      <w:r w:rsidRPr="00804073">
        <w:rPr>
          <w:rFonts w:ascii="Times New Roman" w:eastAsia="Times New Roman" w:hAnsi="Times New Roman" w:cs="PT Bold Heading" w:hint="cs"/>
          <w:b/>
          <w:bCs/>
          <w:color w:val="008000"/>
          <w:sz w:val="32"/>
          <w:szCs w:val="32"/>
          <w:rtl/>
          <w:lang w:eastAsia="ar-SA"/>
        </w:rPr>
        <w:t>القاعدة</w:t>
      </w:r>
    </w:p>
    <w:p w:rsidR="00804073" w:rsidRPr="00804073" w:rsidRDefault="00804073" w:rsidP="00804073">
      <w:pPr>
        <w:spacing w:after="0" w:line="240" w:lineRule="auto"/>
        <w:jc w:val="lowKashida"/>
        <w:rPr>
          <w:rFonts w:ascii="Times New Roman" w:eastAsia="Times New Roman" w:hAnsi="Times New Roman" w:cs="Simplified Arabic"/>
          <w:sz w:val="28"/>
          <w:szCs w:val="28"/>
        </w:rPr>
      </w:pPr>
      <w:r w:rsidRPr="00804073">
        <w:rPr>
          <w:rFonts w:ascii="Simplified Arabic" w:eastAsia="Times New Roman" w:hAnsi="Simplified Arabic" w:cs="Simplified Arabic"/>
          <w:sz w:val="28"/>
          <w:szCs w:val="28"/>
          <w:rtl/>
        </w:rPr>
        <w:t>1- النص فى الفقرة الأخيرة من المادة 41 من القانون رقم 14 لسنه 1939 و المضافة بالقانون رقم 78 لسنه 1973 على أنه " فى تطبيق أحكام هذه المادة يعتبر فى حكم الممول الفرد الشركات القائمة أو التى تقوم بين الأصول و الفروع و بين الأزواج أو بين بعضهم البعض ، و تربط الضريبة فى هذه الحالة بإسم الأصل أو الزوج حسب الأحوال ، دون أن يحل ذلك بحق الغير الشريك فى التمتع بالإعفاء بالنسبة لحصته فى الأرباح ، و تعتبر أموال الشركة و أموال المكونين لها ضامنة لسداد الضرائب المستحقة ، و يجوز فى جميع الأحوال لصاحب الشأن إثبات جدية الشركة مما يدل على أن المقصود بعبارة "الشركات التى تقوم بين الأصول و الفروع أو بين الأزواج أو بين بعضهم البعض " هو الشركات القائمه فعلاً فى تاريخ العمل بهذا القانون الأخير فى 23 من اغسطس سنة 1973 و ما ينشأ منها فى تاريخ لاحق ، و لما كان ذلك ، و كان إستناد الحكم فى توافر جدية الشركة إلى سابقة ربط الضريبة عليها بهذه الصفة إنما كان عن سنوات سابقة على صدور القانون رقم 78 لسنة 1973 الذى أضاف الفقرة الأخيرة إلى المادة 41 من القانون رقم 14 لسنة 1939 و هو ما لايصلح بذاته ـ دليلاً على جدية الشركة ، و إذ كان ذلك و كان الحكم الإبتدائى المؤيد لأسبابه بالحكم المطعون فيه ـ قد خالف هذا النظر و جرى فى قضائه على عدم أحقيه مصلحة الضرائب فى تطبيق حكم الفقرة الأخيرة من المادة 41 من القانون رقم 14 لسنه 1939 المضافه بالقانون رقم 78 لسنه 1973 إلا على الشركات المبينة بتلك المادة و التى تنشأ بعد صدور ذلك القانون ، و أن الشركات التى كانت قائمة وقت صدوره لا تحتاج فى إثبات جديتها إلى أكثر من ثبوت تاريخ عقودها ، إتخذ من ربط الضريبة على المطعون ضدهم كشركاء فى سنوات سابقة على صدور القانون المذكور قرينة على خدمة الشركة ، فإنه يكون قد خالف القانون و أخطأ فى تطبيقه و شابه فساد فى الإستدلال .</w:t>
      </w:r>
    </w:p>
    <w:p w:rsidR="00804073" w:rsidRPr="00804073" w:rsidRDefault="00804073" w:rsidP="00804073">
      <w:pPr>
        <w:spacing w:after="0" w:line="240" w:lineRule="auto"/>
        <w:jc w:val="lowKashida"/>
        <w:rPr>
          <w:rFonts w:ascii="Times New Roman" w:eastAsia="Times New Roman" w:hAnsi="Times New Roman" w:cs="Simplified Arabic"/>
          <w:sz w:val="28"/>
          <w:szCs w:val="28"/>
        </w:rPr>
      </w:pPr>
    </w:p>
    <w:p w:rsidR="00804073" w:rsidRPr="00804073" w:rsidRDefault="00804073" w:rsidP="00804073">
      <w:pPr>
        <w:spacing w:after="0" w:line="240" w:lineRule="auto"/>
        <w:jc w:val="center"/>
        <w:rPr>
          <w:rFonts w:ascii="Times New Roman" w:eastAsia="Times New Roman" w:hAnsi="Times New Roman" w:cs="Simplified Arabic"/>
          <w:sz w:val="24"/>
          <w:szCs w:val="24"/>
        </w:rPr>
      </w:pPr>
      <w:r w:rsidRPr="00804073">
        <w:rPr>
          <w:rFonts w:ascii="Simplified Arabic" w:eastAsia="Times New Roman" w:hAnsi="Simplified Arabic" w:cs="Simplified Arabic"/>
          <w:sz w:val="24"/>
          <w:szCs w:val="24"/>
          <w:rtl/>
        </w:rPr>
        <w:lastRenderedPageBreak/>
        <w:t>" سنة المكتب الفنى "  30 " رقم الصفحة -   97-  قاعدة رقم –   -  "</w:t>
      </w:r>
    </w:p>
    <w:p w:rsidR="00804073" w:rsidRPr="00804073" w:rsidRDefault="00804073" w:rsidP="00804073">
      <w:pPr>
        <w:spacing w:after="0" w:line="240" w:lineRule="auto"/>
        <w:rPr>
          <w:rFonts w:ascii="Times New Roman" w:eastAsia="Times New Roman" w:hAnsi="Times New Roman" w:cs="Times New Roman"/>
          <w:sz w:val="24"/>
          <w:szCs w:val="24"/>
        </w:rPr>
      </w:pPr>
    </w:p>
    <w:p w:rsidR="003E5EDE" w:rsidRPr="00804073" w:rsidRDefault="003E5EDE">
      <w:bookmarkStart w:id="0" w:name="_GoBack"/>
      <w:bookmarkEnd w:id="0"/>
    </w:p>
    <w:sectPr w:rsidR="003E5EDE" w:rsidRPr="00804073"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73C"/>
    <w:rsid w:val="0003272B"/>
    <w:rsid w:val="003E5EDE"/>
    <w:rsid w:val="0069373C"/>
    <w:rsid w:val="008040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71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2020-06-03T14:04:00Z</dcterms:created>
  <dcterms:modified xsi:type="dcterms:W3CDTF">2020-06-03T14:04:00Z</dcterms:modified>
</cp:coreProperties>
</file>