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07" w:rsidRPr="00965607" w:rsidRDefault="00965607" w:rsidP="00965607">
      <w:pPr>
        <w:spacing w:after="0" w:line="240" w:lineRule="auto"/>
        <w:jc w:val="center"/>
        <w:rPr>
          <w:rFonts w:ascii="Times New Roman" w:eastAsia="Times New Roman" w:hAnsi="Times New Roman" w:cs="PT Bold Heading"/>
          <w:b/>
          <w:bCs/>
          <w:color w:val="008000"/>
          <w:sz w:val="32"/>
          <w:szCs w:val="32"/>
          <w:lang w:eastAsia="ar-SA"/>
        </w:rPr>
      </w:pPr>
      <w:r w:rsidRPr="00965607">
        <w:rPr>
          <w:rFonts w:ascii="Times New Roman" w:eastAsia="Times New Roman" w:hAnsi="Times New Roman" w:cs="PT Bold Heading" w:hint="cs"/>
          <w:b/>
          <w:bCs/>
          <w:color w:val="008000"/>
          <w:sz w:val="32"/>
          <w:szCs w:val="32"/>
          <w:rtl/>
          <w:lang w:eastAsia="ar-SA"/>
        </w:rPr>
        <w:t xml:space="preserve">الطعن رقم 1353 لسنة 48 ق </w:t>
      </w:r>
      <w:r w:rsidRPr="00965607">
        <w:rPr>
          <w:rFonts w:ascii="Times New Roman" w:eastAsia="Times New Roman" w:hAnsi="Times New Roman" w:cs="Times New Roman" w:hint="cs"/>
          <w:b/>
          <w:bCs/>
          <w:color w:val="008000"/>
          <w:sz w:val="32"/>
          <w:szCs w:val="32"/>
          <w:rtl/>
          <w:lang w:eastAsia="ar-SA"/>
        </w:rPr>
        <w:t>-</w:t>
      </w:r>
      <w:r w:rsidRPr="00965607">
        <w:rPr>
          <w:rFonts w:ascii="Times New Roman" w:eastAsia="Times New Roman" w:hAnsi="Times New Roman" w:cs="PT Bold Heading" w:hint="cs"/>
          <w:b/>
          <w:bCs/>
          <w:color w:val="008000"/>
          <w:sz w:val="32"/>
          <w:szCs w:val="32"/>
          <w:rtl/>
          <w:lang w:eastAsia="ar-SA"/>
        </w:rPr>
        <w:t xml:space="preserve"> جلسة 19-6-1979</w:t>
      </w:r>
    </w:p>
    <w:p w:rsidR="00965607" w:rsidRPr="00965607" w:rsidRDefault="00965607" w:rsidP="00965607">
      <w:pPr>
        <w:spacing w:after="0" w:line="240" w:lineRule="auto"/>
        <w:jc w:val="center"/>
        <w:rPr>
          <w:rFonts w:ascii="Times New Roman" w:eastAsia="Times New Roman" w:hAnsi="Times New Roman" w:cs="PT Bold Heading"/>
          <w:b/>
          <w:bCs/>
          <w:color w:val="008000"/>
          <w:sz w:val="32"/>
          <w:szCs w:val="32"/>
          <w:lang w:eastAsia="ar-SA"/>
        </w:rPr>
      </w:pPr>
      <w:r w:rsidRPr="00965607">
        <w:rPr>
          <w:rFonts w:ascii="Times New Roman" w:eastAsia="Times New Roman" w:hAnsi="Times New Roman" w:cs="PT Bold Heading" w:hint="cs"/>
          <w:b/>
          <w:bCs/>
          <w:color w:val="008000"/>
          <w:sz w:val="32"/>
          <w:szCs w:val="32"/>
          <w:rtl/>
          <w:lang w:eastAsia="ar-SA"/>
        </w:rPr>
        <w:t>الموضوع ،  و  الموجز :</w:t>
      </w:r>
    </w:p>
    <w:p w:rsidR="00965607" w:rsidRPr="00965607" w:rsidRDefault="00965607" w:rsidP="00965607">
      <w:pPr>
        <w:spacing w:after="0" w:line="240" w:lineRule="auto"/>
        <w:jc w:val="lowKashida"/>
        <w:rPr>
          <w:rFonts w:ascii="Times New Roman" w:eastAsia="Times New Roman" w:hAnsi="Times New Roman" w:cs="Simplified Arabic"/>
          <w:b/>
          <w:bCs/>
          <w:sz w:val="32"/>
          <w:szCs w:val="32"/>
        </w:rPr>
      </w:pPr>
    </w:p>
    <w:p w:rsidR="00965607" w:rsidRPr="00965607" w:rsidRDefault="00965607" w:rsidP="00965607">
      <w:pPr>
        <w:spacing w:after="0" w:line="240" w:lineRule="auto"/>
        <w:jc w:val="lowKashida"/>
        <w:rPr>
          <w:rFonts w:ascii="Times New Roman" w:eastAsia="Times New Roman" w:hAnsi="Times New Roman" w:cs="Simplified Arabic"/>
          <w:b/>
          <w:bCs/>
          <w:sz w:val="28"/>
          <w:szCs w:val="28"/>
        </w:rPr>
      </w:pPr>
      <w:r w:rsidRPr="00965607">
        <w:rPr>
          <w:rFonts w:ascii="Simplified Arabic" w:eastAsia="Times New Roman" w:hAnsi="Simplified Arabic" w:cs="Simplified Arabic"/>
          <w:b/>
          <w:bCs/>
          <w:sz w:val="32"/>
          <w:szCs w:val="32"/>
          <w:rtl/>
        </w:rPr>
        <w:t xml:space="preserve">(1) </w:t>
      </w:r>
      <w:r w:rsidRPr="00965607">
        <w:rPr>
          <w:rFonts w:ascii="Simplified Arabic" w:eastAsia="Times New Roman" w:hAnsi="Simplified Arabic" w:cs="Simplified Arabic"/>
          <w:b/>
          <w:bCs/>
          <w:sz w:val="28"/>
          <w:szCs w:val="24"/>
          <w:rtl/>
        </w:rPr>
        <w:t xml:space="preserve">   </w:t>
      </w:r>
      <w:r w:rsidRPr="00965607">
        <w:rPr>
          <w:rFonts w:ascii="Simplified Arabic" w:eastAsia="Times New Roman" w:hAnsi="Simplified Arabic" w:cs="Simplified Arabic"/>
          <w:b/>
          <w:bCs/>
          <w:sz w:val="28"/>
          <w:szCs w:val="28"/>
          <w:rtl/>
        </w:rPr>
        <w:t xml:space="preserve"> ضرائب</w:t>
      </w:r>
    </w:p>
    <w:p w:rsidR="00965607" w:rsidRPr="00965607" w:rsidRDefault="00965607" w:rsidP="00965607">
      <w:pPr>
        <w:spacing w:after="0" w:line="240" w:lineRule="auto"/>
        <w:jc w:val="lowKashida"/>
        <w:rPr>
          <w:rFonts w:ascii="Times New Roman" w:eastAsia="Times New Roman" w:hAnsi="Times New Roman" w:cs="Simplified Arabic"/>
          <w:sz w:val="28"/>
          <w:szCs w:val="28"/>
        </w:rPr>
      </w:pPr>
      <w:r w:rsidRPr="00965607">
        <w:rPr>
          <w:rFonts w:ascii="Times New Roman" w:eastAsia="Times New Roman" w:hAnsi="Times New Roman" w:cs="Simplified Arabic"/>
          <w:sz w:val="28"/>
          <w:szCs w:val="28"/>
        </w:rPr>
        <w:t>-</w:t>
      </w:r>
      <w:r w:rsidRPr="00965607">
        <w:rPr>
          <w:rFonts w:ascii="Simplified Arabic" w:eastAsia="Times New Roman" w:hAnsi="Simplified Arabic" w:cs="Simplified Arabic"/>
          <w:sz w:val="28"/>
          <w:szCs w:val="28"/>
          <w:rtl/>
        </w:rPr>
        <w:t xml:space="preserve"> القضاء بسقوط دين الضريبة بالتقادم رغم عدم دفع الممول بذلك أمام المحكمة خطأ فى القانون لا يغير من ذلك سبق التمسك بالتقادم أمام لجنة </w:t>
      </w:r>
      <w:proofErr w:type="gramStart"/>
      <w:r w:rsidRPr="00965607">
        <w:rPr>
          <w:rFonts w:ascii="Simplified Arabic" w:eastAsia="Times New Roman" w:hAnsi="Simplified Arabic" w:cs="Simplified Arabic"/>
          <w:sz w:val="28"/>
          <w:szCs w:val="28"/>
          <w:rtl/>
        </w:rPr>
        <w:t>الطعن .</w:t>
      </w:r>
      <w:proofErr w:type="gramEnd"/>
    </w:p>
    <w:p w:rsidR="00965607" w:rsidRPr="00965607" w:rsidRDefault="00965607" w:rsidP="00965607">
      <w:pPr>
        <w:spacing w:after="0" w:line="240" w:lineRule="auto"/>
        <w:jc w:val="lowKashida"/>
        <w:rPr>
          <w:rFonts w:ascii="Times New Roman" w:eastAsia="Times New Roman" w:hAnsi="Times New Roman" w:cs="Simplified Arabic"/>
          <w:b/>
          <w:bCs/>
          <w:sz w:val="28"/>
          <w:szCs w:val="24"/>
        </w:rPr>
      </w:pPr>
    </w:p>
    <w:p w:rsidR="00965607" w:rsidRPr="00965607" w:rsidRDefault="00965607" w:rsidP="00965607">
      <w:pPr>
        <w:spacing w:after="0" w:line="240" w:lineRule="auto"/>
        <w:jc w:val="lowKashida"/>
        <w:rPr>
          <w:rFonts w:ascii="Times New Roman" w:eastAsia="Times New Roman" w:hAnsi="Times New Roman" w:cs="Simplified Arabic"/>
          <w:b/>
          <w:bCs/>
          <w:sz w:val="28"/>
          <w:szCs w:val="24"/>
        </w:rPr>
      </w:pPr>
    </w:p>
    <w:p w:rsidR="00965607" w:rsidRPr="00965607" w:rsidRDefault="00965607" w:rsidP="00965607">
      <w:pPr>
        <w:spacing w:after="0" w:line="240" w:lineRule="auto"/>
        <w:jc w:val="lowKashida"/>
        <w:rPr>
          <w:rFonts w:ascii="Simplified Arabic" w:eastAsia="Times New Roman" w:hAnsi="Simplified Arabic" w:cs="Simplified Arabic"/>
          <w:b/>
          <w:bCs/>
          <w:sz w:val="28"/>
          <w:szCs w:val="24"/>
        </w:rPr>
      </w:pPr>
    </w:p>
    <w:p w:rsidR="00965607" w:rsidRPr="00965607" w:rsidRDefault="00965607" w:rsidP="00965607">
      <w:pPr>
        <w:spacing w:after="0" w:line="240" w:lineRule="auto"/>
        <w:jc w:val="center"/>
        <w:rPr>
          <w:rFonts w:ascii="Times New Roman" w:eastAsia="Times New Roman" w:hAnsi="Times New Roman" w:cs="PT Bold Heading"/>
          <w:b/>
          <w:bCs/>
          <w:color w:val="008000"/>
          <w:sz w:val="32"/>
          <w:szCs w:val="32"/>
          <w:rtl/>
          <w:lang w:eastAsia="ar-SA"/>
        </w:rPr>
      </w:pPr>
      <w:r w:rsidRPr="00965607">
        <w:rPr>
          <w:rFonts w:ascii="Times New Roman" w:eastAsia="Times New Roman" w:hAnsi="Times New Roman" w:cs="PT Bold Heading" w:hint="cs"/>
          <w:b/>
          <w:bCs/>
          <w:color w:val="008000"/>
          <w:sz w:val="32"/>
          <w:szCs w:val="32"/>
          <w:rtl/>
          <w:lang w:eastAsia="ar-SA"/>
        </w:rPr>
        <w:t>القاعدة</w:t>
      </w:r>
    </w:p>
    <w:p w:rsidR="00965607" w:rsidRPr="00965607" w:rsidRDefault="00965607" w:rsidP="00965607">
      <w:pPr>
        <w:spacing w:after="0" w:line="240" w:lineRule="auto"/>
        <w:jc w:val="lowKashida"/>
        <w:rPr>
          <w:rFonts w:ascii="Times New Roman" w:eastAsia="Times New Roman" w:hAnsi="Times New Roman" w:cs="Simplified Arabic"/>
          <w:sz w:val="28"/>
          <w:szCs w:val="28"/>
        </w:rPr>
      </w:pPr>
      <w:r w:rsidRPr="00965607">
        <w:rPr>
          <w:rFonts w:ascii="Simplified Arabic" w:eastAsia="Times New Roman" w:hAnsi="Simplified Arabic" w:cs="Simplified Arabic"/>
          <w:sz w:val="28"/>
          <w:szCs w:val="28"/>
          <w:rtl/>
        </w:rPr>
        <w:t xml:space="preserve">1- إذ كان البين من مدونات الحكم الإبتدائى الذى أيده و أحال إلى أسبابه الحكم المطعون فيه ، أن لجنة الطعن قد أصدرت قرارها برفض الدفع بسقوط حق مصلحة الضرائب فى المطالبة بالضرائب المستحقة على مورثة المطعون ضدهم عن السنوات من 1950 إلى 1954 و بتأييد تقديرات المأمورية عن سنتى 1950 و 1951 و بإعادة الأوراق إلى المأمورية بخصوص السنوات من 1952 إلى 1954 لتحديد صافى الربح عن سنة الأساس ، و لما طعن المطعون ضدهم فى قرار اللجنة أمام المحكمة الابتدائية قصروا دفعهم بالتقادم على سنتى 1950 ، 1951 إلا أن الحكم الإبتدائى المؤيد لأسبابه بالحكم المطعون فيه قضى بإلغاء قرار اللجنة المطعون فيه و سقوط حق مصلحة الضرائب فى المطالبة بالضريبة عن السنوات من 1950 إلى 1954 قاضياً المطعون ضدهم بما لم يتمسكوا به أمام المحكمة ، و من ثم يكون قد خالف القانون بما يوجب نقضه ، و لا يغير من ذلك أن يكون المطعون ضدهم قد دفعوا بتقادم الضريبة عن السنوات من 1950 إلى 1954 أمام لجنة الطعن طالما أنهم لم يتمسكوا بتقادمها عن السنوات من 1952 إلى 1954 أمام المحكمة إذ العبرة بدفاع الخصوم أمامها . </w:t>
      </w:r>
    </w:p>
    <w:p w:rsidR="00965607" w:rsidRPr="00965607" w:rsidRDefault="00965607" w:rsidP="00965607">
      <w:pPr>
        <w:spacing w:after="0" w:line="240" w:lineRule="auto"/>
        <w:jc w:val="lowKashida"/>
        <w:rPr>
          <w:rFonts w:ascii="Times New Roman" w:eastAsia="Times New Roman" w:hAnsi="Times New Roman" w:cs="Simplified Arabic"/>
          <w:sz w:val="28"/>
          <w:szCs w:val="28"/>
        </w:rPr>
      </w:pPr>
    </w:p>
    <w:p w:rsidR="00965607" w:rsidRPr="00965607" w:rsidRDefault="00965607" w:rsidP="00965607">
      <w:pPr>
        <w:spacing w:after="0" w:line="240" w:lineRule="auto"/>
        <w:jc w:val="center"/>
        <w:rPr>
          <w:rFonts w:ascii="Times New Roman" w:eastAsia="Times New Roman" w:hAnsi="Times New Roman" w:cs="Simplified Arabic"/>
          <w:sz w:val="24"/>
          <w:szCs w:val="24"/>
        </w:rPr>
      </w:pPr>
      <w:r w:rsidRPr="00965607">
        <w:rPr>
          <w:rFonts w:ascii="Simplified Arabic" w:eastAsia="Times New Roman" w:hAnsi="Simplified Arabic" w:cs="Simplified Arabic"/>
          <w:sz w:val="24"/>
          <w:szCs w:val="24"/>
          <w:rtl/>
        </w:rPr>
        <w:t>" سنة المكتب الفنى "  30 " رقم الصفحة -  677 -  قاعدة رقم –   -  "</w:t>
      </w:r>
    </w:p>
    <w:p w:rsidR="00965607" w:rsidRPr="00965607" w:rsidRDefault="00965607" w:rsidP="00965607">
      <w:pPr>
        <w:spacing w:after="0" w:line="240" w:lineRule="auto"/>
        <w:rPr>
          <w:rFonts w:ascii="Times New Roman" w:eastAsia="Times New Roman" w:hAnsi="Times New Roman" w:cs="Times New Roman"/>
          <w:sz w:val="24"/>
          <w:szCs w:val="24"/>
        </w:rPr>
      </w:pPr>
    </w:p>
    <w:p w:rsidR="006173AA" w:rsidRPr="00965607" w:rsidRDefault="006173AA">
      <w:bookmarkStart w:id="0" w:name="_GoBack"/>
      <w:bookmarkEnd w:id="0"/>
    </w:p>
    <w:sectPr w:rsidR="006173AA" w:rsidRPr="0096560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CF"/>
    <w:rsid w:val="0003272B"/>
    <w:rsid w:val="006173AA"/>
    <w:rsid w:val="007062CF"/>
    <w:rsid w:val="00965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2020-06-08T09:41:00Z</dcterms:created>
  <dcterms:modified xsi:type="dcterms:W3CDTF">2020-06-08T09:41:00Z</dcterms:modified>
</cp:coreProperties>
</file>