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C82" w:rsidRPr="00710C82" w:rsidRDefault="00710C82" w:rsidP="00710C82">
      <w:pPr>
        <w:spacing w:after="0" w:line="240" w:lineRule="auto"/>
        <w:jc w:val="center"/>
        <w:rPr>
          <w:rFonts w:ascii="Times New Roman" w:eastAsia="Times New Roman" w:hAnsi="Times New Roman" w:cs="PT Bold Heading"/>
          <w:b/>
          <w:bCs/>
          <w:color w:val="008000"/>
          <w:sz w:val="32"/>
          <w:szCs w:val="32"/>
          <w:lang w:eastAsia="ar-SA"/>
        </w:rPr>
      </w:pPr>
      <w:r w:rsidRPr="00710C82">
        <w:rPr>
          <w:rFonts w:ascii="Times New Roman" w:eastAsia="Times New Roman" w:hAnsi="Times New Roman" w:cs="PT Bold Heading" w:hint="cs"/>
          <w:b/>
          <w:bCs/>
          <w:color w:val="008000"/>
          <w:sz w:val="32"/>
          <w:szCs w:val="32"/>
          <w:rtl/>
          <w:lang w:eastAsia="ar-SA"/>
        </w:rPr>
        <w:t xml:space="preserve">الطعن رقم 1290 لسنة 48 ق </w:t>
      </w:r>
      <w:r w:rsidRPr="00710C82">
        <w:rPr>
          <w:rFonts w:ascii="Times New Roman" w:eastAsia="Times New Roman" w:hAnsi="Times New Roman" w:cs="Times New Roman" w:hint="cs"/>
          <w:b/>
          <w:bCs/>
          <w:color w:val="008000"/>
          <w:sz w:val="32"/>
          <w:szCs w:val="32"/>
          <w:rtl/>
          <w:lang w:eastAsia="ar-SA"/>
        </w:rPr>
        <w:t>-</w:t>
      </w:r>
      <w:r w:rsidRPr="00710C82">
        <w:rPr>
          <w:rFonts w:ascii="Times New Roman" w:eastAsia="Times New Roman" w:hAnsi="Times New Roman" w:cs="PT Bold Heading" w:hint="cs"/>
          <w:b/>
          <w:bCs/>
          <w:color w:val="008000"/>
          <w:sz w:val="32"/>
          <w:szCs w:val="32"/>
          <w:rtl/>
          <w:lang w:eastAsia="ar-SA"/>
        </w:rPr>
        <w:t xml:space="preserve"> جلسة 13-6-1979</w:t>
      </w:r>
    </w:p>
    <w:p w:rsidR="00710C82" w:rsidRPr="00710C82" w:rsidRDefault="00710C82" w:rsidP="00710C82">
      <w:pPr>
        <w:spacing w:after="0" w:line="240" w:lineRule="auto"/>
        <w:jc w:val="center"/>
        <w:rPr>
          <w:rFonts w:ascii="Times New Roman" w:eastAsia="Times New Roman" w:hAnsi="Times New Roman" w:cs="PT Bold Heading"/>
          <w:b/>
          <w:bCs/>
          <w:color w:val="008000"/>
          <w:sz w:val="32"/>
          <w:szCs w:val="32"/>
          <w:lang w:eastAsia="ar-SA"/>
        </w:rPr>
      </w:pPr>
      <w:r w:rsidRPr="00710C82">
        <w:rPr>
          <w:rFonts w:ascii="Times New Roman" w:eastAsia="Times New Roman" w:hAnsi="Times New Roman" w:cs="PT Bold Heading" w:hint="cs"/>
          <w:b/>
          <w:bCs/>
          <w:color w:val="008000"/>
          <w:sz w:val="32"/>
          <w:szCs w:val="32"/>
          <w:rtl/>
          <w:lang w:eastAsia="ar-SA"/>
        </w:rPr>
        <w:t>الموضوع ،  و  الموجز :</w:t>
      </w:r>
    </w:p>
    <w:p w:rsidR="00710C82" w:rsidRPr="00710C82" w:rsidRDefault="00710C82" w:rsidP="00710C82">
      <w:pPr>
        <w:spacing w:after="0" w:line="240" w:lineRule="auto"/>
        <w:jc w:val="lowKashida"/>
        <w:rPr>
          <w:rFonts w:ascii="Times New Roman" w:eastAsia="Times New Roman" w:hAnsi="Times New Roman" w:cs="Simplified Arabic"/>
          <w:b/>
          <w:bCs/>
          <w:sz w:val="32"/>
          <w:szCs w:val="32"/>
        </w:rPr>
      </w:pPr>
    </w:p>
    <w:p w:rsidR="00710C82" w:rsidRPr="00710C82" w:rsidRDefault="00710C82" w:rsidP="00710C82">
      <w:pPr>
        <w:spacing w:after="0" w:line="240" w:lineRule="auto"/>
        <w:jc w:val="lowKashida"/>
        <w:rPr>
          <w:rFonts w:ascii="Times New Roman" w:eastAsia="Times New Roman" w:hAnsi="Times New Roman" w:cs="Simplified Arabic"/>
          <w:b/>
          <w:bCs/>
          <w:sz w:val="28"/>
          <w:szCs w:val="28"/>
        </w:rPr>
      </w:pPr>
      <w:r w:rsidRPr="00710C82">
        <w:rPr>
          <w:rFonts w:ascii="Simplified Arabic" w:eastAsia="Times New Roman" w:hAnsi="Simplified Arabic" w:cs="Simplified Arabic"/>
          <w:b/>
          <w:bCs/>
          <w:sz w:val="32"/>
          <w:szCs w:val="32"/>
          <w:rtl/>
        </w:rPr>
        <w:t xml:space="preserve">(1) </w:t>
      </w:r>
      <w:r w:rsidRPr="00710C82">
        <w:rPr>
          <w:rFonts w:ascii="Simplified Arabic" w:eastAsia="Times New Roman" w:hAnsi="Simplified Arabic" w:cs="Simplified Arabic"/>
          <w:b/>
          <w:bCs/>
          <w:sz w:val="28"/>
          <w:szCs w:val="24"/>
          <w:rtl/>
        </w:rPr>
        <w:t xml:space="preserve">   </w:t>
      </w:r>
      <w:r w:rsidRPr="00710C82">
        <w:rPr>
          <w:rFonts w:ascii="Simplified Arabic" w:eastAsia="Times New Roman" w:hAnsi="Simplified Arabic" w:cs="Simplified Arabic"/>
          <w:b/>
          <w:bCs/>
          <w:sz w:val="28"/>
          <w:szCs w:val="28"/>
          <w:rtl/>
        </w:rPr>
        <w:t>أهلية</w:t>
      </w:r>
      <w:r w:rsidRPr="00710C82">
        <w:rPr>
          <w:rFonts w:ascii="Simplified Arabic" w:eastAsia="Times New Roman" w:hAnsi="Simplified Arabic" w:cs="Simplified Arabic"/>
          <w:b/>
          <w:bCs/>
          <w:sz w:val="28"/>
          <w:szCs w:val="24"/>
          <w:rtl/>
        </w:rPr>
        <w:t xml:space="preserve"> </w:t>
      </w:r>
    </w:p>
    <w:p w:rsidR="00710C82" w:rsidRPr="00710C82" w:rsidRDefault="00710C82" w:rsidP="00710C82">
      <w:pPr>
        <w:spacing w:after="0" w:line="240" w:lineRule="auto"/>
        <w:jc w:val="lowKashida"/>
        <w:rPr>
          <w:rFonts w:ascii="Times New Roman" w:eastAsia="Times New Roman" w:hAnsi="Times New Roman" w:cs="Simplified Arabic"/>
          <w:sz w:val="28"/>
          <w:szCs w:val="28"/>
        </w:rPr>
      </w:pPr>
      <w:r w:rsidRPr="00710C82">
        <w:rPr>
          <w:rFonts w:ascii="Times New Roman" w:eastAsia="Times New Roman" w:hAnsi="Times New Roman" w:cs="Simplified Arabic"/>
          <w:sz w:val="28"/>
          <w:szCs w:val="28"/>
        </w:rPr>
        <w:t>-</w:t>
      </w:r>
      <w:r w:rsidRPr="00710C82">
        <w:rPr>
          <w:rFonts w:ascii="Simplified Arabic" w:eastAsia="Times New Roman" w:hAnsi="Simplified Arabic" w:cs="Simplified Arabic"/>
          <w:sz w:val="28"/>
          <w:szCs w:val="28"/>
          <w:rtl/>
        </w:rPr>
        <w:t xml:space="preserve"> المحكوم عليه بعقوبة </w:t>
      </w:r>
      <w:proofErr w:type="gramStart"/>
      <w:r w:rsidRPr="00710C82">
        <w:rPr>
          <w:rFonts w:ascii="Simplified Arabic" w:eastAsia="Times New Roman" w:hAnsi="Simplified Arabic" w:cs="Simplified Arabic"/>
          <w:sz w:val="28"/>
          <w:szCs w:val="28"/>
          <w:rtl/>
        </w:rPr>
        <w:t>جنائية .</w:t>
      </w:r>
      <w:proofErr w:type="gramEnd"/>
      <w:r w:rsidRPr="00710C82">
        <w:rPr>
          <w:rFonts w:ascii="Simplified Arabic" w:eastAsia="Times New Roman" w:hAnsi="Simplified Arabic" w:cs="Simplified Arabic"/>
          <w:sz w:val="28"/>
          <w:szCs w:val="28"/>
          <w:rtl/>
        </w:rPr>
        <w:t xml:space="preserve"> حرمانه من إدارة أمواله . م 4 / 25عقوبات . سريان ذلك علي الأحكام الصادرة من المحاكم العسكرية بالتطبيق للقانون رقم 25 لسنة 1966 .</w:t>
      </w:r>
    </w:p>
    <w:p w:rsidR="00710C82" w:rsidRPr="00710C82" w:rsidRDefault="00710C82" w:rsidP="00710C82">
      <w:pPr>
        <w:spacing w:after="0" w:line="240" w:lineRule="auto"/>
        <w:jc w:val="lowKashida"/>
        <w:rPr>
          <w:rFonts w:ascii="Times New Roman" w:eastAsia="Times New Roman" w:hAnsi="Times New Roman" w:cs="Simplified Arabic"/>
          <w:b/>
          <w:bCs/>
          <w:sz w:val="28"/>
          <w:szCs w:val="24"/>
        </w:rPr>
      </w:pPr>
    </w:p>
    <w:p w:rsidR="00710C82" w:rsidRPr="00710C82" w:rsidRDefault="00710C82" w:rsidP="00710C82">
      <w:pPr>
        <w:spacing w:after="0" w:line="240" w:lineRule="auto"/>
        <w:jc w:val="lowKashida"/>
        <w:rPr>
          <w:rFonts w:ascii="Times New Roman" w:eastAsia="Times New Roman" w:hAnsi="Times New Roman" w:cs="Simplified Arabic"/>
          <w:b/>
          <w:bCs/>
          <w:sz w:val="28"/>
          <w:szCs w:val="24"/>
        </w:rPr>
      </w:pPr>
    </w:p>
    <w:p w:rsidR="00710C82" w:rsidRPr="00710C82" w:rsidRDefault="00710C82" w:rsidP="00710C82">
      <w:pPr>
        <w:spacing w:after="0" w:line="240" w:lineRule="auto"/>
        <w:jc w:val="lowKashida"/>
        <w:rPr>
          <w:rFonts w:ascii="Times New Roman" w:eastAsia="Times New Roman" w:hAnsi="Times New Roman" w:cs="Simplified Arabic"/>
          <w:b/>
          <w:bCs/>
          <w:sz w:val="28"/>
          <w:szCs w:val="24"/>
        </w:rPr>
      </w:pPr>
      <w:r w:rsidRPr="00710C82">
        <w:rPr>
          <w:rFonts w:ascii="Simplified Arabic" w:eastAsia="Times New Roman" w:hAnsi="Simplified Arabic" w:cs="Simplified Arabic"/>
          <w:b/>
          <w:bCs/>
          <w:sz w:val="32"/>
          <w:szCs w:val="32"/>
          <w:rtl/>
        </w:rPr>
        <w:t xml:space="preserve">(2) </w:t>
      </w:r>
      <w:r w:rsidRPr="00710C82">
        <w:rPr>
          <w:rFonts w:ascii="Simplified Arabic" w:eastAsia="Times New Roman" w:hAnsi="Simplified Arabic" w:cs="Simplified Arabic"/>
          <w:b/>
          <w:bCs/>
          <w:sz w:val="28"/>
          <w:szCs w:val="24"/>
          <w:rtl/>
        </w:rPr>
        <w:t xml:space="preserve">   </w:t>
      </w:r>
      <w:r w:rsidRPr="00710C82">
        <w:rPr>
          <w:rFonts w:ascii="Simplified Arabic" w:eastAsia="Times New Roman" w:hAnsi="Simplified Arabic" w:cs="Simplified Arabic"/>
          <w:b/>
          <w:bCs/>
          <w:sz w:val="28"/>
          <w:szCs w:val="28"/>
          <w:rtl/>
        </w:rPr>
        <w:t>أهلية</w:t>
      </w:r>
    </w:p>
    <w:p w:rsidR="00710C82" w:rsidRPr="00710C82" w:rsidRDefault="00710C82" w:rsidP="00710C82">
      <w:pPr>
        <w:spacing w:after="0" w:line="240" w:lineRule="auto"/>
        <w:jc w:val="lowKashida"/>
        <w:rPr>
          <w:rFonts w:ascii="Times New Roman" w:eastAsia="Times New Roman" w:hAnsi="Times New Roman" w:cs="Simplified Arabic"/>
          <w:sz w:val="28"/>
          <w:szCs w:val="28"/>
        </w:rPr>
      </w:pPr>
      <w:r w:rsidRPr="00710C82">
        <w:rPr>
          <w:rFonts w:ascii="Times New Roman" w:eastAsia="Times New Roman" w:hAnsi="Times New Roman" w:cs="Simplified Arabic"/>
          <w:sz w:val="28"/>
          <w:szCs w:val="28"/>
        </w:rPr>
        <w:t>-</w:t>
      </w:r>
      <w:r w:rsidRPr="00710C82">
        <w:rPr>
          <w:rFonts w:ascii="Simplified Arabic" w:eastAsia="Times New Roman" w:hAnsi="Simplified Arabic" w:cs="Simplified Arabic"/>
          <w:sz w:val="28"/>
          <w:szCs w:val="28"/>
          <w:rtl/>
        </w:rPr>
        <w:t xml:space="preserve"> </w:t>
      </w:r>
      <w:r w:rsidRPr="00710C82">
        <w:rPr>
          <w:rFonts w:ascii="Simplified Arabic" w:eastAsia="Times New Roman" w:hAnsi="Simplified Arabic" w:cs="Simplified Arabic" w:hint="cs"/>
          <w:sz w:val="28"/>
          <w:szCs w:val="28"/>
          <w:rtl/>
        </w:rPr>
        <w:t xml:space="preserve">حرمان المحكوم عليه بعقوبة جنائية من ادارة </w:t>
      </w:r>
      <w:proofErr w:type="gramStart"/>
      <w:r w:rsidRPr="00710C82">
        <w:rPr>
          <w:rFonts w:ascii="Simplified Arabic" w:eastAsia="Times New Roman" w:hAnsi="Simplified Arabic" w:cs="Simplified Arabic" w:hint="cs"/>
          <w:sz w:val="28"/>
          <w:szCs w:val="28"/>
          <w:rtl/>
        </w:rPr>
        <w:t>أمواله .</w:t>
      </w:r>
      <w:proofErr w:type="gramEnd"/>
      <w:r w:rsidRPr="00710C82">
        <w:rPr>
          <w:rFonts w:ascii="Simplified Arabic" w:eastAsia="Times New Roman" w:hAnsi="Simplified Arabic" w:cs="Simplified Arabic" w:hint="cs"/>
          <w:sz w:val="28"/>
          <w:szCs w:val="28"/>
          <w:rtl/>
        </w:rPr>
        <w:t xml:space="preserve"> أثره . عدم أهليته للتقاضي هذا الحجر القانوني موقوت بمدة تنفيذ العقوبة . إيداع المحكوم عليه أحد المصحات العقلية لا يعد تنفيذا للعقوبة .</w:t>
      </w:r>
    </w:p>
    <w:p w:rsidR="00710C82" w:rsidRPr="00710C82" w:rsidRDefault="00710C82" w:rsidP="00710C82">
      <w:pPr>
        <w:spacing w:after="0" w:line="240" w:lineRule="auto"/>
        <w:jc w:val="lowKashida"/>
        <w:rPr>
          <w:rFonts w:ascii="Times New Roman" w:eastAsia="Times New Roman" w:hAnsi="Times New Roman" w:cs="Simplified Arabic"/>
          <w:b/>
          <w:bCs/>
          <w:sz w:val="28"/>
          <w:szCs w:val="24"/>
        </w:rPr>
      </w:pPr>
    </w:p>
    <w:p w:rsidR="00710C82" w:rsidRPr="00710C82" w:rsidRDefault="00710C82" w:rsidP="00710C82">
      <w:pPr>
        <w:spacing w:after="0" w:line="240" w:lineRule="auto"/>
        <w:jc w:val="lowKashida"/>
        <w:rPr>
          <w:rFonts w:ascii="Simplified Arabic" w:eastAsia="Times New Roman" w:hAnsi="Simplified Arabic" w:cs="Simplified Arabic"/>
          <w:b/>
          <w:bCs/>
          <w:sz w:val="28"/>
          <w:szCs w:val="24"/>
        </w:rPr>
      </w:pPr>
      <w:r w:rsidRPr="00710C82">
        <w:rPr>
          <w:rFonts w:ascii="Simplified Arabic" w:eastAsia="Times New Roman" w:hAnsi="Simplified Arabic" w:cs="Simplified Arabic"/>
          <w:b/>
          <w:bCs/>
          <w:sz w:val="32"/>
          <w:szCs w:val="32"/>
          <w:rtl/>
        </w:rPr>
        <w:t xml:space="preserve">(3) </w:t>
      </w:r>
      <w:r w:rsidRPr="00710C82">
        <w:rPr>
          <w:rFonts w:ascii="Simplified Arabic" w:eastAsia="Times New Roman" w:hAnsi="Simplified Arabic" w:cs="Simplified Arabic"/>
          <w:b/>
          <w:bCs/>
          <w:sz w:val="28"/>
          <w:szCs w:val="24"/>
          <w:rtl/>
        </w:rPr>
        <w:t xml:space="preserve">   </w:t>
      </w:r>
      <w:r w:rsidRPr="00710C82">
        <w:rPr>
          <w:rFonts w:ascii="Simplified Arabic" w:eastAsia="Times New Roman" w:hAnsi="Simplified Arabic" w:cs="Simplified Arabic"/>
          <w:b/>
          <w:bCs/>
          <w:sz w:val="28"/>
          <w:szCs w:val="28"/>
          <w:rtl/>
        </w:rPr>
        <w:t>أهلية</w:t>
      </w:r>
    </w:p>
    <w:p w:rsidR="00710C82" w:rsidRPr="00710C82" w:rsidRDefault="00710C82" w:rsidP="00710C82">
      <w:pPr>
        <w:spacing w:after="0" w:line="240" w:lineRule="auto"/>
        <w:jc w:val="lowKashida"/>
        <w:rPr>
          <w:rFonts w:ascii="Times New Roman" w:eastAsia="Times New Roman" w:hAnsi="Times New Roman" w:cs="Simplified Arabic"/>
          <w:sz w:val="28"/>
          <w:szCs w:val="28"/>
          <w:rtl/>
        </w:rPr>
      </w:pPr>
      <w:r w:rsidRPr="00710C82">
        <w:rPr>
          <w:rFonts w:ascii="Times New Roman" w:eastAsia="Times New Roman" w:hAnsi="Times New Roman" w:cs="Simplified Arabic"/>
          <w:sz w:val="28"/>
          <w:szCs w:val="28"/>
        </w:rPr>
        <w:t>-</w:t>
      </w:r>
      <w:r w:rsidRPr="00710C82">
        <w:rPr>
          <w:rFonts w:ascii="Simplified Arabic" w:eastAsia="Times New Roman" w:hAnsi="Simplified Arabic" w:cs="Simplified Arabic"/>
          <w:sz w:val="28"/>
          <w:szCs w:val="28"/>
          <w:rtl/>
        </w:rPr>
        <w:t xml:space="preserve"> إدعاء خصم بقيام عارض من عوارض </w:t>
      </w:r>
      <w:proofErr w:type="gramStart"/>
      <w:r w:rsidRPr="00710C82">
        <w:rPr>
          <w:rFonts w:ascii="Simplified Arabic" w:eastAsia="Times New Roman" w:hAnsi="Simplified Arabic" w:cs="Simplified Arabic"/>
          <w:sz w:val="28"/>
          <w:szCs w:val="28"/>
          <w:rtl/>
        </w:rPr>
        <w:t>الأهلية .</w:t>
      </w:r>
      <w:proofErr w:type="gramEnd"/>
      <w:r w:rsidRPr="00710C82">
        <w:rPr>
          <w:rFonts w:ascii="Simplified Arabic" w:eastAsia="Times New Roman" w:hAnsi="Simplified Arabic" w:cs="Simplified Arabic"/>
          <w:sz w:val="28"/>
          <w:szCs w:val="28"/>
          <w:rtl/>
        </w:rPr>
        <w:t xml:space="preserve"> إستقلال محكمة الموضوع بتقدير دليله دون معقب متي كان إستخلاصها سائ</w:t>
      </w:r>
    </w:p>
    <w:p w:rsidR="00710C82" w:rsidRPr="00710C82" w:rsidRDefault="00710C82" w:rsidP="00710C82">
      <w:pPr>
        <w:spacing w:after="0" w:line="240" w:lineRule="auto"/>
        <w:jc w:val="lowKashida"/>
        <w:rPr>
          <w:rFonts w:ascii="Times New Roman" w:eastAsia="Times New Roman" w:hAnsi="Times New Roman" w:cs="Simplified Arabic"/>
          <w:b/>
          <w:bCs/>
          <w:sz w:val="28"/>
          <w:szCs w:val="24"/>
        </w:rPr>
      </w:pPr>
      <w:r w:rsidRPr="00710C82">
        <w:rPr>
          <w:rFonts w:ascii="Simplified Arabic" w:eastAsia="Times New Roman" w:hAnsi="Simplified Arabic" w:cs="Simplified Arabic"/>
          <w:b/>
          <w:bCs/>
          <w:sz w:val="32"/>
          <w:szCs w:val="32"/>
          <w:rtl/>
        </w:rPr>
        <w:t xml:space="preserve">(4) </w:t>
      </w:r>
      <w:r w:rsidRPr="00710C82">
        <w:rPr>
          <w:rFonts w:ascii="Simplified Arabic" w:eastAsia="Times New Roman" w:hAnsi="Simplified Arabic" w:cs="Simplified Arabic"/>
          <w:b/>
          <w:bCs/>
          <w:sz w:val="28"/>
          <w:szCs w:val="24"/>
          <w:rtl/>
        </w:rPr>
        <w:t xml:space="preserve">    </w:t>
      </w:r>
      <w:r w:rsidRPr="00710C82">
        <w:rPr>
          <w:rFonts w:ascii="Simplified Arabic" w:eastAsia="Times New Roman" w:hAnsi="Simplified Arabic" w:cs="Simplified Arabic"/>
          <w:b/>
          <w:bCs/>
          <w:sz w:val="28"/>
          <w:szCs w:val="28"/>
          <w:rtl/>
        </w:rPr>
        <w:t>محكمة الموضوع</w:t>
      </w:r>
    </w:p>
    <w:p w:rsidR="00710C82" w:rsidRPr="00710C82" w:rsidRDefault="00710C82" w:rsidP="00710C82">
      <w:pPr>
        <w:spacing w:after="0" w:line="240" w:lineRule="auto"/>
        <w:jc w:val="lowKashida"/>
        <w:rPr>
          <w:rFonts w:ascii="Times New Roman" w:eastAsia="Times New Roman" w:hAnsi="Times New Roman" w:cs="Simplified Arabic"/>
          <w:sz w:val="28"/>
          <w:szCs w:val="28"/>
        </w:rPr>
      </w:pPr>
      <w:r w:rsidRPr="00710C82">
        <w:rPr>
          <w:rFonts w:ascii="Times New Roman" w:eastAsia="Times New Roman" w:hAnsi="Times New Roman" w:cs="Simplified Arabic"/>
          <w:sz w:val="28"/>
          <w:szCs w:val="28"/>
        </w:rPr>
        <w:t>-</w:t>
      </w:r>
      <w:r w:rsidRPr="00710C82">
        <w:rPr>
          <w:rFonts w:ascii="Simplified Arabic" w:eastAsia="Times New Roman" w:hAnsi="Simplified Arabic" w:cs="Simplified Arabic"/>
          <w:sz w:val="28"/>
          <w:szCs w:val="28"/>
          <w:rtl/>
        </w:rPr>
        <w:t xml:space="preserve"> لمحكمة الموضوع إستنباط القرائن من أقوال وردت بشكوي </w:t>
      </w:r>
      <w:proofErr w:type="gramStart"/>
      <w:r w:rsidRPr="00710C82">
        <w:rPr>
          <w:rFonts w:ascii="Simplified Arabic" w:eastAsia="Times New Roman" w:hAnsi="Simplified Arabic" w:cs="Simplified Arabic"/>
          <w:sz w:val="28"/>
          <w:szCs w:val="28"/>
          <w:rtl/>
        </w:rPr>
        <w:t>إداري .</w:t>
      </w:r>
      <w:proofErr w:type="gramEnd"/>
      <w:r w:rsidRPr="00710C82">
        <w:rPr>
          <w:rFonts w:ascii="Simplified Arabic" w:eastAsia="Times New Roman" w:hAnsi="Simplified Arabic" w:cs="Simplified Arabic"/>
          <w:sz w:val="28"/>
          <w:szCs w:val="28"/>
          <w:rtl/>
        </w:rPr>
        <w:t xml:space="preserve"> مثال . في إيجار من الباطن</w:t>
      </w:r>
    </w:p>
    <w:p w:rsidR="00710C82" w:rsidRPr="00710C82" w:rsidRDefault="00710C82" w:rsidP="00710C82">
      <w:pPr>
        <w:spacing w:after="0" w:line="240" w:lineRule="auto"/>
        <w:jc w:val="lowKashida"/>
        <w:rPr>
          <w:rFonts w:ascii="Simplified Arabic" w:eastAsia="Times New Roman" w:hAnsi="Simplified Arabic" w:cs="Simplified Arabic"/>
          <w:b/>
          <w:bCs/>
          <w:sz w:val="28"/>
          <w:szCs w:val="24"/>
        </w:rPr>
      </w:pPr>
    </w:p>
    <w:p w:rsidR="00710C82" w:rsidRPr="00710C82" w:rsidRDefault="00710C82" w:rsidP="00710C82">
      <w:pPr>
        <w:spacing w:after="0" w:line="240" w:lineRule="auto"/>
        <w:jc w:val="lowKashida"/>
        <w:rPr>
          <w:rFonts w:ascii="Simplified Arabic" w:eastAsia="Times New Roman" w:hAnsi="Simplified Arabic" w:cs="Simplified Arabic"/>
          <w:b/>
          <w:bCs/>
          <w:sz w:val="28"/>
          <w:szCs w:val="24"/>
          <w:rtl/>
        </w:rPr>
      </w:pPr>
    </w:p>
    <w:p w:rsidR="00710C82" w:rsidRPr="00710C82" w:rsidRDefault="00710C82" w:rsidP="00710C82">
      <w:pPr>
        <w:spacing w:after="0" w:line="240" w:lineRule="auto"/>
        <w:jc w:val="center"/>
        <w:rPr>
          <w:rFonts w:ascii="Times New Roman" w:eastAsia="Times New Roman" w:hAnsi="Times New Roman" w:cs="PT Bold Heading"/>
          <w:b/>
          <w:bCs/>
          <w:color w:val="008000"/>
          <w:sz w:val="32"/>
          <w:szCs w:val="32"/>
          <w:rtl/>
          <w:lang w:eastAsia="ar-SA"/>
        </w:rPr>
      </w:pPr>
      <w:r w:rsidRPr="00710C82">
        <w:rPr>
          <w:rFonts w:ascii="Times New Roman" w:eastAsia="Times New Roman" w:hAnsi="Times New Roman" w:cs="PT Bold Heading" w:hint="cs"/>
          <w:b/>
          <w:bCs/>
          <w:color w:val="008000"/>
          <w:sz w:val="32"/>
          <w:szCs w:val="32"/>
          <w:rtl/>
          <w:lang w:eastAsia="ar-SA"/>
        </w:rPr>
        <w:t>القاعدة</w:t>
      </w:r>
    </w:p>
    <w:p w:rsidR="00710C82" w:rsidRPr="00710C82" w:rsidRDefault="00710C82" w:rsidP="00710C82">
      <w:pPr>
        <w:spacing w:after="0" w:line="240" w:lineRule="auto"/>
        <w:jc w:val="lowKashida"/>
        <w:rPr>
          <w:rFonts w:ascii="Times New Roman" w:eastAsia="Times New Roman" w:hAnsi="Times New Roman" w:cs="Simplified Arabic"/>
          <w:sz w:val="28"/>
          <w:szCs w:val="28"/>
        </w:rPr>
      </w:pPr>
      <w:r w:rsidRPr="00710C82">
        <w:rPr>
          <w:rFonts w:ascii="Simplified Arabic" w:eastAsia="Times New Roman" w:hAnsi="Simplified Arabic" w:cs="Simplified Arabic"/>
          <w:sz w:val="28"/>
          <w:szCs w:val="28"/>
          <w:rtl/>
        </w:rPr>
        <w:t xml:space="preserve">1- مؤدى نص المواد 8 ، 24 ، 4-25 عقوبات ، و على ما جرى به قضاء هذه المحكمة ، أنه لا يمكن القول على وجه التعميم بأن كل حكم بعقوبة جناية يستلزم حتماً ترتيب الأحكام الواردة فى الكتاب الأول من قانون العقوبات و منها الحرمان المنصوص عليه فى المادة 4-25 من هذا القانون ، و أن القاعدة فى ذلك وفقاً للمادة الثانية منه هى مراعاة أحكام هذا الباب بالنسبة للجرائم المنصوص عليها فى قانون العقوبات و الجرائم الواردة فى القوانين الأخرى ما لم يرد فى تلك القوانين نصوص باستثناء تطبيق أحكام الكتاب المذكور ، و هذا الإستثناء قد يكون كلياً أى مانعاً من تطبيق جميع الأحكام أو جزئياً أى مانعاً من تطبيق بعضها مع سريان باقيها ، و لما كان الحكم الصادر من المحكمة العسكرية العليا بتوقيع عقوبة السجن على الطاعن جاء </w:t>
      </w:r>
      <w:r w:rsidRPr="00710C82">
        <w:rPr>
          <w:rFonts w:ascii="Simplified Arabic" w:eastAsia="Times New Roman" w:hAnsi="Simplified Arabic" w:cs="Simplified Arabic"/>
          <w:sz w:val="28"/>
          <w:szCs w:val="28"/>
          <w:rtl/>
        </w:rPr>
        <w:lastRenderedPageBreak/>
        <w:t>بالتطبيق لأحكام قانون الأحكام العسكرية رقم 25 لسنة 1966 الذى يخضع طائفة من الأفراد المدنيين  متى أرتكبوا جرائم معينة منها الجرائم المنصوص عليها فى القوانين الخدمة العسكرية و الوطنية الواردة بالقانون رقم 505 لسنة 1955 و القوانين المعدلة له ، و كان الحكم الصادر بعقوبة الأشغال الشاقة المؤبدة أو المؤقتة أو السجن من المحاكم العسكرية عملاً بقانون المحاكم العسكرية آنف الذكر يستتبع و بطريق اللزوم و بقوه القانون حرمان المحكوم عليه من الحقوق و المزايا المبينة بالمادة 25 من قانون العقوبات ، و لا يغير من ذلك أن المادة 123 من قانون العقوبات ، لا يغير من ذلك أن المادة 123 من قانون الأحكام العسكرية عددت العقوبات التبعية التى تستتبع كل حكم منها يقضى بعقوبة الجناية و قصرتها على عقوبتين تبعيتين فقط هما الطرد أو الرفت من الخدمة فى القوات العسكرية و الحرمان من التحلى بأى رتبة أو نيشان و هما عقوبتان تندرجان ضمن العقوبات التبعية الواردة بالبندين " أولاً " و" ثانياً" من المادة 25 من قانون العقوبات و لم تذكر حرمان المحكوم عليه من إدارة أشغالة الخاصة بأموالة و أملاكة المشار إليها بالبند " رابعاً " منها لأن المادة 129 من قانون الأحكام العسكرية تضمنت النص على مبدأ يتفق و السياسة العامة للتجريم بالنسبة لتحقيق أهداف العقوبة فنصت على وجوب تطبيق القانون الأشد إذا كان هناك قانون آخر يقضى بتحريم أحد الأفعال المعاقب عليها بالقانون العسكرى ، و أستهدف المشرع من ذلك - و على ما جلته المذكرة الإيضاحية - إلتقاء التشريعات العسكرية بالتشريعات العامة فى الدولة ، مما مفاده وجوب تطبيق العقوبة التبعية المشار إليها بالبند " رابعاً " من المادة 25 عقوبات ، بإعتبارها تتضمن تشديداً للعقوبة وردت بقانون العقوبات .</w:t>
      </w:r>
    </w:p>
    <w:p w:rsidR="00710C82" w:rsidRPr="00710C82" w:rsidRDefault="00710C82" w:rsidP="00710C82">
      <w:pPr>
        <w:spacing w:after="0" w:line="240" w:lineRule="auto"/>
        <w:jc w:val="lowKashida"/>
        <w:rPr>
          <w:rFonts w:ascii="Times New Roman" w:eastAsia="Times New Roman" w:hAnsi="Times New Roman" w:cs="Simplified Arabic"/>
          <w:sz w:val="28"/>
          <w:szCs w:val="28"/>
        </w:rPr>
      </w:pPr>
    </w:p>
    <w:p w:rsidR="00710C82" w:rsidRPr="00710C82" w:rsidRDefault="00710C82" w:rsidP="00710C82">
      <w:pPr>
        <w:spacing w:after="0" w:line="240" w:lineRule="auto"/>
        <w:jc w:val="lowKashida"/>
        <w:rPr>
          <w:rFonts w:ascii="Times New Roman" w:eastAsia="Times New Roman" w:hAnsi="Times New Roman" w:cs="Simplified Arabic"/>
          <w:sz w:val="28"/>
          <w:szCs w:val="28"/>
        </w:rPr>
      </w:pPr>
      <w:r w:rsidRPr="00710C82">
        <w:rPr>
          <w:rFonts w:ascii="Simplified Arabic" w:eastAsia="Times New Roman" w:hAnsi="Simplified Arabic" w:cs="Simplified Arabic"/>
          <w:sz w:val="28"/>
          <w:szCs w:val="28"/>
          <w:rtl/>
        </w:rPr>
        <w:t>2- و أن كانت عقوبة الحرمان التبعية المنصوص عليها فى البند رابعاً من المادة 25 من قانون العقوبات - أياً كان الباعث على تقريرها - تستتبع عدم أهلية - المحكوم عليه . للتقاضى أمام المحاكم سواء بصفتة مدعياً أو مدعى عليه ، و ممثله أمامها القيم الذى تعنيه المحكمة المدنية ، و لئن كان البطلان الذى يلحق أى عمل من أعمال الإدارة أو التصرف الذى يجريه المحكوم عليه بالمخالفة لحكم القانون هو بطلان جوهرى بحيث يترتب عليه إلغاء الإجراء ذاته ، إلا أن هذا الحجز القانونى بإعتباره عقوبة تبعية ملازمة للعقوبة الأصلية موقوف بمدة الإعتقال تنفيذاً للعقوبة المقضى بها على المحكوم عليه فلا محل له قبل البدء فى تنفيذها من ناحية كما تنقضى بإنقضاء العقوبة الأصلية سواء كان الإنقضاء بسبب حصول التنفيذ أو بالإفراج الشرطى منها أو بالعفو عنها أو بسقوطها بالتقادم من ناحية أخرى ، فإذا أعترى المحكوم عليه مرض أستدعى حجزه أحد المصحات العقلية فإن وجوده بها لا يعد تنفيذاً للعقوبة بما يدعو إلى حرمانه بمقتضى المادة 25 من قانون العقوبات و إنما يوقع عليه الحجر القضائى العارض من عوارض الأهلية من جهة الأحوال الشخصية المختصة - لأن المحكمة المدنية إذا ما  توافرت شرائطه إعتباراً بأن الحجر على المحكوم عليه لا يرجع لنقص أهليتة فهو كامل الأهلية لأنه كامل التمييز ، و إنما يوقع الحجر لإستكمال العقوبة من جهة و للضرورة من جهة أخرى .</w:t>
      </w:r>
    </w:p>
    <w:p w:rsidR="00710C82" w:rsidRPr="00710C82" w:rsidRDefault="00710C82" w:rsidP="00710C82">
      <w:pPr>
        <w:spacing w:after="0" w:line="240" w:lineRule="auto"/>
        <w:jc w:val="lowKashida"/>
        <w:rPr>
          <w:rFonts w:ascii="Times New Roman" w:eastAsia="Times New Roman" w:hAnsi="Times New Roman" w:cs="Simplified Arabic"/>
          <w:sz w:val="28"/>
          <w:szCs w:val="28"/>
        </w:rPr>
      </w:pPr>
    </w:p>
    <w:p w:rsidR="00710C82" w:rsidRPr="00710C82" w:rsidRDefault="00710C82" w:rsidP="00710C82">
      <w:pPr>
        <w:spacing w:after="0" w:line="240" w:lineRule="auto"/>
        <w:jc w:val="lowKashida"/>
        <w:rPr>
          <w:rFonts w:ascii="Times New Roman" w:eastAsia="Times New Roman" w:hAnsi="Times New Roman" w:cs="Simplified Arabic"/>
          <w:sz w:val="28"/>
          <w:szCs w:val="28"/>
        </w:rPr>
      </w:pPr>
      <w:r w:rsidRPr="00710C82">
        <w:rPr>
          <w:rFonts w:ascii="Simplified Arabic" w:eastAsia="Times New Roman" w:hAnsi="Simplified Arabic" w:cs="Simplified Arabic"/>
          <w:sz w:val="28"/>
          <w:szCs w:val="28"/>
          <w:rtl/>
        </w:rPr>
        <w:t>3- المقرر فى قضاء هذه المحكمة أن قيام عارض من عوارض الأهلية لدى أحد الخصوم هو مما يتعلق بفهم الواقع فى الدعوى تستقل محكمة الموضوع فى تقدير الدليل عليه ، و لا شأن للطبيب فى إعطاء الوصف القانونى للحالة المرضية التى يشاهدها و أن الأمر فى ذلك لمحكمة الموضوع فى ضوء ما يبديه الطبيب و لا معقب من محكمة النقض عليها فى ذلك متى كان إستخلاصها سائغاً .</w:t>
      </w:r>
    </w:p>
    <w:p w:rsidR="00710C82" w:rsidRPr="00710C82" w:rsidRDefault="00710C82" w:rsidP="00710C82">
      <w:pPr>
        <w:spacing w:after="0" w:line="240" w:lineRule="auto"/>
        <w:jc w:val="lowKashida"/>
        <w:rPr>
          <w:rFonts w:ascii="Times New Roman" w:eastAsia="Times New Roman" w:hAnsi="Times New Roman" w:cs="Simplified Arabic"/>
          <w:sz w:val="28"/>
          <w:szCs w:val="28"/>
        </w:rPr>
      </w:pPr>
    </w:p>
    <w:p w:rsidR="00710C82" w:rsidRPr="00710C82" w:rsidRDefault="00710C82" w:rsidP="00710C82">
      <w:pPr>
        <w:spacing w:after="0" w:line="240" w:lineRule="auto"/>
        <w:jc w:val="lowKashida"/>
        <w:rPr>
          <w:rFonts w:ascii="Times New Roman" w:eastAsia="Times New Roman" w:hAnsi="Times New Roman" w:cs="Simplified Arabic"/>
          <w:sz w:val="28"/>
          <w:szCs w:val="28"/>
        </w:rPr>
      </w:pPr>
      <w:r w:rsidRPr="00710C82">
        <w:rPr>
          <w:rFonts w:ascii="Simplified Arabic" w:eastAsia="Times New Roman" w:hAnsi="Simplified Arabic" w:cs="Simplified Arabic"/>
          <w:sz w:val="28"/>
          <w:szCs w:val="28"/>
          <w:rtl/>
        </w:rPr>
        <w:t>4- للقاضى إستنباط القرنية التى يعتمد عليها فى تكوين عقيدت من أى تحقيق قضائى أو إدارى ، و من ثم فلا يعيب الحكم تعويله على أقوال وردت بإحدى الشكاوى الإدارية  و  إتخاذه منها قرينه على التأجير من الباطن طالما أن إستخلاصه سائغاً و له سنده فى الأوراق .</w:t>
      </w:r>
    </w:p>
    <w:p w:rsidR="00710C82" w:rsidRPr="00710C82" w:rsidRDefault="00710C82" w:rsidP="00710C82">
      <w:pPr>
        <w:spacing w:after="0" w:line="240" w:lineRule="auto"/>
        <w:jc w:val="lowKashida"/>
        <w:rPr>
          <w:rFonts w:ascii="Times New Roman" w:eastAsia="Times New Roman" w:hAnsi="Times New Roman" w:cs="Simplified Arabic"/>
          <w:sz w:val="28"/>
          <w:szCs w:val="28"/>
        </w:rPr>
      </w:pPr>
    </w:p>
    <w:p w:rsidR="00710C82" w:rsidRPr="00710C82" w:rsidRDefault="00710C82" w:rsidP="00710C82">
      <w:pPr>
        <w:spacing w:after="0" w:line="240" w:lineRule="auto"/>
        <w:jc w:val="center"/>
        <w:rPr>
          <w:rFonts w:ascii="Times New Roman" w:eastAsia="Times New Roman" w:hAnsi="Times New Roman" w:cs="Simplified Arabic"/>
          <w:sz w:val="24"/>
          <w:szCs w:val="24"/>
        </w:rPr>
      </w:pPr>
      <w:r w:rsidRPr="00710C82">
        <w:rPr>
          <w:rFonts w:ascii="Simplified Arabic" w:eastAsia="Times New Roman" w:hAnsi="Simplified Arabic" w:cs="Simplified Arabic"/>
          <w:sz w:val="24"/>
          <w:szCs w:val="24"/>
          <w:rtl/>
        </w:rPr>
        <w:t>" سنة المكتب الفنى "  30 " رقم الصفحة -1264   -  قاعدة رقم –   -  "</w:t>
      </w:r>
    </w:p>
    <w:p w:rsidR="00710C82" w:rsidRPr="00710C82" w:rsidRDefault="00710C82" w:rsidP="00710C82">
      <w:pPr>
        <w:spacing w:after="0" w:line="240" w:lineRule="auto"/>
        <w:rPr>
          <w:rFonts w:ascii="Times New Roman" w:eastAsia="Times New Roman" w:hAnsi="Times New Roman" w:cs="Times New Roman"/>
          <w:sz w:val="24"/>
          <w:szCs w:val="24"/>
        </w:rPr>
      </w:pPr>
    </w:p>
    <w:p w:rsidR="006173AA" w:rsidRPr="00710C82" w:rsidRDefault="006173AA">
      <w:bookmarkStart w:id="0" w:name="_GoBack"/>
      <w:bookmarkEnd w:id="0"/>
    </w:p>
    <w:sectPr w:rsidR="006173AA" w:rsidRPr="00710C8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520"/>
    <w:rsid w:val="0003272B"/>
    <w:rsid w:val="006173AA"/>
    <w:rsid w:val="00710C82"/>
    <w:rsid w:val="00E94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67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2020-06-08T09:41:00Z</dcterms:created>
  <dcterms:modified xsi:type="dcterms:W3CDTF">2020-06-08T09:41:00Z</dcterms:modified>
</cp:coreProperties>
</file>