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51" w:rsidRPr="00402E51" w:rsidRDefault="00402E51" w:rsidP="00402E51">
      <w:pPr>
        <w:spacing w:after="0" w:line="240" w:lineRule="auto"/>
        <w:jc w:val="center"/>
        <w:rPr>
          <w:rFonts w:ascii="Times New Roman" w:eastAsia="Times New Roman" w:hAnsi="Times New Roman" w:cs="PT Bold Heading"/>
          <w:b/>
          <w:bCs/>
          <w:color w:val="008000"/>
          <w:sz w:val="32"/>
          <w:szCs w:val="32"/>
          <w:lang w:eastAsia="ar-SA"/>
        </w:rPr>
      </w:pPr>
      <w:r w:rsidRPr="00402E51">
        <w:rPr>
          <w:rFonts w:ascii="Times New Roman" w:eastAsia="Times New Roman" w:hAnsi="Times New Roman" w:cs="PT Bold Heading" w:hint="cs"/>
          <w:b/>
          <w:bCs/>
          <w:color w:val="008000"/>
          <w:sz w:val="32"/>
          <w:szCs w:val="32"/>
          <w:rtl/>
          <w:lang w:eastAsia="ar-SA"/>
        </w:rPr>
        <w:t xml:space="preserve">الطعن رقم 1238 لسنة 48 ق </w:t>
      </w:r>
      <w:r w:rsidRPr="00402E51">
        <w:rPr>
          <w:rFonts w:ascii="Times New Roman" w:eastAsia="Times New Roman" w:hAnsi="Times New Roman" w:cs="Times New Roman" w:hint="cs"/>
          <w:b/>
          <w:bCs/>
          <w:color w:val="008000"/>
          <w:sz w:val="32"/>
          <w:szCs w:val="32"/>
          <w:rtl/>
          <w:lang w:eastAsia="ar-SA"/>
        </w:rPr>
        <w:t>-</w:t>
      </w:r>
      <w:r w:rsidRPr="00402E51">
        <w:rPr>
          <w:rFonts w:ascii="Times New Roman" w:eastAsia="Times New Roman" w:hAnsi="Times New Roman" w:cs="PT Bold Heading" w:hint="cs"/>
          <w:b/>
          <w:bCs/>
          <w:color w:val="008000"/>
          <w:sz w:val="32"/>
          <w:szCs w:val="32"/>
          <w:rtl/>
          <w:lang w:eastAsia="ar-SA"/>
        </w:rPr>
        <w:t xml:space="preserve"> جلسة 23-10-1979</w:t>
      </w:r>
    </w:p>
    <w:p w:rsidR="00402E51" w:rsidRPr="00402E51" w:rsidRDefault="00402E51" w:rsidP="00402E51">
      <w:pPr>
        <w:spacing w:after="0" w:line="240" w:lineRule="auto"/>
        <w:jc w:val="center"/>
        <w:rPr>
          <w:rFonts w:ascii="Times New Roman" w:eastAsia="Times New Roman" w:hAnsi="Times New Roman" w:cs="PT Bold Heading"/>
          <w:b/>
          <w:bCs/>
          <w:color w:val="008000"/>
          <w:sz w:val="32"/>
          <w:szCs w:val="32"/>
          <w:lang w:eastAsia="ar-SA"/>
        </w:rPr>
      </w:pPr>
      <w:r w:rsidRPr="00402E51">
        <w:rPr>
          <w:rFonts w:ascii="Times New Roman" w:eastAsia="Times New Roman" w:hAnsi="Times New Roman" w:cs="PT Bold Heading" w:hint="cs"/>
          <w:b/>
          <w:bCs/>
          <w:color w:val="008000"/>
          <w:sz w:val="32"/>
          <w:szCs w:val="32"/>
          <w:rtl/>
          <w:lang w:eastAsia="ar-SA"/>
        </w:rPr>
        <w:t>الموضوع ،  و  الموجز :</w:t>
      </w:r>
    </w:p>
    <w:p w:rsidR="00402E51" w:rsidRPr="00402E51" w:rsidRDefault="00402E51" w:rsidP="00402E51">
      <w:pPr>
        <w:spacing w:after="0" w:line="240" w:lineRule="auto"/>
        <w:jc w:val="lowKashida"/>
        <w:rPr>
          <w:rFonts w:ascii="Times New Roman" w:eastAsia="Times New Roman" w:hAnsi="Times New Roman" w:cs="Simplified Arabic"/>
          <w:b/>
          <w:bCs/>
          <w:sz w:val="32"/>
          <w:szCs w:val="32"/>
        </w:rPr>
      </w:pPr>
    </w:p>
    <w:p w:rsidR="00402E51" w:rsidRPr="00402E51" w:rsidRDefault="00402E51" w:rsidP="00402E51">
      <w:pPr>
        <w:spacing w:after="0" w:line="240" w:lineRule="auto"/>
        <w:jc w:val="lowKashida"/>
        <w:rPr>
          <w:rFonts w:ascii="Times New Roman" w:eastAsia="Times New Roman" w:hAnsi="Times New Roman" w:cs="Simplified Arabic"/>
          <w:b/>
          <w:bCs/>
          <w:sz w:val="28"/>
          <w:szCs w:val="28"/>
        </w:rPr>
      </w:pPr>
      <w:r w:rsidRPr="00402E51">
        <w:rPr>
          <w:rFonts w:ascii="Simplified Arabic" w:eastAsia="Times New Roman" w:hAnsi="Simplified Arabic" w:cs="Simplified Arabic"/>
          <w:b/>
          <w:bCs/>
          <w:sz w:val="32"/>
          <w:szCs w:val="32"/>
          <w:rtl/>
        </w:rPr>
        <w:t xml:space="preserve">(1) </w:t>
      </w:r>
      <w:r w:rsidRPr="00402E51">
        <w:rPr>
          <w:rFonts w:ascii="Simplified Arabic" w:eastAsia="Times New Roman" w:hAnsi="Simplified Arabic" w:cs="Simplified Arabic"/>
          <w:b/>
          <w:bCs/>
          <w:sz w:val="28"/>
          <w:szCs w:val="24"/>
          <w:rtl/>
        </w:rPr>
        <w:t xml:space="preserve">   </w:t>
      </w:r>
      <w:r w:rsidRPr="00402E51">
        <w:rPr>
          <w:rFonts w:ascii="Simplified Arabic" w:eastAsia="Times New Roman" w:hAnsi="Simplified Arabic" w:cs="Simplified Arabic"/>
          <w:b/>
          <w:bCs/>
          <w:sz w:val="28"/>
          <w:szCs w:val="28"/>
          <w:rtl/>
        </w:rPr>
        <w:t xml:space="preserve"> تأمينات إجتماعية </w:t>
      </w:r>
    </w:p>
    <w:p w:rsidR="00402E51" w:rsidRPr="00402E51" w:rsidRDefault="00402E51" w:rsidP="00402E51">
      <w:pPr>
        <w:spacing w:after="0" w:line="240" w:lineRule="auto"/>
        <w:jc w:val="lowKashida"/>
        <w:rPr>
          <w:rFonts w:ascii="Times New Roman" w:eastAsia="Times New Roman" w:hAnsi="Times New Roman" w:cs="Simplified Arabic"/>
          <w:sz w:val="28"/>
          <w:szCs w:val="28"/>
        </w:rPr>
      </w:pPr>
      <w:r w:rsidRPr="00402E51">
        <w:rPr>
          <w:rFonts w:ascii="Times New Roman" w:eastAsia="Times New Roman" w:hAnsi="Times New Roman" w:cs="Simplified Arabic"/>
          <w:sz w:val="28"/>
          <w:szCs w:val="28"/>
        </w:rPr>
        <w:t>-</w:t>
      </w:r>
      <w:r w:rsidRPr="00402E51">
        <w:rPr>
          <w:rFonts w:ascii="Simplified Arabic" w:eastAsia="Times New Roman" w:hAnsi="Simplified Arabic" w:cs="Simplified Arabic"/>
          <w:sz w:val="28"/>
          <w:szCs w:val="28"/>
          <w:rtl/>
        </w:rPr>
        <w:t xml:space="preserve">حق المؤمن عليه في التعويض قبل هيئة التأمينات الاجتماعية عن التأخير في صرف </w:t>
      </w:r>
      <w:proofErr w:type="gramStart"/>
      <w:r w:rsidRPr="00402E51">
        <w:rPr>
          <w:rFonts w:ascii="Simplified Arabic" w:eastAsia="Times New Roman" w:hAnsi="Simplified Arabic" w:cs="Simplified Arabic"/>
          <w:sz w:val="28"/>
          <w:szCs w:val="28"/>
          <w:rtl/>
        </w:rPr>
        <w:t>مستحقاته .</w:t>
      </w:r>
      <w:proofErr w:type="gramEnd"/>
      <w:r w:rsidRPr="00402E51">
        <w:rPr>
          <w:rFonts w:ascii="Simplified Arabic" w:eastAsia="Times New Roman" w:hAnsi="Simplified Arabic" w:cs="Simplified Arabic"/>
          <w:sz w:val="28"/>
          <w:szCs w:val="28"/>
          <w:rtl/>
        </w:rPr>
        <w:t xml:space="preserve"> م 95 من ق 63 لسنة 1964 نشوؤه من تاريخ إستيفائه للمستندات المؤيدة للصرف تقديم المستندات الي المحكمة القضاء بالتعويض من تاريخ صدور الحكم . لا خطأ .</w:t>
      </w:r>
    </w:p>
    <w:p w:rsidR="00402E51" w:rsidRPr="00402E51" w:rsidRDefault="00402E51" w:rsidP="00402E51">
      <w:pPr>
        <w:spacing w:after="0" w:line="240" w:lineRule="auto"/>
        <w:jc w:val="lowKashida"/>
        <w:rPr>
          <w:rFonts w:ascii="Times New Roman" w:eastAsia="Times New Roman" w:hAnsi="Times New Roman" w:cs="Simplified Arabic"/>
          <w:b/>
          <w:bCs/>
          <w:sz w:val="28"/>
          <w:szCs w:val="24"/>
        </w:rPr>
      </w:pPr>
    </w:p>
    <w:p w:rsidR="00402E51" w:rsidRPr="00402E51" w:rsidRDefault="00402E51" w:rsidP="00402E51">
      <w:pPr>
        <w:spacing w:after="0" w:line="240" w:lineRule="auto"/>
        <w:jc w:val="lowKashida"/>
        <w:rPr>
          <w:rFonts w:ascii="Simplified Arabic" w:eastAsia="Times New Roman" w:hAnsi="Simplified Arabic" w:cs="Simplified Arabic"/>
          <w:b/>
          <w:bCs/>
          <w:sz w:val="28"/>
          <w:szCs w:val="24"/>
        </w:rPr>
      </w:pPr>
    </w:p>
    <w:p w:rsidR="00402E51" w:rsidRPr="00402E51" w:rsidRDefault="00402E51" w:rsidP="00402E51">
      <w:pPr>
        <w:spacing w:after="0" w:line="240" w:lineRule="auto"/>
        <w:jc w:val="center"/>
        <w:rPr>
          <w:rFonts w:ascii="Times New Roman" w:eastAsia="Times New Roman" w:hAnsi="Times New Roman" w:cs="PT Bold Heading"/>
          <w:b/>
          <w:bCs/>
          <w:color w:val="008000"/>
          <w:sz w:val="32"/>
          <w:szCs w:val="32"/>
          <w:rtl/>
          <w:lang w:eastAsia="ar-SA"/>
        </w:rPr>
      </w:pPr>
      <w:r w:rsidRPr="00402E51">
        <w:rPr>
          <w:rFonts w:ascii="Times New Roman" w:eastAsia="Times New Roman" w:hAnsi="Times New Roman" w:cs="PT Bold Heading" w:hint="cs"/>
          <w:b/>
          <w:bCs/>
          <w:color w:val="008000"/>
          <w:sz w:val="32"/>
          <w:szCs w:val="32"/>
          <w:rtl/>
          <w:lang w:eastAsia="ar-SA"/>
        </w:rPr>
        <w:t>القاعدة</w:t>
      </w:r>
    </w:p>
    <w:p w:rsidR="00402E51" w:rsidRPr="00402E51" w:rsidRDefault="00402E51" w:rsidP="00402E51">
      <w:pPr>
        <w:spacing w:after="0" w:line="240" w:lineRule="auto"/>
        <w:jc w:val="lowKashida"/>
        <w:rPr>
          <w:rFonts w:ascii="Simplified Arabic" w:eastAsia="Times New Roman" w:hAnsi="Simplified Arabic" w:cs="Simplified Arabic"/>
          <w:sz w:val="28"/>
          <w:szCs w:val="28"/>
        </w:rPr>
      </w:pPr>
    </w:p>
    <w:p w:rsidR="00402E51" w:rsidRPr="00402E51" w:rsidRDefault="00402E51" w:rsidP="00402E51">
      <w:pPr>
        <w:spacing w:after="0" w:line="240" w:lineRule="auto"/>
        <w:jc w:val="lowKashida"/>
        <w:rPr>
          <w:rFonts w:ascii="Times New Roman" w:eastAsia="Times New Roman" w:hAnsi="Times New Roman" w:cs="Simplified Arabic"/>
          <w:sz w:val="28"/>
          <w:szCs w:val="28"/>
          <w:rtl/>
        </w:rPr>
      </w:pPr>
      <w:r w:rsidRPr="00402E51">
        <w:rPr>
          <w:rFonts w:ascii="Simplified Arabic" w:eastAsia="Times New Roman" w:hAnsi="Simplified Arabic" w:cs="Simplified Arabic"/>
          <w:sz w:val="28"/>
          <w:szCs w:val="28"/>
          <w:rtl/>
        </w:rPr>
        <w:t xml:space="preserve">1-مفاد نص المادة 95 من قانون التأمينات الاجتماعية الصادر بالقانون 63 لسنة 1964 أن حق المؤمن عليه فى التعويض عن التأخير فى صرف مستحقاته عند خروجه نهائياً عن نطاق تطبيق قانون التأمينات الاجتماعية الصادر بالقانون رقم 63 لسنة 1964 لا ينشأ إلا بعد إستيفائه المستندات المؤيدة للصرف ، لما كان ذلك و كان الحكم المطعون فيه قد إلتزم هذا النظر و قضى بالتعويض من تاريخ صدوره تأسيساً على أن الطاعن "العامل" لم يقدم للمطعون ضدها " هيئة التأمينات الإجتماعية " المستندات التى تثبت حقه و إنما قدمها لدى نظر الدعوى أمام المحكمة الابتدائية فإنه لا يكون قد خالف القانون أو أخطأ فى تطبيقه . </w:t>
      </w:r>
    </w:p>
    <w:p w:rsidR="00402E51" w:rsidRPr="00402E51" w:rsidRDefault="00402E51" w:rsidP="00402E51">
      <w:pPr>
        <w:spacing w:after="0" w:line="240" w:lineRule="auto"/>
        <w:jc w:val="lowKashida"/>
        <w:rPr>
          <w:rFonts w:ascii="Times New Roman" w:eastAsia="Times New Roman" w:hAnsi="Times New Roman" w:cs="Simplified Arabic"/>
          <w:sz w:val="28"/>
          <w:szCs w:val="28"/>
        </w:rPr>
      </w:pPr>
    </w:p>
    <w:p w:rsidR="00402E51" w:rsidRPr="00402E51" w:rsidRDefault="00402E51" w:rsidP="00402E51">
      <w:pPr>
        <w:spacing w:after="0" w:line="240" w:lineRule="auto"/>
        <w:jc w:val="center"/>
        <w:rPr>
          <w:rFonts w:ascii="Times New Roman" w:eastAsia="Times New Roman" w:hAnsi="Times New Roman" w:cs="Simplified Arabic"/>
          <w:sz w:val="24"/>
          <w:szCs w:val="24"/>
        </w:rPr>
      </w:pPr>
      <w:r w:rsidRPr="00402E51">
        <w:rPr>
          <w:rFonts w:ascii="Simplified Arabic" w:eastAsia="Times New Roman" w:hAnsi="Simplified Arabic" w:cs="Simplified Arabic"/>
          <w:sz w:val="24"/>
          <w:szCs w:val="24"/>
          <w:rtl/>
        </w:rPr>
        <w:t>" سنة المكتب الفنى "  30 " رقم الصفحة -   -  قاعدة رقم –   -  "</w:t>
      </w:r>
    </w:p>
    <w:p w:rsidR="00402E51" w:rsidRPr="00402E51" w:rsidRDefault="00402E51" w:rsidP="00402E51">
      <w:pPr>
        <w:spacing w:after="0" w:line="240" w:lineRule="auto"/>
        <w:rPr>
          <w:rFonts w:ascii="Times New Roman" w:eastAsia="Times New Roman" w:hAnsi="Times New Roman" w:cs="Times New Roman"/>
          <w:sz w:val="24"/>
          <w:szCs w:val="24"/>
        </w:rPr>
      </w:pPr>
    </w:p>
    <w:p w:rsidR="006173AA" w:rsidRPr="00402E51" w:rsidRDefault="006173AA">
      <w:bookmarkStart w:id="0" w:name="_GoBack"/>
      <w:bookmarkEnd w:id="0"/>
    </w:p>
    <w:sectPr w:rsidR="006173AA" w:rsidRPr="00402E5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52"/>
    <w:rsid w:val="0003272B"/>
    <w:rsid w:val="00402E51"/>
    <w:rsid w:val="006173AA"/>
    <w:rsid w:val="007E4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6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2020-06-08T09:49:00Z</dcterms:created>
  <dcterms:modified xsi:type="dcterms:W3CDTF">2020-06-08T09:50:00Z</dcterms:modified>
</cp:coreProperties>
</file>