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B6" w:rsidRPr="00D520B6" w:rsidRDefault="00D520B6" w:rsidP="00D520B6">
      <w:pPr>
        <w:spacing w:after="0" w:line="240" w:lineRule="auto"/>
        <w:jc w:val="center"/>
        <w:rPr>
          <w:rFonts w:ascii="Times New Roman" w:eastAsia="Times New Roman" w:hAnsi="Times New Roman" w:cs="PT Bold Heading"/>
          <w:b/>
          <w:bCs/>
          <w:color w:val="008000"/>
          <w:sz w:val="32"/>
          <w:szCs w:val="32"/>
          <w:lang w:eastAsia="ar-SA"/>
        </w:rPr>
      </w:pPr>
      <w:r w:rsidRPr="00D520B6">
        <w:rPr>
          <w:rFonts w:ascii="Times New Roman" w:eastAsia="Times New Roman" w:hAnsi="Times New Roman" w:cs="PT Bold Heading" w:hint="cs"/>
          <w:b/>
          <w:bCs/>
          <w:color w:val="008000"/>
          <w:sz w:val="32"/>
          <w:szCs w:val="32"/>
          <w:rtl/>
          <w:lang w:eastAsia="ar-SA"/>
        </w:rPr>
        <w:t xml:space="preserve">الطعن رقم 943 لسنة 46 ق </w:t>
      </w:r>
      <w:r w:rsidRPr="00D520B6">
        <w:rPr>
          <w:rFonts w:ascii="Times New Roman" w:eastAsia="Times New Roman" w:hAnsi="Times New Roman" w:cs="Times New Roman" w:hint="cs"/>
          <w:b/>
          <w:bCs/>
          <w:color w:val="008000"/>
          <w:sz w:val="32"/>
          <w:szCs w:val="32"/>
          <w:rtl/>
          <w:lang w:eastAsia="ar-SA"/>
        </w:rPr>
        <w:t>-</w:t>
      </w:r>
      <w:r w:rsidRPr="00D520B6">
        <w:rPr>
          <w:rFonts w:ascii="Times New Roman" w:eastAsia="Times New Roman" w:hAnsi="Times New Roman" w:cs="PT Bold Heading" w:hint="cs"/>
          <w:b/>
          <w:bCs/>
          <w:color w:val="008000"/>
          <w:sz w:val="32"/>
          <w:szCs w:val="32"/>
          <w:rtl/>
          <w:lang w:eastAsia="ar-SA"/>
        </w:rPr>
        <w:t xml:space="preserve"> جلسة 31-5-1979</w:t>
      </w:r>
    </w:p>
    <w:p w:rsidR="00D520B6" w:rsidRPr="00D520B6" w:rsidRDefault="00D520B6" w:rsidP="00D520B6">
      <w:pPr>
        <w:spacing w:after="0" w:line="240" w:lineRule="auto"/>
        <w:jc w:val="center"/>
        <w:rPr>
          <w:rFonts w:ascii="Times New Roman" w:eastAsia="Times New Roman" w:hAnsi="Times New Roman" w:cs="PT Bold Heading"/>
          <w:b/>
          <w:bCs/>
          <w:color w:val="008000"/>
          <w:sz w:val="32"/>
          <w:szCs w:val="32"/>
          <w:lang w:eastAsia="ar-SA"/>
        </w:rPr>
      </w:pPr>
      <w:r w:rsidRPr="00D520B6">
        <w:rPr>
          <w:rFonts w:ascii="Times New Roman" w:eastAsia="Times New Roman" w:hAnsi="Times New Roman" w:cs="PT Bold Heading" w:hint="cs"/>
          <w:b/>
          <w:bCs/>
          <w:color w:val="008000"/>
          <w:sz w:val="32"/>
          <w:szCs w:val="32"/>
          <w:rtl/>
          <w:lang w:eastAsia="ar-SA"/>
        </w:rPr>
        <w:t>الموضوع ،  و  الموجز :</w:t>
      </w:r>
    </w:p>
    <w:p w:rsidR="00D520B6" w:rsidRPr="00D520B6" w:rsidRDefault="00D520B6" w:rsidP="00D520B6">
      <w:pPr>
        <w:spacing w:after="0" w:line="240" w:lineRule="auto"/>
        <w:jc w:val="lowKashida"/>
        <w:rPr>
          <w:rFonts w:ascii="Times New Roman" w:eastAsia="Times New Roman" w:hAnsi="Times New Roman" w:cs="Simplified Arabic"/>
          <w:b/>
          <w:bCs/>
          <w:sz w:val="32"/>
          <w:szCs w:val="32"/>
        </w:rPr>
      </w:pPr>
    </w:p>
    <w:p w:rsidR="00D520B6" w:rsidRPr="00D520B6" w:rsidRDefault="00D520B6" w:rsidP="00D520B6">
      <w:pPr>
        <w:spacing w:after="0" w:line="240" w:lineRule="auto"/>
        <w:jc w:val="lowKashida"/>
        <w:rPr>
          <w:rFonts w:ascii="Times New Roman" w:eastAsia="Times New Roman" w:hAnsi="Times New Roman" w:cs="Simplified Arabic"/>
          <w:b/>
          <w:bCs/>
          <w:sz w:val="28"/>
          <w:szCs w:val="28"/>
        </w:rPr>
      </w:pPr>
      <w:r w:rsidRPr="00D520B6">
        <w:rPr>
          <w:rFonts w:ascii="Simplified Arabic" w:eastAsia="Times New Roman" w:hAnsi="Simplified Arabic" w:cs="Simplified Arabic"/>
          <w:b/>
          <w:bCs/>
          <w:sz w:val="32"/>
          <w:szCs w:val="32"/>
          <w:rtl/>
        </w:rPr>
        <w:t xml:space="preserve">(1) </w:t>
      </w:r>
      <w:r w:rsidRPr="00D520B6">
        <w:rPr>
          <w:rFonts w:ascii="Simplified Arabic" w:eastAsia="Times New Roman" w:hAnsi="Simplified Arabic" w:cs="Simplified Arabic"/>
          <w:b/>
          <w:bCs/>
          <w:sz w:val="28"/>
          <w:szCs w:val="24"/>
          <w:rtl/>
        </w:rPr>
        <w:t xml:space="preserve">   </w:t>
      </w:r>
      <w:r w:rsidRPr="00D520B6">
        <w:rPr>
          <w:rFonts w:ascii="Simplified Arabic" w:eastAsia="Times New Roman" w:hAnsi="Simplified Arabic" w:cs="Simplified Arabic"/>
          <w:b/>
          <w:bCs/>
          <w:sz w:val="28"/>
          <w:szCs w:val="28"/>
          <w:rtl/>
        </w:rPr>
        <w:t xml:space="preserve"> إعلان </w:t>
      </w:r>
    </w:p>
    <w:p w:rsidR="00D520B6" w:rsidRPr="00D520B6" w:rsidRDefault="00D520B6" w:rsidP="00D520B6">
      <w:pPr>
        <w:spacing w:after="0" w:line="240" w:lineRule="auto"/>
        <w:jc w:val="lowKashida"/>
        <w:rPr>
          <w:rFonts w:ascii="Times New Roman" w:eastAsia="Times New Roman" w:hAnsi="Times New Roman" w:cs="Simplified Arabic"/>
          <w:sz w:val="28"/>
          <w:szCs w:val="28"/>
        </w:rPr>
      </w:pPr>
      <w:r w:rsidRPr="00D520B6">
        <w:rPr>
          <w:rFonts w:ascii="Times New Roman" w:eastAsia="Times New Roman" w:hAnsi="Times New Roman" w:cs="Simplified Arabic"/>
          <w:sz w:val="28"/>
          <w:szCs w:val="28"/>
        </w:rPr>
        <w:t>-</w:t>
      </w:r>
      <w:r w:rsidRPr="00D520B6">
        <w:rPr>
          <w:rFonts w:ascii="Simplified Arabic" w:eastAsia="Times New Roman" w:hAnsi="Simplified Arabic" w:cs="Simplified Arabic"/>
          <w:sz w:val="28"/>
          <w:szCs w:val="28"/>
          <w:rtl/>
        </w:rPr>
        <w:t xml:space="preserve"> امتناع المخاطب معه فى موطن المعلن إليه عن ذكر اسمه أو </w:t>
      </w:r>
      <w:proofErr w:type="gramStart"/>
      <w:r w:rsidRPr="00D520B6">
        <w:rPr>
          <w:rFonts w:ascii="Simplified Arabic" w:eastAsia="Times New Roman" w:hAnsi="Simplified Arabic" w:cs="Simplified Arabic"/>
          <w:sz w:val="28"/>
          <w:szCs w:val="28"/>
          <w:rtl/>
        </w:rPr>
        <w:t>صفته .</w:t>
      </w:r>
      <w:proofErr w:type="gramEnd"/>
      <w:r w:rsidRPr="00D520B6">
        <w:rPr>
          <w:rFonts w:ascii="Simplified Arabic" w:eastAsia="Times New Roman" w:hAnsi="Simplified Arabic" w:cs="Simplified Arabic"/>
          <w:sz w:val="28"/>
          <w:szCs w:val="28"/>
          <w:rtl/>
        </w:rPr>
        <w:t xml:space="preserve"> اعتبار ذلك بمثابة عدم وجود من يصح تسلمه الورقة قانونا . وجوب تسليمها لجهة الادارة فى هذه الحالة .</w:t>
      </w:r>
    </w:p>
    <w:p w:rsidR="00D520B6" w:rsidRPr="00D520B6" w:rsidRDefault="00D520B6" w:rsidP="00D520B6">
      <w:pPr>
        <w:spacing w:after="0" w:line="240" w:lineRule="auto"/>
        <w:jc w:val="lowKashida"/>
        <w:rPr>
          <w:rFonts w:ascii="Times New Roman" w:eastAsia="Times New Roman" w:hAnsi="Times New Roman" w:cs="Simplified Arabic"/>
          <w:b/>
          <w:bCs/>
          <w:sz w:val="28"/>
          <w:szCs w:val="24"/>
        </w:rPr>
      </w:pPr>
    </w:p>
    <w:p w:rsidR="00D520B6" w:rsidRPr="00D520B6" w:rsidRDefault="00D520B6" w:rsidP="00D520B6">
      <w:pPr>
        <w:spacing w:after="0" w:line="240" w:lineRule="auto"/>
        <w:jc w:val="lowKashida"/>
        <w:rPr>
          <w:rFonts w:ascii="Simplified Arabic" w:eastAsia="Times New Roman" w:hAnsi="Simplified Arabic" w:cs="Simplified Arabic"/>
          <w:b/>
          <w:bCs/>
          <w:sz w:val="28"/>
          <w:szCs w:val="24"/>
        </w:rPr>
      </w:pPr>
    </w:p>
    <w:p w:rsidR="00D520B6" w:rsidRPr="00D520B6" w:rsidRDefault="00D520B6" w:rsidP="00D520B6">
      <w:pPr>
        <w:spacing w:after="0" w:line="240" w:lineRule="auto"/>
        <w:jc w:val="center"/>
        <w:rPr>
          <w:rFonts w:ascii="Times New Roman" w:eastAsia="Times New Roman" w:hAnsi="Times New Roman" w:cs="PT Bold Heading"/>
          <w:b/>
          <w:bCs/>
          <w:color w:val="008000"/>
          <w:sz w:val="32"/>
          <w:szCs w:val="32"/>
          <w:rtl/>
          <w:lang w:eastAsia="ar-SA"/>
        </w:rPr>
      </w:pPr>
      <w:r w:rsidRPr="00D520B6">
        <w:rPr>
          <w:rFonts w:ascii="Times New Roman" w:eastAsia="Times New Roman" w:hAnsi="Times New Roman" w:cs="PT Bold Heading" w:hint="cs"/>
          <w:b/>
          <w:bCs/>
          <w:color w:val="008000"/>
          <w:sz w:val="32"/>
          <w:szCs w:val="32"/>
          <w:rtl/>
          <w:lang w:eastAsia="ar-SA"/>
        </w:rPr>
        <w:t>القاعدة</w:t>
      </w:r>
    </w:p>
    <w:p w:rsidR="00D520B6" w:rsidRPr="00D520B6" w:rsidRDefault="00D520B6" w:rsidP="00D520B6">
      <w:pPr>
        <w:spacing w:after="0" w:line="240" w:lineRule="auto"/>
        <w:jc w:val="lowKashida"/>
        <w:rPr>
          <w:rFonts w:ascii="Times New Roman" w:eastAsia="Times New Roman" w:hAnsi="Times New Roman" w:cs="Simplified Arabic" w:hint="cs"/>
          <w:sz w:val="28"/>
          <w:szCs w:val="28"/>
          <w:rtl/>
        </w:rPr>
      </w:pPr>
      <w:r w:rsidRPr="00D520B6">
        <w:rPr>
          <w:rFonts w:ascii="Simplified Arabic" w:eastAsia="Times New Roman" w:hAnsi="Simplified Arabic" w:cs="Simplified Arabic"/>
          <w:sz w:val="28"/>
          <w:szCs w:val="28"/>
          <w:rtl/>
        </w:rPr>
        <w:t>1- نصت المادة 1-12 من قانون المرافعات السابق - الذى جرى الإعلان فى ظله-على أنه " إذا لم يجد المحضر الشخص المطلوب إعلانه فى موطنه كان عليه أن يسلم الورقة إلى وكيله أو خادمه أو لمن يكون ساكناً معه من أقاربه أو أصهاره ، فإذا لم يجد منهم أحداً أو إمتنع من وجده عن تسلم الصورة وجب أن يسلمها على حسب الأحوال لمأمور القسم أو البندر أو العمدة أو شيخ البلد الذى يقع موطن الشخص فى دائرته " . و إذ كان إمتناع من يوجد من الأشخاص فى موطن المطلوب إعلانه عن ذكر إسمه أو صفته التى تجيز له تسلم الصورة ، هو بمثابة عدم وجود من يصح قانوناً تسليم الورقة إليه ، فإنه إذا إمتنع المخاطب معه عن ذكر إسمه ، فلا يبطل الإعلان إغفال المحضر إثبات صفة هذا الشخص إذ لا جدوى من إثبات الصفة ما دام أنه لا يمكن التثبت منها متى كان الأسم غير معلوم ، و لا يكون للمحضر فى هذه الحالة إلا أن يسلم الورقة إلى جهة الإدارة  و إذ خالف الحكم المطعون فيه هذا النظر و قضى ببطلان إعلان المطعون عليه بالصورة التنفيذية للحكم المنفذ به ، إستناداً إلى خلو الإعلان من ذكر صفة المخاطب معها رغم أنها إمتنعت عن ذكر إسمها ، فإنه يكون قد أخطأ فى تطبيق القانون .</w:t>
      </w:r>
    </w:p>
    <w:p w:rsidR="00D520B6" w:rsidRPr="00D520B6" w:rsidRDefault="00D520B6" w:rsidP="00D520B6">
      <w:pPr>
        <w:spacing w:after="0" w:line="240" w:lineRule="auto"/>
        <w:jc w:val="center"/>
        <w:rPr>
          <w:rFonts w:ascii="Tahoma" w:eastAsia="Times New Roman" w:hAnsi="Tahoma" w:cs="Tahoma"/>
          <w:sz w:val="20"/>
          <w:szCs w:val="20"/>
        </w:rPr>
      </w:pPr>
    </w:p>
    <w:p w:rsidR="00D520B6" w:rsidRPr="00D520B6" w:rsidRDefault="00D520B6" w:rsidP="00D520B6">
      <w:pPr>
        <w:spacing w:after="0" w:line="240" w:lineRule="auto"/>
        <w:jc w:val="center"/>
        <w:rPr>
          <w:rFonts w:ascii="Times New Roman" w:eastAsia="Times New Roman" w:hAnsi="Times New Roman" w:cs="Simplified Arabic"/>
          <w:sz w:val="24"/>
          <w:szCs w:val="24"/>
          <w:rtl/>
        </w:rPr>
      </w:pPr>
      <w:r w:rsidRPr="00D520B6">
        <w:rPr>
          <w:rFonts w:ascii="Simplified Arabic" w:eastAsia="Times New Roman" w:hAnsi="Simplified Arabic" w:cs="Simplified Arabic"/>
          <w:sz w:val="24"/>
          <w:szCs w:val="24"/>
          <w:rtl/>
        </w:rPr>
        <w:t>" سنة المكتب الفنى "  30 " رقم الصفحة - 105  -  قاعدة رقم –   -  "</w:t>
      </w:r>
    </w:p>
    <w:p w:rsidR="00D520B6" w:rsidRPr="00D520B6" w:rsidRDefault="00D520B6" w:rsidP="00D520B6">
      <w:pPr>
        <w:spacing w:after="0" w:line="240" w:lineRule="auto"/>
        <w:rPr>
          <w:rFonts w:ascii="Times New Roman" w:eastAsia="Times New Roman" w:hAnsi="Times New Roman" w:cs="Times New Roman"/>
          <w:sz w:val="24"/>
          <w:szCs w:val="24"/>
        </w:rPr>
      </w:pPr>
    </w:p>
    <w:p w:rsidR="006173AA" w:rsidRPr="00D520B6" w:rsidRDefault="006173AA">
      <w:bookmarkStart w:id="0" w:name="_GoBack"/>
      <w:bookmarkEnd w:id="0"/>
    </w:p>
    <w:sectPr w:rsidR="006173AA" w:rsidRPr="00D520B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780"/>
    <w:rsid w:val="0003272B"/>
    <w:rsid w:val="006173AA"/>
    <w:rsid w:val="00D520B6"/>
    <w:rsid w:val="00E37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78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2020-06-08T09:39:00Z</dcterms:created>
  <dcterms:modified xsi:type="dcterms:W3CDTF">2020-06-08T09:39:00Z</dcterms:modified>
</cp:coreProperties>
</file>