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B5" w:rsidRPr="007465B5" w:rsidRDefault="007465B5" w:rsidP="007465B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465B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802 لسنة 46 ق </w:t>
      </w:r>
      <w:r w:rsidRPr="007465B5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7465B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جلسة31 -5-1979</w:t>
      </w:r>
    </w:p>
    <w:p w:rsidR="007465B5" w:rsidRPr="007465B5" w:rsidRDefault="007465B5" w:rsidP="007465B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465B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465B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7465B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465B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مسئولية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465B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تكليف الضابط بالقوات المسلحة أحد مرؤوسيه باصلاح سيارته الخاصة أثناء وجوده بمقر </w:t>
      </w:r>
      <w:proofErr w:type="gramStart"/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t>العمل .</w:t>
      </w:r>
      <w:proofErr w:type="gramEnd"/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قيادة الأخير السيارة بالطريق واصطدامه بسيارة أخري . أثره . تحقق مسئولية وزير الحربية عن الضرر باعتباره متبوعا . علة ذلك .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7465B5" w:rsidRPr="007465B5" w:rsidRDefault="007465B5" w:rsidP="007465B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7465B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7465B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465B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مسئولية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465B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علاقة التبعية وجوب أن يكون للمتبوع سلطة فعلية طالت مدتها أو أو قصرت فى اصدار الأوامر للتابع بأداء عمل معين لحساب </w:t>
      </w:r>
      <w:proofErr w:type="gramStart"/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t>المتبوع .</w:t>
      </w:r>
      <w:proofErr w:type="gramEnd"/>
    </w:p>
    <w:p w:rsidR="007465B5" w:rsidRPr="007465B5" w:rsidRDefault="007465B5" w:rsidP="007465B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7465B5" w:rsidRPr="007465B5" w:rsidRDefault="007465B5" w:rsidP="007465B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7465B5" w:rsidRPr="007465B5" w:rsidRDefault="007465B5" w:rsidP="007465B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7465B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من المقرر فى قضاء هذه المحكمة أن القانون المدنى إذ نص فى المادة 174 منه على أن " يكون المتبوع مسئولاً عن الضرر الذى يحدثه تابعه بعمله غير المشرع متى كان واقعاً منه فى حال تأدية وظيفته أو بسببها و تقوم رابطة التبعية و لو لم يكن المتبوع حراً فى إختبار تابعه متى كانت عليه سلطة فعلية فى رقابته و فى توجيهه " ، قد أقام هذه المسئولية على خطأ مفترض فى جانب المتبوع فرضاً لا يقبل إثبات العكس ، مرجعه سوء إختياره لتابعه و تقصيره فى رقابته ، و أن القانون إذ حدد نطاق هذه المسئولية بأن يكون العمل الضار غير المشروع واقعاً من التابع حال تأدية الوظيفة أو بسببها " لم يقصد أن تكون المسئولية مقتصرة على خطأ التابع و هو يؤدى عملاً من أعمال وظيفته ، أو أن تكون الوظيفة هى السبب المباشر لهذا الخطأ ، أو أن تكون ضرورية لإمكان وقوعه ، بل تتحقق المسئولية أيضاً كلما كان فعل التابع قد وقع منه أثناء تأدية الوظيفة ، أو كلما إستغل وظيفته أو ساعدته هذه الوظيفة على إتيان فعله غير المشرع أو هيأت له بأية طريقة كانت فرصة إرتكابه ، سواء إرتكبه التابع لمصلحة المتبوع أو عن باعث شخصى ، و سواء أكان الباعث الذى دفعه إليه متصلاً بالوظيفة أو لا علاقة له بها ، و سواء وقع الخطأ بعلم المتبوع أو بغير علمه . و لما كان الثابت من الحكم المطعون فيه أن المطعون عليه الثالث جندى بسلاح البحرية يعمل تحت رئاسة المطعون عليه الثانى الضابط  بذات السلاح ، و أن هذا الضابط أحضر السيارة المملوكة له إلى مقر عمله و سلم مفاتيحها إلى </w:t>
      </w:r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المطعون عليه الثالث و كلفه بإصلاح مقبض بابها ، فقاد الآخير السيارة و غادر مقر العمل حيث إصطدم بسيارة الطاعنة الثانية ، فإن وظيفة المطعون عليه الثالث لدى المطعون عليه الأول " وزير الحربية " تكون قد هيأت للمطعون عليه الثالث فرصة إتيان عمله غير المشروع ، إذ لولا هذه الوظيفة و ما يسرته لصاحبها من قيادة سيارة الضابط  لما وقع الحادث منه و بالصورة التى وقع بها ، و يكون المطعون عليه الأول مسئولاً عن الضرر الذى أحدثه المطعون عليه الثالث بعمله غير المشروع ، و إذ نفى الحكم المطعون فيه مسئولية المطعون عليه الأول عن هذا الضرر ، و إذ نفى الحكم المطعون فيه مسئولية المطعون عليه الأول عن هذا الضرر ، فإنه يكون قد أخطأ فى تطبيق القانون .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465B5">
        <w:rPr>
          <w:rFonts w:ascii="Simplified Arabic" w:eastAsia="Times New Roman" w:hAnsi="Simplified Arabic" w:cs="Simplified Arabic"/>
          <w:sz w:val="28"/>
          <w:szCs w:val="28"/>
          <w:rtl/>
        </w:rPr>
        <w:t>2- تقوم علاقة التبعية على توافر الولاية فى الرقابة و التوجيه بأن يكون للمتبوع سلطة فعلية - طالت مدتها أو قصرت - فى إصدار الأوامر إلى التابع فى طريقة أداء عمل معين يقوم به التابع لحساب المتبوع ، و فى الرقابة عليه فى تنفيذ هذه الأوامر و محاسبته على الخروج عليها ، حتى و لو كان لم يكن المتبوع حراً فى إختيار التابع . و إذ يبين من الحكم المطعون فيه أنه نفى مسئولية المطعون عليه الثانى تأسيساً على عدم تبعية مرتكب الفعل الضار له ، دون أن يعرض الحكم فى أسبابه . لما إذا كان المطعون عليه الثانى تلك السلطة الفعلية على المطعون عليه الثالث أثناء قيامه بإصلاح السيارة أو ليس له تلك السلطة ، فإن الحكم يكون مشوباً بالقصور .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465B5" w:rsidRPr="007465B5" w:rsidRDefault="007465B5" w:rsidP="007465B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7465B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- 496  -  قاعدة رقم –   -  "</w:t>
      </w:r>
    </w:p>
    <w:p w:rsidR="007465B5" w:rsidRPr="007465B5" w:rsidRDefault="007465B5" w:rsidP="007465B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7465B5" w:rsidRPr="007465B5" w:rsidRDefault="007465B5" w:rsidP="0074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B7"/>
    <w:rsid w:val="0003272B"/>
    <w:rsid w:val="006173AA"/>
    <w:rsid w:val="006551B7"/>
    <w:rsid w:val="007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2020-06-08T09:38:00Z</dcterms:created>
  <dcterms:modified xsi:type="dcterms:W3CDTF">2020-06-08T09:38:00Z</dcterms:modified>
</cp:coreProperties>
</file>