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04" w:rsidRPr="00BA1004" w:rsidRDefault="00BA1004" w:rsidP="00BA100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A100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646 لسنة 46 ق </w:t>
      </w:r>
      <w:r w:rsidRPr="00BA1004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BA100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7-6-1979</w:t>
      </w:r>
    </w:p>
    <w:p w:rsidR="00BA1004" w:rsidRPr="00BA1004" w:rsidRDefault="00BA1004" w:rsidP="00BA100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A100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BA1004" w:rsidRPr="00BA1004" w:rsidRDefault="00BA1004" w:rsidP="00BA100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BA1004" w:rsidRPr="00BA1004" w:rsidRDefault="00BA1004" w:rsidP="00BA100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BA1004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BA1004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BA1004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إختصاص</w:t>
      </w:r>
    </w:p>
    <w:p w:rsidR="00BA1004" w:rsidRPr="00BA1004" w:rsidRDefault="00BA1004" w:rsidP="00BA100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A1004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BA100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قضاء المحكمة الجزئية بعدم اختصاصها وباحالة الدعوي الي المحكمة </w:t>
      </w:r>
      <w:proofErr w:type="gramStart"/>
      <w:r w:rsidRPr="00BA1004">
        <w:rPr>
          <w:rFonts w:ascii="Simplified Arabic" w:eastAsia="Times New Roman" w:hAnsi="Simplified Arabic" w:cs="Simplified Arabic"/>
          <w:sz w:val="28"/>
          <w:szCs w:val="28"/>
          <w:rtl/>
        </w:rPr>
        <w:t>الابتدائية .</w:t>
      </w:r>
      <w:proofErr w:type="gramEnd"/>
      <w:r w:rsidRPr="00BA100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قضاء منه للخصومة كلها فيما فصل فيه . جواز الطعن فيه بطريق الاستئناف استقلالا .</w:t>
      </w:r>
    </w:p>
    <w:p w:rsidR="00BA1004" w:rsidRPr="00BA1004" w:rsidRDefault="00BA1004" w:rsidP="00BA100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BA1004" w:rsidRPr="00BA1004" w:rsidRDefault="00BA1004" w:rsidP="00BA1004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BA1004" w:rsidRPr="00BA1004" w:rsidRDefault="00BA1004" w:rsidP="00BA100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BA100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BA1004" w:rsidRPr="00BA1004" w:rsidRDefault="00BA1004" w:rsidP="00BA1004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BA1004">
        <w:rPr>
          <w:rFonts w:ascii="Simplified Arabic" w:eastAsia="Times New Roman" w:hAnsi="Simplified Arabic" w:cs="Simplified Arabic"/>
          <w:sz w:val="28"/>
          <w:szCs w:val="28"/>
          <w:rtl/>
        </w:rPr>
        <w:t>1- إذ كان البين من مدونات الحكم المطعون فيه أن المحكمة الجزئية أحالت الدعوى برمتها إلى المحكمة الإبتدائية بما يعتبر قضاء قطعياً بعدم إختصاصها بنظرها و هو حكم منه للخصومة كلها فيما فصل فيه و حسمه بصدد عدم الإختصاص و لن يعقبه حكم آخر فى موضوع الدعوى من المحكمة التى أصدرته ، و كان يقبل الطعن بالإستئناف فى حينه و هو ما لم يحصل ، فإنه بذلك يصبح نهائيا تتقيد به المحكمة الإبتدائية المحالة إليها الدعوى و لو كان قد بنى على قاعدة غير صحيحة فى القانون لأن قوة الأمر المقضى تعلو على إعتبارات النظام العام و يمتنع عليها كما يمتنع على الخصوم الجدل فيه من جديد .</w:t>
      </w:r>
    </w:p>
    <w:p w:rsidR="00BA1004" w:rsidRPr="00BA1004" w:rsidRDefault="00BA1004" w:rsidP="00BA1004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:rsidR="00BA1004" w:rsidRPr="00BA1004" w:rsidRDefault="00BA1004" w:rsidP="00BA1004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BA1004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-  قاعدة رقم –   -  "</w:t>
      </w:r>
    </w:p>
    <w:p w:rsidR="00BA1004" w:rsidRPr="00BA1004" w:rsidRDefault="00BA1004" w:rsidP="00BA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BA1004" w:rsidRDefault="006173AA">
      <w:bookmarkStart w:id="0" w:name="_GoBack"/>
      <w:bookmarkEnd w:id="0"/>
    </w:p>
    <w:sectPr w:rsidR="006173AA" w:rsidRPr="00BA1004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237"/>
    <w:rsid w:val="0003272B"/>
    <w:rsid w:val="00395237"/>
    <w:rsid w:val="006173AA"/>
    <w:rsid w:val="00BA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2020-06-08T09:47:00Z</dcterms:created>
  <dcterms:modified xsi:type="dcterms:W3CDTF">2020-06-08T09:47:00Z</dcterms:modified>
</cp:coreProperties>
</file>