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8" w:rsidRPr="00556848" w:rsidRDefault="00556848" w:rsidP="00556848">
      <w:pPr>
        <w:spacing w:after="0" w:line="240" w:lineRule="auto"/>
        <w:jc w:val="center"/>
        <w:rPr>
          <w:rFonts w:ascii="Times New Roman" w:eastAsia="Times New Roman" w:hAnsi="Times New Roman" w:cs="PT Bold Heading"/>
          <w:b/>
          <w:bCs/>
          <w:color w:val="008000"/>
          <w:sz w:val="32"/>
          <w:szCs w:val="32"/>
          <w:lang w:eastAsia="ar-SA"/>
        </w:rPr>
      </w:pPr>
      <w:r w:rsidRPr="00556848">
        <w:rPr>
          <w:rFonts w:ascii="Times New Roman" w:eastAsia="Times New Roman" w:hAnsi="Times New Roman" w:cs="PT Bold Heading" w:hint="cs"/>
          <w:b/>
          <w:bCs/>
          <w:color w:val="008000"/>
          <w:sz w:val="32"/>
          <w:szCs w:val="32"/>
          <w:rtl/>
          <w:lang w:eastAsia="ar-SA"/>
        </w:rPr>
        <w:t xml:space="preserve">الطعن رقم 487 لسنة 45 ق </w:t>
      </w:r>
      <w:r w:rsidRPr="00556848">
        <w:rPr>
          <w:rFonts w:ascii="Times New Roman" w:eastAsia="Times New Roman" w:hAnsi="Times New Roman" w:cs="Times New Roman" w:hint="cs"/>
          <w:b/>
          <w:bCs/>
          <w:color w:val="008000"/>
          <w:sz w:val="32"/>
          <w:szCs w:val="32"/>
          <w:rtl/>
          <w:lang w:eastAsia="ar-SA"/>
        </w:rPr>
        <w:t>-</w:t>
      </w:r>
      <w:r w:rsidRPr="00556848">
        <w:rPr>
          <w:rFonts w:ascii="Times New Roman" w:eastAsia="Times New Roman" w:hAnsi="Times New Roman" w:cs="PT Bold Heading" w:hint="cs"/>
          <w:b/>
          <w:bCs/>
          <w:color w:val="008000"/>
          <w:sz w:val="32"/>
          <w:szCs w:val="32"/>
          <w:rtl/>
          <w:lang w:eastAsia="ar-SA"/>
        </w:rPr>
        <w:t xml:space="preserve"> جلسة 26-6-1979</w:t>
      </w:r>
    </w:p>
    <w:p w:rsidR="00556848" w:rsidRPr="00556848" w:rsidRDefault="00556848" w:rsidP="00556848">
      <w:pPr>
        <w:spacing w:after="0" w:line="240" w:lineRule="auto"/>
        <w:jc w:val="center"/>
        <w:rPr>
          <w:rFonts w:ascii="Times New Roman" w:eastAsia="Times New Roman" w:hAnsi="Times New Roman" w:cs="PT Bold Heading"/>
          <w:b/>
          <w:bCs/>
          <w:color w:val="008000"/>
          <w:sz w:val="32"/>
          <w:szCs w:val="32"/>
          <w:lang w:eastAsia="ar-SA"/>
        </w:rPr>
      </w:pPr>
      <w:r w:rsidRPr="00556848">
        <w:rPr>
          <w:rFonts w:ascii="Times New Roman" w:eastAsia="Times New Roman" w:hAnsi="Times New Roman" w:cs="PT Bold Heading" w:hint="cs"/>
          <w:b/>
          <w:bCs/>
          <w:color w:val="008000"/>
          <w:sz w:val="32"/>
          <w:szCs w:val="32"/>
          <w:rtl/>
          <w:lang w:eastAsia="ar-SA"/>
        </w:rPr>
        <w:t>الموضوع ،  و  الموجز :</w:t>
      </w:r>
    </w:p>
    <w:p w:rsidR="00556848" w:rsidRPr="00556848" w:rsidRDefault="00556848" w:rsidP="00556848">
      <w:pPr>
        <w:spacing w:after="0" w:line="240" w:lineRule="auto"/>
        <w:jc w:val="lowKashida"/>
        <w:rPr>
          <w:rFonts w:ascii="Times New Roman" w:eastAsia="Times New Roman" w:hAnsi="Times New Roman" w:cs="Simplified Arabic"/>
          <w:b/>
          <w:bCs/>
          <w:sz w:val="32"/>
          <w:szCs w:val="32"/>
        </w:rPr>
      </w:pPr>
    </w:p>
    <w:p w:rsidR="00556848" w:rsidRPr="00556848" w:rsidRDefault="00556848" w:rsidP="00556848">
      <w:pPr>
        <w:spacing w:after="0" w:line="240" w:lineRule="auto"/>
        <w:jc w:val="lowKashida"/>
        <w:rPr>
          <w:rFonts w:ascii="Times New Roman" w:eastAsia="Times New Roman" w:hAnsi="Times New Roman" w:cs="Simplified Arabic"/>
          <w:b/>
          <w:bCs/>
          <w:sz w:val="28"/>
          <w:szCs w:val="28"/>
        </w:rPr>
      </w:pPr>
      <w:r w:rsidRPr="00556848">
        <w:rPr>
          <w:rFonts w:ascii="Simplified Arabic" w:eastAsia="Times New Roman" w:hAnsi="Simplified Arabic" w:cs="Simplified Arabic"/>
          <w:b/>
          <w:bCs/>
          <w:sz w:val="32"/>
          <w:szCs w:val="32"/>
          <w:rtl/>
        </w:rPr>
        <w:t xml:space="preserve">(1) </w:t>
      </w:r>
      <w:r w:rsidRPr="00556848">
        <w:rPr>
          <w:rFonts w:ascii="Simplified Arabic" w:eastAsia="Times New Roman" w:hAnsi="Simplified Arabic" w:cs="Simplified Arabic"/>
          <w:b/>
          <w:bCs/>
          <w:sz w:val="28"/>
          <w:szCs w:val="24"/>
          <w:rtl/>
        </w:rPr>
        <w:t xml:space="preserve">   </w:t>
      </w:r>
      <w:r w:rsidRPr="00556848">
        <w:rPr>
          <w:rFonts w:ascii="Simplified Arabic" w:eastAsia="Times New Roman" w:hAnsi="Simplified Arabic" w:cs="Simplified Arabic"/>
          <w:b/>
          <w:bCs/>
          <w:sz w:val="28"/>
          <w:szCs w:val="28"/>
          <w:rtl/>
        </w:rPr>
        <w:t xml:space="preserve"> إثبات </w:t>
      </w:r>
    </w:p>
    <w:p w:rsidR="00556848" w:rsidRPr="00556848" w:rsidRDefault="00556848" w:rsidP="00556848">
      <w:pPr>
        <w:spacing w:after="0" w:line="240" w:lineRule="auto"/>
        <w:jc w:val="lowKashida"/>
        <w:rPr>
          <w:rFonts w:ascii="Times New Roman" w:eastAsia="Times New Roman" w:hAnsi="Times New Roman" w:cs="Simplified Arabic"/>
          <w:sz w:val="28"/>
          <w:szCs w:val="28"/>
        </w:rPr>
      </w:pPr>
      <w:r w:rsidRPr="00556848">
        <w:rPr>
          <w:rFonts w:ascii="Times New Roman" w:eastAsia="Times New Roman" w:hAnsi="Times New Roman" w:cs="Simplified Arabic"/>
          <w:sz w:val="28"/>
          <w:szCs w:val="28"/>
        </w:rPr>
        <w:t>-</w:t>
      </w:r>
      <w:r w:rsidRPr="00556848">
        <w:rPr>
          <w:rFonts w:ascii="Simplified Arabic" w:eastAsia="Times New Roman" w:hAnsi="Simplified Arabic" w:cs="Simplified Arabic"/>
          <w:sz w:val="28"/>
          <w:szCs w:val="28"/>
          <w:rtl/>
        </w:rPr>
        <w:t xml:space="preserve"> التزام المقاول وحده دون صاحب البناء بأداء الاشتراكات المستحقة عن العمال إلى هيئة التأمينات الاجتماعية إعتداد الحكم فى مجال الإثبات بعقد المقاولة طالما لم تنف الهيئة ما ورد </w:t>
      </w:r>
      <w:proofErr w:type="gramStart"/>
      <w:r w:rsidRPr="00556848">
        <w:rPr>
          <w:rFonts w:ascii="Simplified Arabic" w:eastAsia="Times New Roman" w:hAnsi="Simplified Arabic" w:cs="Simplified Arabic"/>
          <w:sz w:val="28"/>
          <w:szCs w:val="28"/>
          <w:rtl/>
        </w:rPr>
        <w:t>به .</w:t>
      </w:r>
      <w:proofErr w:type="gramEnd"/>
      <w:r w:rsidRPr="00556848">
        <w:rPr>
          <w:rFonts w:ascii="Simplified Arabic" w:eastAsia="Times New Roman" w:hAnsi="Simplified Arabic" w:cs="Simplified Arabic"/>
          <w:sz w:val="28"/>
          <w:szCs w:val="28"/>
          <w:rtl/>
        </w:rPr>
        <w:t xml:space="preserve"> لا خطأ .</w:t>
      </w:r>
    </w:p>
    <w:p w:rsidR="00556848" w:rsidRPr="00556848" w:rsidRDefault="00556848" w:rsidP="00556848">
      <w:pPr>
        <w:spacing w:after="0" w:line="240" w:lineRule="auto"/>
        <w:jc w:val="lowKashida"/>
        <w:rPr>
          <w:rFonts w:ascii="Simplified Arabic" w:eastAsia="Times New Roman" w:hAnsi="Simplified Arabic" w:cs="Simplified Arabic"/>
          <w:b/>
          <w:bCs/>
          <w:sz w:val="28"/>
          <w:szCs w:val="24"/>
        </w:rPr>
      </w:pPr>
    </w:p>
    <w:p w:rsidR="00556848" w:rsidRPr="00556848" w:rsidRDefault="00556848" w:rsidP="00556848">
      <w:pPr>
        <w:spacing w:after="0" w:line="240" w:lineRule="auto"/>
        <w:jc w:val="center"/>
        <w:rPr>
          <w:rFonts w:ascii="Times New Roman" w:eastAsia="Times New Roman" w:hAnsi="Times New Roman" w:cs="PT Bold Heading"/>
          <w:b/>
          <w:bCs/>
          <w:color w:val="008000"/>
          <w:sz w:val="32"/>
          <w:szCs w:val="32"/>
          <w:rtl/>
          <w:lang w:eastAsia="ar-SA"/>
        </w:rPr>
      </w:pPr>
      <w:r w:rsidRPr="00556848">
        <w:rPr>
          <w:rFonts w:ascii="Times New Roman" w:eastAsia="Times New Roman" w:hAnsi="Times New Roman" w:cs="PT Bold Heading" w:hint="cs"/>
          <w:b/>
          <w:bCs/>
          <w:color w:val="008000"/>
          <w:sz w:val="32"/>
          <w:szCs w:val="32"/>
          <w:rtl/>
          <w:lang w:eastAsia="ar-SA"/>
        </w:rPr>
        <w:t>القاعدة</w:t>
      </w:r>
    </w:p>
    <w:p w:rsidR="00556848" w:rsidRPr="00556848" w:rsidRDefault="00556848" w:rsidP="00556848">
      <w:pPr>
        <w:spacing w:after="0" w:line="240" w:lineRule="auto"/>
        <w:jc w:val="lowKashida"/>
        <w:rPr>
          <w:rFonts w:ascii="Times New Roman" w:eastAsia="Times New Roman" w:hAnsi="Times New Roman" w:cs="Simplified Arabic" w:hint="cs"/>
          <w:sz w:val="28"/>
          <w:szCs w:val="28"/>
          <w:rtl/>
        </w:rPr>
      </w:pPr>
      <w:r w:rsidRPr="00556848">
        <w:rPr>
          <w:rFonts w:ascii="Simplified Arabic" w:eastAsia="Times New Roman" w:hAnsi="Simplified Arabic" w:cs="Simplified Arabic"/>
          <w:sz w:val="28"/>
          <w:szCs w:val="28"/>
          <w:rtl/>
        </w:rPr>
        <w:t>1- يبين من استقراء نصوص المواد 4 ،10 ، 13 ، 15 ، 17 من قانون التأمينات الإجتماعية الصادر بالقانون رقم 63 لسنة 1964 أنه لا يلزم بأداء الإشتراكات من أصحاب الأعمال إلا أولئك الذين يستخدمون عمالاً يعملون تحت إشرافهم لقاء أجر طبقاً للتعريف الوارد بالمادة الأولى من قانون العمل الصادر بالقانون رقم 91 لسنة 1959 ، و مفاد ذلك - و على ما جرى به قضاء هذه المحكمة - أن المقاول وحده هو الملزم بأداء الاشتراكات عن العمال الذين إستخدمهم لتنفيذ العمل بإعتباره هو رب العمل الحقيقى دون صاحب العمل الطرف الآخر فى عقد المقاولة ، و أنه فى حالة عدم قيام صاحب العمل بأخطار هيئة التأمينات الإجتماعية بإسم المقاول و عنوانه لا يكون للهيئة إلا مطالبته بالتعويض إن كان له مقتض خلافاً للمقاول الأصلى الذى جعله المشرع متضامناً مع المقاول من الباطن فى الإلتزامات المقررة فى قانون التأمينات الاجتماعية . لما كان ذلك ، و كان الحكم المطعون فيه قد إلتزم هذ النظر و قضى ببراءة ذمة المطعون ضده إستناداً إلى أن الحكم الإبتدائى المؤيد لأسبابه و المكمل بالحكم المطعون فيه قد أعتد بعقود المقاولة المقدمة من المطعون ضده فى مجال إثبات أنه عهد بالبناء إلى مقاولين و رتب على ذلك عدم إلتزامه بأداء الأشتراكات ما دامت الطاعنة لم تنف هذا الذى أثبته فإنه لا يكون قد خالف قواعد الإثبات أو أخطأ فى تطبيق القانون .</w:t>
      </w:r>
    </w:p>
    <w:p w:rsidR="00556848" w:rsidRPr="00556848" w:rsidRDefault="00556848" w:rsidP="00556848">
      <w:pPr>
        <w:spacing w:after="0" w:line="240" w:lineRule="auto"/>
        <w:jc w:val="lowKashida"/>
        <w:rPr>
          <w:rFonts w:ascii="Times New Roman" w:eastAsia="Times New Roman" w:hAnsi="Times New Roman" w:cs="Simplified Arabic"/>
          <w:sz w:val="28"/>
          <w:szCs w:val="28"/>
        </w:rPr>
      </w:pPr>
    </w:p>
    <w:p w:rsidR="00556848" w:rsidRPr="00556848" w:rsidRDefault="00556848" w:rsidP="00556848">
      <w:pPr>
        <w:spacing w:after="0" w:line="240" w:lineRule="auto"/>
        <w:jc w:val="center"/>
        <w:rPr>
          <w:rFonts w:ascii="Times New Roman" w:eastAsia="Times New Roman" w:hAnsi="Times New Roman" w:cs="Simplified Arabic"/>
          <w:sz w:val="24"/>
          <w:szCs w:val="24"/>
        </w:rPr>
      </w:pPr>
      <w:r w:rsidRPr="00556848">
        <w:rPr>
          <w:rFonts w:ascii="Simplified Arabic" w:eastAsia="Times New Roman" w:hAnsi="Simplified Arabic" w:cs="Simplified Arabic"/>
          <w:sz w:val="24"/>
          <w:szCs w:val="24"/>
          <w:rtl/>
        </w:rPr>
        <w:t>" سنة المكتب الفنى "  30 " رقم الصفحة -   781ئش-  قاعدة رقم –   -  "</w:t>
      </w:r>
    </w:p>
    <w:p w:rsidR="00556848" w:rsidRPr="00556848" w:rsidRDefault="00556848" w:rsidP="00556848">
      <w:pPr>
        <w:spacing w:after="0" w:line="240" w:lineRule="auto"/>
        <w:rPr>
          <w:rFonts w:ascii="Times New Roman" w:eastAsia="Times New Roman" w:hAnsi="Times New Roman" w:cs="Times New Roman"/>
          <w:sz w:val="24"/>
          <w:szCs w:val="24"/>
        </w:rPr>
      </w:pPr>
    </w:p>
    <w:p w:rsidR="006173AA" w:rsidRPr="00556848" w:rsidRDefault="006173AA">
      <w:bookmarkStart w:id="0" w:name="_GoBack"/>
      <w:bookmarkEnd w:id="0"/>
    </w:p>
    <w:sectPr w:rsidR="006173AA" w:rsidRPr="0055684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B8"/>
    <w:rsid w:val="0003272B"/>
    <w:rsid w:val="00556848"/>
    <w:rsid w:val="006173AA"/>
    <w:rsid w:val="008F2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2020-06-08T09:46:00Z</dcterms:modified>
</cp:coreProperties>
</file>