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4D5E" w:rsidRPr="00864D5E" w:rsidRDefault="00864D5E" w:rsidP="00864D5E">
      <w:pPr>
        <w:spacing w:after="0" w:line="240" w:lineRule="auto"/>
        <w:rPr>
          <w:rFonts w:ascii="Times New Roman" w:eastAsia="Times New Roman" w:hAnsi="Times New Roman" w:cs="Times New Roman"/>
          <w:sz w:val="24"/>
          <w:szCs w:val="24"/>
        </w:rPr>
      </w:pPr>
    </w:p>
    <w:p w:rsidR="00864D5E" w:rsidRPr="00864D5E" w:rsidRDefault="00864D5E" w:rsidP="00864D5E">
      <w:pPr>
        <w:spacing w:after="0" w:line="240" w:lineRule="auto"/>
        <w:jc w:val="center"/>
        <w:rPr>
          <w:rFonts w:ascii="Times New Roman" w:eastAsia="Times New Roman" w:hAnsi="Times New Roman" w:cs="PT Bold Heading" w:hint="cs"/>
          <w:b/>
          <w:bCs/>
          <w:color w:val="008000"/>
          <w:sz w:val="32"/>
          <w:szCs w:val="32"/>
          <w:rtl/>
          <w:lang w:eastAsia="ar-SA"/>
        </w:rPr>
      </w:pPr>
      <w:r w:rsidRPr="00864D5E">
        <w:rPr>
          <w:rFonts w:ascii="Times New Roman" w:eastAsia="Times New Roman" w:hAnsi="Times New Roman" w:cs="PT Bold Heading" w:hint="cs"/>
          <w:b/>
          <w:bCs/>
          <w:color w:val="008000"/>
          <w:sz w:val="32"/>
          <w:szCs w:val="32"/>
          <w:rtl/>
          <w:lang w:eastAsia="ar-SA"/>
        </w:rPr>
        <w:t xml:space="preserve">الطعن رقم 348 لسنة 47 ق </w:t>
      </w:r>
      <w:r w:rsidRPr="00864D5E">
        <w:rPr>
          <w:rFonts w:ascii="Times New Roman" w:eastAsia="Times New Roman" w:hAnsi="Times New Roman" w:cs="Times New Roman" w:hint="cs"/>
          <w:b/>
          <w:bCs/>
          <w:color w:val="008000"/>
          <w:sz w:val="32"/>
          <w:szCs w:val="32"/>
          <w:rtl/>
          <w:lang w:eastAsia="ar-SA"/>
        </w:rPr>
        <w:t>-</w:t>
      </w:r>
      <w:r w:rsidRPr="00864D5E">
        <w:rPr>
          <w:rFonts w:ascii="Times New Roman" w:eastAsia="Times New Roman" w:hAnsi="Times New Roman" w:cs="PT Bold Heading" w:hint="cs"/>
          <w:b/>
          <w:bCs/>
          <w:color w:val="008000"/>
          <w:sz w:val="32"/>
          <w:szCs w:val="32"/>
          <w:rtl/>
          <w:lang w:eastAsia="ar-SA"/>
        </w:rPr>
        <w:t xml:space="preserve"> جلسة 24-6-1979</w:t>
      </w:r>
    </w:p>
    <w:p w:rsidR="00864D5E" w:rsidRPr="00864D5E" w:rsidRDefault="00864D5E" w:rsidP="00864D5E">
      <w:pPr>
        <w:spacing w:after="0" w:line="240" w:lineRule="auto"/>
        <w:jc w:val="center"/>
        <w:rPr>
          <w:rFonts w:ascii="Times New Roman" w:eastAsia="Times New Roman" w:hAnsi="Times New Roman" w:cs="PT Bold Heading"/>
          <w:b/>
          <w:bCs/>
          <w:color w:val="008000"/>
          <w:sz w:val="32"/>
          <w:szCs w:val="32"/>
          <w:lang w:eastAsia="ar-SA"/>
        </w:rPr>
      </w:pPr>
      <w:r w:rsidRPr="00864D5E">
        <w:rPr>
          <w:rFonts w:ascii="Times New Roman" w:eastAsia="Times New Roman" w:hAnsi="Times New Roman" w:cs="PT Bold Heading" w:hint="cs"/>
          <w:b/>
          <w:bCs/>
          <w:color w:val="008000"/>
          <w:sz w:val="32"/>
          <w:szCs w:val="32"/>
          <w:rtl/>
          <w:lang w:eastAsia="ar-SA"/>
        </w:rPr>
        <w:t>الموضوع ،  و  الموجز :</w:t>
      </w:r>
    </w:p>
    <w:p w:rsidR="00864D5E" w:rsidRPr="00864D5E" w:rsidRDefault="00864D5E" w:rsidP="00864D5E">
      <w:pPr>
        <w:spacing w:after="0" w:line="240" w:lineRule="auto"/>
        <w:jc w:val="lowKashida"/>
        <w:rPr>
          <w:rFonts w:ascii="Times New Roman" w:eastAsia="Times New Roman" w:hAnsi="Times New Roman" w:cs="Simplified Arabic"/>
          <w:b/>
          <w:bCs/>
          <w:sz w:val="32"/>
          <w:szCs w:val="32"/>
        </w:rPr>
      </w:pPr>
    </w:p>
    <w:p w:rsidR="00864D5E" w:rsidRPr="00864D5E" w:rsidRDefault="00864D5E" w:rsidP="00864D5E">
      <w:pPr>
        <w:spacing w:after="0" w:line="240" w:lineRule="auto"/>
        <w:jc w:val="lowKashida"/>
        <w:rPr>
          <w:rFonts w:ascii="Times New Roman" w:eastAsia="Times New Roman" w:hAnsi="Times New Roman" w:cs="Simplified Arabic"/>
          <w:b/>
          <w:bCs/>
          <w:sz w:val="28"/>
          <w:szCs w:val="28"/>
        </w:rPr>
      </w:pPr>
      <w:r w:rsidRPr="00864D5E">
        <w:rPr>
          <w:rFonts w:ascii="Simplified Arabic" w:eastAsia="Times New Roman" w:hAnsi="Simplified Arabic" w:cs="Simplified Arabic"/>
          <w:b/>
          <w:bCs/>
          <w:sz w:val="32"/>
          <w:szCs w:val="32"/>
          <w:rtl/>
        </w:rPr>
        <w:t xml:space="preserve">(1) </w:t>
      </w:r>
      <w:r w:rsidRPr="00864D5E">
        <w:rPr>
          <w:rFonts w:ascii="Simplified Arabic" w:eastAsia="Times New Roman" w:hAnsi="Simplified Arabic" w:cs="Simplified Arabic"/>
          <w:b/>
          <w:bCs/>
          <w:sz w:val="28"/>
          <w:szCs w:val="24"/>
          <w:rtl/>
        </w:rPr>
        <w:t xml:space="preserve">   </w:t>
      </w:r>
      <w:r w:rsidRPr="00864D5E">
        <w:rPr>
          <w:rFonts w:ascii="Simplified Arabic" w:eastAsia="Times New Roman" w:hAnsi="Simplified Arabic" w:cs="Simplified Arabic"/>
          <w:b/>
          <w:bCs/>
          <w:sz w:val="28"/>
          <w:szCs w:val="28"/>
          <w:rtl/>
        </w:rPr>
        <w:t xml:space="preserve"> تأمينات إجتماعية </w:t>
      </w:r>
    </w:p>
    <w:p w:rsidR="00864D5E" w:rsidRPr="00864D5E" w:rsidRDefault="00864D5E" w:rsidP="00864D5E">
      <w:pPr>
        <w:spacing w:after="0" w:line="240" w:lineRule="auto"/>
        <w:jc w:val="lowKashida"/>
        <w:rPr>
          <w:rFonts w:ascii="Times New Roman" w:eastAsia="Times New Roman" w:hAnsi="Times New Roman" w:cs="Simplified Arabic"/>
          <w:sz w:val="28"/>
          <w:szCs w:val="28"/>
        </w:rPr>
      </w:pPr>
      <w:r w:rsidRPr="00864D5E">
        <w:rPr>
          <w:rFonts w:ascii="Times New Roman" w:eastAsia="Times New Roman" w:hAnsi="Times New Roman" w:cs="Simplified Arabic"/>
          <w:sz w:val="28"/>
          <w:szCs w:val="28"/>
        </w:rPr>
        <w:t>-</w:t>
      </w:r>
      <w:r w:rsidRPr="00864D5E">
        <w:rPr>
          <w:rFonts w:ascii="Simplified Arabic" w:eastAsia="Times New Roman" w:hAnsi="Simplified Arabic" w:cs="Simplified Arabic"/>
          <w:sz w:val="28"/>
          <w:szCs w:val="28"/>
          <w:rtl/>
        </w:rPr>
        <w:t xml:space="preserve"> مواعيد الإعتراض علي حساب المبالغ المستحقة لهيئة التأمينات </w:t>
      </w:r>
      <w:proofErr w:type="gramStart"/>
      <w:r w:rsidRPr="00864D5E">
        <w:rPr>
          <w:rFonts w:ascii="Simplified Arabic" w:eastAsia="Times New Roman" w:hAnsi="Simplified Arabic" w:cs="Simplified Arabic"/>
          <w:sz w:val="28"/>
          <w:szCs w:val="28"/>
          <w:rtl/>
        </w:rPr>
        <w:t>الاجتماعية .</w:t>
      </w:r>
      <w:proofErr w:type="gramEnd"/>
      <w:r w:rsidRPr="00864D5E">
        <w:rPr>
          <w:rFonts w:ascii="Simplified Arabic" w:eastAsia="Times New Roman" w:hAnsi="Simplified Arabic" w:cs="Simplified Arabic"/>
          <w:sz w:val="28"/>
          <w:szCs w:val="28"/>
          <w:rtl/>
        </w:rPr>
        <w:t xml:space="preserve"> ق 63 لسنة 1964 . وجوب رفع الدعوي في الميعاد القانوني دون إعتداد بتاريخ رد الهيئة علي إعتراض صاحب العمل صراحة أو ضمنا</w:t>
      </w:r>
    </w:p>
    <w:p w:rsidR="00864D5E" w:rsidRPr="00864D5E" w:rsidRDefault="00864D5E" w:rsidP="00864D5E">
      <w:pPr>
        <w:spacing w:after="0" w:line="240" w:lineRule="auto"/>
        <w:jc w:val="lowKashida"/>
        <w:rPr>
          <w:rFonts w:ascii="Times New Roman" w:eastAsia="Times New Roman" w:hAnsi="Times New Roman" w:cs="Simplified Arabic"/>
          <w:b/>
          <w:bCs/>
          <w:sz w:val="28"/>
          <w:szCs w:val="24"/>
        </w:rPr>
      </w:pPr>
    </w:p>
    <w:p w:rsidR="00864D5E" w:rsidRPr="00864D5E" w:rsidRDefault="00864D5E" w:rsidP="00864D5E">
      <w:pPr>
        <w:spacing w:after="0" w:line="240" w:lineRule="auto"/>
        <w:jc w:val="center"/>
        <w:rPr>
          <w:rFonts w:ascii="Times New Roman" w:eastAsia="Times New Roman" w:hAnsi="Times New Roman" w:cs="PT Bold Heading"/>
          <w:b/>
          <w:bCs/>
          <w:color w:val="008000"/>
          <w:sz w:val="32"/>
          <w:szCs w:val="32"/>
          <w:lang w:eastAsia="ar-SA"/>
        </w:rPr>
      </w:pPr>
      <w:r w:rsidRPr="00864D5E">
        <w:rPr>
          <w:rFonts w:ascii="Times New Roman" w:eastAsia="Times New Roman" w:hAnsi="Times New Roman" w:cs="PT Bold Heading" w:hint="cs"/>
          <w:b/>
          <w:bCs/>
          <w:color w:val="008000"/>
          <w:sz w:val="32"/>
          <w:szCs w:val="32"/>
          <w:rtl/>
          <w:lang w:eastAsia="ar-SA"/>
        </w:rPr>
        <w:t>القاعدة</w:t>
      </w:r>
    </w:p>
    <w:p w:rsidR="00864D5E" w:rsidRPr="00864D5E" w:rsidRDefault="00864D5E" w:rsidP="00864D5E">
      <w:pPr>
        <w:spacing w:after="0" w:line="240" w:lineRule="auto"/>
        <w:jc w:val="lowKashida"/>
        <w:rPr>
          <w:rFonts w:ascii="Simplified Arabic" w:eastAsia="Times New Roman" w:hAnsi="Simplified Arabic" w:cs="Simplified Arabic"/>
          <w:sz w:val="28"/>
          <w:szCs w:val="28"/>
        </w:rPr>
      </w:pPr>
    </w:p>
    <w:p w:rsidR="00864D5E" w:rsidRPr="00864D5E" w:rsidRDefault="00864D5E" w:rsidP="00864D5E">
      <w:pPr>
        <w:spacing w:after="0" w:line="240" w:lineRule="auto"/>
        <w:jc w:val="lowKashida"/>
        <w:rPr>
          <w:rFonts w:ascii="Times New Roman" w:eastAsia="Times New Roman" w:hAnsi="Times New Roman" w:cs="Simplified Arabic"/>
          <w:sz w:val="28"/>
          <w:szCs w:val="28"/>
          <w:rtl/>
        </w:rPr>
      </w:pPr>
      <w:r w:rsidRPr="00864D5E">
        <w:rPr>
          <w:rFonts w:ascii="Simplified Arabic" w:eastAsia="Times New Roman" w:hAnsi="Simplified Arabic" w:cs="Simplified Arabic"/>
          <w:sz w:val="28"/>
          <w:szCs w:val="28"/>
          <w:rtl/>
        </w:rPr>
        <w:t>1- مؤدى نص المادة 13 من قانون التأمينات الإجتماعية الصادر بالقانون رقم 63 لسنة 1964 أن المشرع إستهدف العمل على حسم المنازعات القضائية التى تقوم حول الحساب بحيث لا تتخذ إذا تركت مواعيد إنارتها مفتوحة سبيلاً إلى تعطيل و صول الهيئة إلى حقوقها فعمد إلى تحديد هذه المواعيد بحيث لا تتجاوز ثلاثين يوماً بعد إنقضاء مدة الشهر التالية لإنتهاء مواعيد الإعتراض ، دون إعتداد بتاريخ الرد على إعتراض صاحب العمل صراحة أو ضمناً .</w:t>
      </w:r>
    </w:p>
    <w:p w:rsidR="00864D5E" w:rsidRPr="00864D5E" w:rsidRDefault="00864D5E" w:rsidP="00864D5E">
      <w:pPr>
        <w:spacing w:after="0" w:line="240" w:lineRule="auto"/>
        <w:jc w:val="lowKashida"/>
        <w:rPr>
          <w:rFonts w:ascii="Times New Roman" w:eastAsia="Times New Roman" w:hAnsi="Times New Roman" w:cs="Simplified Arabic"/>
          <w:sz w:val="28"/>
          <w:szCs w:val="28"/>
        </w:rPr>
      </w:pPr>
    </w:p>
    <w:p w:rsidR="00864D5E" w:rsidRPr="00864D5E" w:rsidRDefault="00864D5E" w:rsidP="00864D5E">
      <w:pPr>
        <w:spacing w:after="0" w:line="240" w:lineRule="auto"/>
        <w:jc w:val="center"/>
        <w:rPr>
          <w:rFonts w:ascii="Times New Roman" w:eastAsia="Times New Roman" w:hAnsi="Times New Roman" w:cs="Simplified Arabic"/>
          <w:sz w:val="24"/>
          <w:szCs w:val="24"/>
        </w:rPr>
      </w:pPr>
      <w:r w:rsidRPr="00864D5E">
        <w:rPr>
          <w:rFonts w:ascii="Simplified Arabic" w:eastAsia="Times New Roman" w:hAnsi="Simplified Arabic" w:cs="Simplified Arabic"/>
          <w:sz w:val="24"/>
          <w:szCs w:val="24"/>
          <w:rtl/>
        </w:rPr>
        <w:t>" سنة المكتب الفنى "  30 " رقم الصفحة - 737  -  قاعدة رقم –   -  "</w:t>
      </w:r>
    </w:p>
    <w:p w:rsidR="00864D5E" w:rsidRPr="00864D5E" w:rsidRDefault="00864D5E" w:rsidP="00864D5E">
      <w:pPr>
        <w:spacing w:after="0" w:line="240" w:lineRule="auto"/>
        <w:jc w:val="lowKashida"/>
        <w:rPr>
          <w:rFonts w:ascii="Simplified Arabic" w:eastAsia="Times New Roman" w:hAnsi="Simplified Arabic" w:cs="Simplified Arabic"/>
          <w:sz w:val="28"/>
          <w:szCs w:val="28"/>
        </w:rPr>
      </w:pPr>
    </w:p>
    <w:p w:rsidR="00864D5E" w:rsidRPr="00864D5E" w:rsidRDefault="00864D5E" w:rsidP="00864D5E">
      <w:pPr>
        <w:spacing w:after="0" w:line="240" w:lineRule="auto"/>
        <w:jc w:val="lowKashida"/>
        <w:rPr>
          <w:rFonts w:ascii="Simplified Arabic" w:eastAsia="Times New Roman" w:hAnsi="Simplified Arabic" w:cs="Simplified Arabic"/>
          <w:sz w:val="28"/>
          <w:szCs w:val="28"/>
          <w:rtl/>
        </w:rPr>
      </w:pPr>
    </w:p>
    <w:p w:rsidR="00864D5E" w:rsidRPr="00864D5E" w:rsidRDefault="00864D5E" w:rsidP="00864D5E">
      <w:pPr>
        <w:spacing w:after="0" w:line="240" w:lineRule="auto"/>
        <w:rPr>
          <w:rFonts w:ascii="Times New Roman" w:eastAsia="Times New Roman" w:hAnsi="Times New Roman" w:cs="Times New Roman"/>
          <w:sz w:val="24"/>
          <w:szCs w:val="24"/>
          <w:rtl/>
        </w:rPr>
      </w:pPr>
    </w:p>
    <w:p w:rsidR="006173AA" w:rsidRDefault="006173AA">
      <w:bookmarkStart w:id="0" w:name="_GoBack"/>
      <w:bookmarkEnd w:id="0"/>
    </w:p>
    <w:sectPr w:rsidR="006173AA"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164E"/>
    <w:rsid w:val="0003272B"/>
    <w:rsid w:val="0027164E"/>
    <w:rsid w:val="006173AA"/>
    <w:rsid w:val="00864D5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3690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115</Words>
  <Characters>662</Characters>
  <Application>Microsoft Office Word</Application>
  <DocSecurity>0</DocSecurity>
  <Lines>5</Lines>
  <Paragraphs>1</Paragraphs>
  <ScaleCrop>false</ScaleCrop>
  <Company/>
  <LinksUpToDate>false</LinksUpToDate>
  <CharactersWithSpaces>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2020-06-08T09:44:00Z</dcterms:created>
  <dcterms:modified xsi:type="dcterms:W3CDTF">2020-06-08T09:44:00Z</dcterms:modified>
</cp:coreProperties>
</file>