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67" w:rsidRPr="00D71B67" w:rsidRDefault="00D71B67" w:rsidP="00D71B6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D71B6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347 لسنة 45 ق </w:t>
      </w:r>
      <w:r w:rsidRPr="00D71B67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D71B6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7-6-1979</w:t>
      </w:r>
    </w:p>
    <w:p w:rsidR="00D71B67" w:rsidRPr="00D71B67" w:rsidRDefault="00D71B67" w:rsidP="00D71B6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D71B6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D71B67" w:rsidRPr="00D71B67" w:rsidRDefault="00D71B67" w:rsidP="00D71B6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D71B67" w:rsidRPr="00D71B67" w:rsidRDefault="00D71B67" w:rsidP="00D71B6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D71B6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D71B6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D71B6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إثبات </w:t>
      </w:r>
    </w:p>
    <w:p w:rsidR="00D71B67" w:rsidRPr="00D71B67" w:rsidRDefault="00D71B67" w:rsidP="00D71B67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D71B67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D71B6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شمول عقد البيع عقارات متعددة منفصلة عن بعضها جواز طلب الشفعة فى العقار الذى توافرت فيه للشفيع أسبابها لا يعد ذلك تجزئة </w:t>
      </w:r>
      <w:proofErr w:type="gramStart"/>
      <w:r w:rsidRPr="00D71B67">
        <w:rPr>
          <w:rFonts w:ascii="Simplified Arabic" w:eastAsia="Times New Roman" w:hAnsi="Simplified Arabic" w:cs="Simplified Arabic"/>
          <w:sz w:val="28"/>
          <w:szCs w:val="28"/>
          <w:rtl/>
        </w:rPr>
        <w:t>للصفقة .</w:t>
      </w:r>
      <w:proofErr w:type="gramEnd"/>
      <w:r w:rsidRPr="00D71B6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الاستثناء . أن يكون من العقارات غير صالح لما أعد له من انتفاع بدون العقار المشفوع فيه عبء إثبات ذلك على عاتق مدعيه</w:t>
      </w:r>
    </w:p>
    <w:p w:rsidR="00D71B67" w:rsidRPr="00D71B67" w:rsidRDefault="00D71B67" w:rsidP="00D71B67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D71B67" w:rsidRPr="00D71B67" w:rsidRDefault="00D71B67" w:rsidP="00D71B6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D71B67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D71B6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D71B67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دعوى</w:t>
      </w:r>
      <w:r w:rsidRPr="00D71B67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D71B67" w:rsidRPr="00D71B67" w:rsidRDefault="00D71B67" w:rsidP="00D71B6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71B67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D71B6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كفاية إختصام الشفيع للبائع والمشترى للأطيان المشفوع </w:t>
      </w:r>
      <w:proofErr w:type="gramStart"/>
      <w:r w:rsidRPr="00D71B67">
        <w:rPr>
          <w:rFonts w:ascii="Simplified Arabic" w:eastAsia="Times New Roman" w:hAnsi="Simplified Arabic" w:cs="Simplified Arabic"/>
          <w:sz w:val="28"/>
          <w:szCs w:val="28"/>
          <w:rtl/>
        </w:rPr>
        <w:t>فيها .</w:t>
      </w:r>
      <w:proofErr w:type="gramEnd"/>
      <w:r w:rsidRPr="00D71B67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لا محل لإختصام البائع الآخر فى ذات العقد لعقار آخر منفصل عن الأول . العوار اللاحق بخصومة الأخير لا يستفيد منه طرفا البيع الأول .</w:t>
      </w:r>
    </w:p>
    <w:p w:rsidR="00D71B67" w:rsidRPr="00D71B67" w:rsidRDefault="00D71B67" w:rsidP="00D71B67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D71B67" w:rsidRPr="00D71B67" w:rsidRDefault="00D71B67" w:rsidP="00D71B67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D71B67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D71B67" w:rsidRPr="00D71B67" w:rsidRDefault="00D71B67" w:rsidP="00D71B67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D71B67">
        <w:rPr>
          <w:rFonts w:ascii="Simplified Arabic" w:eastAsia="Times New Roman" w:hAnsi="Simplified Arabic" w:cs="Simplified Arabic"/>
          <w:sz w:val="28"/>
          <w:szCs w:val="28"/>
          <w:rtl/>
        </w:rPr>
        <w:t>1- إذا شمل البيع عقارات متعددة فى ذات العقد ، و كانت منفصلة بعضها عن البعض ، فإن الأصل أن للشفيع أن يأخذ بالشفعة ما توافرت له فيه أسبابها دون العقارات الأخرى التى لا يستطيع أن يشفع فيها أو أنها بيعت مستقله . و إستثناء من هذا الأصل يشترط لعدم جواز التجزئة فى الشفعة فى هذه الحالة أن تكون العقارات مخصصة لعمل واحد أو لطريقة إستغلال واحده ، بحيث يكون إستعمال حق الشفعة بالنسبة إلى جزء منها يجعل الباقى غير صالح لما أعد له من إنتفاع . و لما كان عبء الإثبات يقع على عاتق من يدعى خلاف الأصل ، و كان الطاعن لم يقدم لهذه المحكمة ، ما يدل على تمسكه أمام محكمة الموضوع بأن العقارين المبيعين إليه رغم إنفصالهما مخصصان لعمل واحد أو لطريقة إستغلال واحدة و أن إستعمال حق الشفعة بالنسبة إلى أحدهما يجعل العقار الآخر لا يصلح لإنتفاع المعد له ، فإنه يحسب الحكم أن يقيم قضاءه بعدم وجود تجزئة فى الأخذ بالشفعة على أن الأطيان المطلوب أخذها بالشفعة منفصلة و قائمة بذاتها عن تلك التى إشتراها الطاعن من المطعون عليه التاسع ، دون أن يكون الحكم ملزماً بالتحدث عن شرط تطبيق قاعدة عدم جواز تجزئة الشفعة فى حالة تعدد العقارات المبيعة إذا كانت منفصلة طالما أن المشترى لم يتمسك بتوافر هذا الشرط .</w:t>
      </w:r>
    </w:p>
    <w:p w:rsidR="00D71B67" w:rsidRPr="00D71B67" w:rsidRDefault="00D71B67" w:rsidP="00D71B6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D71B67" w:rsidRPr="00D71B67" w:rsidRDefault="00D71B67" w:rsidP="00D71B6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71B67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2- إذا كان الثابت من عقد البيع المشهر فى ......أنه يتضمن بيعين كل منهما مستقل عن البيع الآخر تماماً ، ففى حين باع المطعون عليه الثامن إلى الطاعن الأطيان المشفوع فيها ، فقد باع له المطعون عليه التاسع أطياناً آخرى ، و لما كانت المحكمة قد إنتهت إلى أن الحكم بالشفعة - فى هذه الحالة - ليس فيه تجزئة للصفقة ، فإن الخصومة فى دعوى  الشفعة الراهنه تستقيم بإختصام الطاعن و المطعون عليه الثامن ، و من ثم لا يفيد الطاعن من الحكم بإعتبار الدعوى كأن لم تكن أو إعتبار المدعى تاركاً دعواه أو بسقوط الخصومة بالنسبة للمطعون عليه التاسع .</w:t>
      </w:r>
    </w:p>
    <w:p w:rsidR="00D71B67" w:rsidRPr="00D71B67" w:rsidRDefault="00D71B67" w:rsidP="00D71B67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D71B67" w:rsidRPr="00D71B67" w:rsidRDefault="00D71B67" w:rsidP="00D71B67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D71B67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578 -  قاعدة رقم –   -  "</w:t>
      </w:r>
    </w:p>
    <w:p w:rsidR="00D71B67" w:rsidRPr="00D71B67" w:rsidRDefault="00D71B67" w:rsidP="00D7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D71B67" w:rsidRDefault="006173AA">
      <w:bookmarkStart w:id="0" w:name="_GoBack"/>
      <w:bookmarkEnd w:id="0"/>
    </w:p>
    <w:sectPr w:rsidR="006173AA" w:rsidRPr="00D71B67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1"/>
    <w:rsid w:val="0003272B"/>
    <w:rsid w:val="006173AA"/>
    <w:rsid w:val="00D71B67"/>
    <w:rsid w:val="00D9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2020-06-08T09:44:00Z</dcterms:created>
  <dcterms:modified xsi:type="dcterms:W3CDTF">2020-06-08T09:44:00Z</dcterms:modified>
</cp:coreProperties>
</file>