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5FB" w:rsidRPr="00FE35FB" w:rsidRDefault="00FE35FB" w:rsidP="00FE35FB">
      <w:pPr>
        <w:spacing w:after="0" w:line="240" w:lineRule="auto"/>
        <w:jc w:val="center"/>
        <w:rPr>
          <w:rFonts w:ascii="Times New Roman" w:eastAsia="Times New Roman" w:hAnsi="Times New Roman" w:cs="PT Bold Heading"/>
          <w:b/>
          <w:bCs/>
          <w:color w:val="008000"/>
          <w:sz w:val="32"/>
          <w:szCs w:val="32"/>
          <w:lang w:eastAsia="ar-SA"/>
        </w:rPr>
      </w:pPr>
      <w:r w:rsidRPr="00FE35FB">
        <w:rPr>
          <w:rFonts w:ascii="Times New Roman" w:eastAsia="Times New Roman" w:hAnsi="Times New Roman" w:cs="PT Bold Heading" w:hint="cs"/>
          <w:b/>
          <w:bCs/>
          <w:color w:val="008000"/>
          <w:sz w:val="32"/>
          <w:szCs w:val="32"/>
          <w:rtl/>
          <w:lang w:eastAsia="ar-SA"/>
        </w:rPr>
        <w:t xml:space="preserve">الطعن رقم 201 لسنة 49 ق </w:t>
      </w:r>
      <w:r w:rsidRPr="00FE35FB">
        <w:rPr>
          <w:rFonts w:ascii="Times New Roman" w:eastAsia="Times New Roman" w:hAnsi="Times New Roman" w:cs="Times New Roman" w:hint="cs"/>
          <w:b/>
          <w:bCs/>
          <w:color w:val="008000"/>
          <w:sz w:val="32"/>
          <w:szCs w:val="32"/>
          <w:rtl/>
          <w:lang w:eastAsia="ar-SA"/>
        </w:rPr>
        <w:t>-</w:t>
      </w:r>
      <w:r w:rsidRPr="00FE35FB">
        <w:rPr>
          <w:rFonts w:ascii="Times New Roman" w:eastAsia="Times New Roman" w:hAnsi="Times New Roman" w:cs="PT Bold Heading" w:hint="cs"/>
          <w:b/>
          <w:bCs/>
          <w:color w:val="008000"/>
          <w:sz w:val="32"/>
          <w:szCs w:val="32"/>
          <w:rtl/>
          <w:lang w:eastAsia="ar-SA"/>
        </w:rPr>
        <w:t xml:space="preserve"> جلسة 20-12-1979</w:t>
      </w:r>
    </w:p>
    <w:p w:rsidR="00FE35FB" w:rsidRPr="00FE35FB" w:rsidRDefault="00FE35FB" w:rsidP="00FE35FB">
      <w:pPr>
        <w:spacing w:after="0" w:line="240" w:lineRule="auto"/>
        <w:jc w:val="center"/>
        <w:rPr>
          <w:rFonts w:ascii="Times New Roman" w:eastAsia="Times New Roman" w:hAnsi="Times New Roman" w:cs="PT Bold Heading"/>
          <w:b/>
          <w:bCs/>
          <w:color w:val="008000"/>
          <w:sz w:val="32"/>
          <w:szCs w:val="32"/>
          <w:lang w:eastAsia="ar-SA"/>
        </w:rPr>
      </w:pPr>
      <w:r w:rsidRPr="00FE35FB">
        <w:rPr>
          <w:rFonts w:ascii="Times New Roman" w:eastAsia="Times New Roman" w:hAnsi="Times New Roman" w:cs="PT Bold Heading" w:hint="cs"/>
          <w:b/>
          <w:bCs/>
          <w:color w:val="008000"/>
          <w:sz w:val="32"/>
          <w:szCs w:val="32"/>
          <w:rtl/>
          <w:lang w:eastAsia="ar-SA"/>
        </w:rPr>
        <w:t>الموضوع ،  و  الموجز :</w:t>
      </w:r>
    </w:p>
    <w:p w:rsidR="00FE35FB" w:rsidRPr="00FE35FB" w:rsidRDefault="00FE35FB" w:rsidP="00FE35FB">
      <w:pPr>
        <w:spacing w:after="0" w:line="240" w:lineRule="auto"/>
        <w:jc w:val="lowKashida"/>
        <w:rPr>
          <w:rFonts w:ascii="Times New Roman" w:eastAsia="Times New Roman" w:hAnsi="Times New Roman" w:cs="Simplified Arabic"/>
          <w:b/>
          <w:bCs/>
          <w:sz w:val="32"/>
          <w:szCs w:val="32"/>
        </w:rPr>
      </w:pPr>
    </w:p>
    <w:p w:rsidR="00FE35FB" w:rsidRPr="00FE35FB" w:rsidRDefault="00FE35FB" w:rsidP="00FE35FB">
      <w:pPr>
        <w:spacing w:after="0" w:line="240" w:lineRule="auto"/>
        <w:jc w:val="lowKashida"/>
        <w:rPr>
          <w:rFonts w:ascii="Times New Roman" w:eastAsia="Times New Roman" w:hAnsi="Times New Roman" w:cs="Simplified Arabic"/>
          <w:b/>
          <w:bCs/>
          <w:sz w:val="28"/>
          <w:szCs w:val="24"/>
        </w:rPr>
      </w:pPr>
      <w:r w:rsidRPr="00FE35FB">
        <w:rPr>
          <w:rFonts w:ascii="Simplified Arabic" w:eastAsia="Times New Roman" w:hAnsi="Simplified Arabic" w:cs="Simplified Arabic"/>
          <w:b/>
          <w:bCs/>
          <w:sz w:val="32"/>
          <w:szCs w:val="32"/>
          <w:rtl/>
        </w:rPr>
        <w:t xml:space="preserve">(1) </w:t>
      </w:r>
      <w:r w:rsidRPr="00FE35FB">
        <w:rPr>
          <w:rFonts w:ascii="Simplified Arabic" w:eastAsia="Times New Roman" w:hAnsi="Simplified Arabic" w:cs="Simplified Arabic"/>
          <w:b/>
          <w:bCs/>
          <w:sz w:val="28"/>
          <w:szCs w:val="24"/>
          <w:rtl/>
        </w:rPr>
        <w:t xml:space="preserve">   </w:t>
      </w:r>
      <w:r w:rsidRPr="00FE35FB">
        <w:rPr>
          <w:rFonts w:ascii="Simplified Arabic" w:eastAsia="Times New Roman" w:hAnsi="Simplified Arabic" w:cs="Simplified Arabic"/>
          <w:b/>
          <w:bCs/>
          <w:sz w:val="28"/>
          <w:szCs w:val="28"/>
          <w:rtl/>
        </w:rPr>
        <w:t>تنفيذ عقارى</w:t>
      </w:r>
      <w:r w:rsidRPr="00FE35FB">
        <w:rPr>
          <w:rFonts w:ascii="Simplified Arabic" w:eastAsia="Times New Roman" w:hAnsi="Simplified Arabic" w:cs="Simplified Arabic"/>
          <w:b/>
          <w:bCs/>
          <w:sz w:val="28"/>
          <w:szCs w:val="24"/>
          <w:rtl/>
        </w:rPr>
        <w:t xml:space="preserve">  </w:t>
      </w:r>
    </w:p>
    <w:p w:rsidR="00FE35FB" w:rsidRPr="00FE35FB" w:rsidRDefault="00FE35FB" w:rsidP="00FE35FB">
      <w:pPr>
        <w:spacing w:after="0" w:line="240" w:lineRule="auto"/>
        <w:jc w:val="lowKashida"/>
        <w:rPr>
          <w:rFonts w:ascii="Times New Roman" w:eastAsia="Times New Roman" w:hAnsi="Times New Roman" w:cs="Simplified Arabic"/>
          <w:b/>
          <w:bCs/>
          <w:sz w:val="28"/>
          <w:szCs w:val="28"/>
        </w:rPr>
      </w:pPr>
    </w:p>
    <w:p w:rsidR="00FE35FB" w:rsidRPr="00FE35FB" w:rsidRDefault="00FE35FB" w:rsidP="00FE35FB">
      <w:pPr>
        <w:spacing w:after="0" w:line="240" w:lineRule="auto"/>
        <w:jc w:val="lowKashida"/>
        <w:rPr>
          <w:rFonts w:ascii="Times New Roman" w:eastAsia="Times New Roman" w:hAnsi="Times New Roman" w:cs="Simplified Arabic"/>
          <w:b/>
          <w:bCs/>
          <w:sz w:val="28"/>
          <w:szCs w:val="24"/>
        </w:rPr>
      </w:pPr>
      <w:r w:rsidRPr="00FE35FB">
        <w:rPr>
          <w:rFonts w:ascii="Times New Roman" w:eastAsia="Times New Roman" w:hAnsi="Times New Roman" w:cs="Simplified Arabic"/>
          <w:sz w:val="28"/>
          <w:szCs w:val="24"/>
        </w:rPr>
        <w:t>-</w:t>
      </w:r>
    </w:p>
    <w:p w:rsidR="00FE35FB" w:rsidRPr="00FE35FB" w:rsidRDefault="00FE35FB" w:rsidP="00FE35FB">
      <w:pPr>
        <w:spacing w:after="0" w:line="240" w:lineRule="auto"/>
        <w:jc w:val="lowKashida"/>
        <w:rPr>
          <w:rFonts w:ascii="Times New Roman" w:eastAsia="Times New Roman" w:hAnsi="Times New Roman" w:cs="Simplified Arabic"/>
          <w:b/>
          <w:bCs/>
          <w:sz w:val="28"/>
          <w:szCs w:val="24"/>
        </w:rPr>
      </w:pPr>
    </w:p>
    <w:p w:rsidR="00FE35FB" w:rsidRPr="00FE35FB" w:rsidRDefault="00FE35FB" w:rsidP="00FE35FB">
      <w:pPr>
        <w:spacing w:after="0" w:line="240" w:lineRule="auto"/>
        <w:jc w:val="lowKashida"/>
        <w:rPr>
          <w:rFonts w:ascii="Times New Roman" w:eastAsia="Times New Roman" w:hAnsi="Times New Roman" w:cs="Simplified Arabic"/>
          <w:b/>
          <w:bCs/>
          <w:sz w:val="28"/>
          <w:szCs w:val="24"/>
        </w:rPr>
      </w:pPr>
      <w:r w:rsidRPr="00FE35FB">
        <w:rPr>
          <w:rFonts w:ascii="Simplified Arabic" w:eastAsia="Times New Roman" w:hAnsi="Simplified Arabic" w:cs="Simplified Arabic"/>
          <w:b/>
          <w:bCs/>
          <w:sz w:val="32"/>
          <w:szCs w:val="32"/>
          <w:rtl/>
        </w:rPr>
        <w:t xml:space="preserve">(2) </w:t>
      </w:r>
      <w:r w:rsidRPr="00FE35FB">
        <w:rPr>
          <w:rFonts w:ascii="Simplified Arabic" w:eastAsia="Times New Roman" w:hAnsi="Simplified Arabic" w:cs="Simplified Arabic"/>
          <w:b/>
          <w:bCs/>
          <w:sz w:val="28"/>
          <w:szCs w:val="24"/>
          <w:rtl/>
        </w:rPr>
        <w:t xml:space="preserve">    </w:t>
      </w:r>
      <w:r w:rsidRPr="00FE35FB">
        <w:rPr>
          <w:rFonts w:ascii="Simplified Arabic" w:eastAsia="Times New Roman" w:hAnsi="Simplified Arabic" w:cs="Simplified Arabic"/>
          <w:b/>
          <w:bCs/>
          <w:sz w:val="28"/>
          <w:szCs w:val="28"/>
          <w:rtl/>
        </w:rPr>
        <w:t>تنفيذ عقارى</w:t>
      </w:r>
      <w:r w:rsidRPr="00FE35FB">
        <w:rPr>
          <w:rFonts w:ascii="Simplified Arabic" w:eastAsia="Times New Roman" w:hAnsi="Simplified Arabic" w:cs="Simplified Arabic"/>
          <w:b/>
          <w:bCs/>
          <w:sz w:val="28"/>
          <w:szCs w:val="24"/>
          <w:rtl/>
        </w:rPr>
        <w:t xml:space="preserve">  </w:t>
      </w:r>
    </w:p>
    <w:p w:rsidR="00FE35FB" w:rsidRPr="00FE35FB" w:rsidRDefault="00FE35FB" w:rsidP="00FE35FB">
      <w:pPr>
        <w:spacing w:after="0" w:line="240" w:lineRule="auto"/>
        <w:jc w:val="lowKashida"/>
        <w:rPr>
          <w:rFonts w:ascii="Times New Roman" w:eastAsia="Times New Roman" w:hAnsi="Times New Roman" w:cs="Simplified Arabic"/>
          <w:sz w:val="28"/>
          <w:szCs w:val="28"/>
        </w:rPr>
      </w:pPr>
      <w:r w:rsidRPr="00FE35FB">
        <w:rPr>
          <w:rFonts w:ascii="Times New Roman" w:eastAsia="Times New Roman" w:hAnsi="Times New Roman" w:cs="Simplified Arabic"/>
          <w:sz w:val="28"/>
          <w:szCs w:val="28"/>
        </w:rPr>
        <w:t>-</w:t>
      </w:r>
      <w:r w:rsidRPr="00FE35FB">
        <w:rPr>
          <w:rFonts w:ascii="Simplified Arabic" w:eastAsia="Times New Roman" w:hAnsi="Simplified Arabic" w:cs="Simplified Arabic"/>
          <w:sz w:val="28"/>
          <w:szCs w:val="28"/>
          <w:rtl/>
        </w:rPr>
        <w:t>منازعة المدين في صحة التنفيذ بمصاريف الدعوي لعدم تقديرها وفقا للقانون عدم جواز رفع دعوي مبتدأة ببطلان الاجراءات لهذا السبب</w:t>
      </w:r>
    </w:p>
    <w:p w:rsidR="00FE35FB" w:rsidRPr="00FE35FB" w:rsidRDefault="00FE35FB" w:rsidP="00FE35FB">
      <w:pPr>
        <w:spacing w:after="0" w:line="240" w:lineRule="auto"/>
        <w:jc w:val="lowKashida"/>
        <w:rPr>
          <w:rFonts w:ascii="Times New Roman" w:eastAsia="Times New Roman" w:hAnsi="Times New Roman" w:cs="Simplified Arabic"/>
          <w:b/>
          <w:bCs/>
          <w:sz w:val="28"/>
          <w:szCs w:val="24"/>
        </w:rPr>
      </w:pPr>
    </w:p>
    <w:p w:rsidR="00FE35FB" w:rsidRPr="00FE35FB" w:rsidRDefault="00FE35FB" w:rsidP="00FE35FB">
      <w:pPr>
        <w:spacing w:after="0" w:line="240" w:lineRule="auto"/>
        <w:jc w:val="lowKashida"/>
        <w:rPr>
          <w:rFonts w:ascii="Simplified Arabic" w:eastAsia="Times New Roman" w:hAnsi="Simplified Arabic" w:cs="Simplified Arabic"/>
          <w:b/>
          <w:bCs/>
          <w:sz w:val="28"/>
          <w:szCs w:val="24"/>
        </w:rPr>
      </w:pPr>
      <w:r w:rsidRPr="00FE35FB">
        <w:rPr>
          <w:rFonts w:ascii="Simplified Arabic" w:eastAsia="Times New Roman" w:hAnsi="Simplified Arabic" w:cs="Simplified Arabic"/>
          <w:b/>
          <w:bCs/>
          <w:sz w:val="32"/>
          <w:szCs w:val="32"/>
          <w:rtl/>
        </w:rPr>
        <w:t xml:space="preserve">(3) </w:t>
      </w:r>
      <w:r w:rsidRPr="00FE35FB">
        <w:rPr>
          <w:rFonts w:ascii="Simplified Arabic" w:eastAsia="Times New Roman" w:hAnsi="Simplified Arabic" w:cs="Simplified Arabic"/>
          <w:b/>
          <w:bCs/>
          <w:sz w:val="28"/>
          <w:szCs w:val="24"/>
          <w:rtl/>
        </w:rPr>
        <w:t xml:space="preserve">    </w:t>
      </w:r>
      <w:r w:rsidRPr="00FE35FB">
        <w:rPr>
          <w:rFonts w:ascii="Simplified Arabic" w:eastAsia="Times New Roman" w:hAnsi="Simplified Arabic" w:cs="Simplified Arabic"/>
          <w:b/>
          <w:bCs/>
          <w:sz w:val="28"/>
          <w:szCs w:val="28"/>
          <w:rtl/>
        </w:rPr>
        <w:t>بطلان</w:t>
      </w:r>
    </w:p>
    <w:p w:rsidR="00FE35FB" w:rsidRPr="00FE35FB" w:rsidRDefault="00FE35FB" w:rsidP="00FE35FB">
      <w:pPr>
        <w:spacing w:after="0" w:line="240" w:lineRule="auto"/>
        <w:jc w:val="lowKashida"/>
        <w:rPr>
          <w:rFonts w:ascii="Times New Roman" w:eastAsia="Times New Roman" w:hAnsi="Times New Roman" w:cs="Simplified Arabic"/>
          <w:sz w:val="28"/>
          <w:szCs w:val="28"/>
          <w:rtl/>
        </w:rPr>
      </w:pPr>
      <w:r w:rsidRPr="00FE35FB">
        <w:rPr>
          <w:rFonts w:ascii="Times New Roman" w:eastAsia="Times New Roman" w:hAnsi="Times New Roman" w:cs="Simplified Arabic"/>
          <w:sz w:val="28"/>
          <w:szCs w:val="28"/>
        </w:rPr>
        <w:t>-</w:t>
      </w:r>
      <w:r w:rsidRPr="00FE35FB">
        <w:rPr>
          <w:rFonts w:ascii="Simplified Arabic" w:eastAsia="Times New Roman" w:hAnsi="Simplified Arabic" w:cs="Simplified Arabic"/>
          <w:sz w:val="28"/>
          <w:szCs w:val="28"/>
          <w:rtl/>
        </w:rPr>
        <w:t xml:space="preserve"> تحديد الثمن الأساسى للعقار بقائمة شروط </w:t>
      </w:r>
      <w:proofErr w:type="gramStart"/>
      <w:r w:rsidRPr="00FE35FB">
        <w:rPr>
          <w:rFonts w:ascii="Simplified Arabic" w:eastAsia="Times New Roman" w:hAnsi="Simplified Arabic" w:cs="Simplified Arabic"/>
          <w:sz w:val="28"/>
          <w:szCs w:val="28"/>
          <w:rtl/>
        </w:rPr>
        <w:t>البيع .</w:t>
      </w:r>
      <w:proofErr w:type="gramEnd"/>
      <w:r w:rsidRPr="00FE35FB">
        <w:rPr>
          <w:rFonts w:ascii="Simplified Arabic" w:eastAsia="Times New Roman" w:hAnsi="Simplified Arabic" w:cs="Simplified Arabic"/>
          <w:sz w:val="28"/>
          <w:szCs w:val="28"/>
          <w:rtl/>
        </w:rPr>
        <w:t xml:space="preserve"> غير متعلق بالنظام العام . اعتراض المدين على صحة تحديد الثمن . عدم جواز رفع دعوى مبتدأة به .</w:t>
      </w:r>
    </w:p>
    <w:p w:rsidR="00FE35FB" w:rsidRPr="00FE35FB" w:rsidRDefault="00FE35FB" w:rsidP="00FE35FB">
      <w:pPr>
        <w:spacing w:after="0" w:line="240" w:lineRule="auto"/>
        <w:jc w:val="lowKashida"/>
        <w:rPr>
          <w:rFonts w:ascii="Times New Roman" w:eastAsia="Times New Roman" w:hAnsi="Times New Roman" w:cs="Simplified Arabic"/>
          <w:b/>
          <w:bCs/>
          <w:sz w:val="28"/>
          <w:szCs w:val="24"/>
        </w:rPr>
      </w:pPr>
    </w:p>
    <w:p w:rsidR="00FE35FB" w:rsidRPr="00FE35FB" w:rsidRDefault="00FE35FB" w:rsidP="00FE35FB">
      <w:pPr>
        <w:spacing w:after="0" w:line="240" w:lineRule="auto"/>
        <w:jc w:val="lowKashida"/>
        <w:rPr>
          <w:rFonts w:ascii="Times New Roman" w:eastAsia="Times New Roman" w:hAnsi="Times New Roman" w:cs="Simplified Arabic"/>
          <w:b/>
          <w:bCs/>
          <w:sz w:val="28"/>
          <w:szCs w:val="24"/>
        </w:rPr>
      </w:pPr>
      <w:r w:rsidRPr="00FE35FB">
        <w:rPr>
          <w:rFonts w:ascii="Simplified Arabic" w:eastAsia="Times New Roman" w:hAnsi="Simplified Arabic" w:cs="Simplified Arabic"/>
          <w:b/>
          <w:bCs/>
          <w:sz w:val="32"/>
          <w:szCs w:val="32"/>
          <w:rtl/>
        </w:rPr>
        <w:t xml:space="preserve">(4) </w:t>
      </w:r>
      <w:r w:rsidRPr="00FE35FB">
        <w:rPr>
          <w:rFonts w:ascii="Simplified Arabic" w:eastAsia="Times New Roman" w:hAnsi="Simplified Arabic" w:cs="Simplified Arabic"/>
          <w:b/>
          <w:bCs/>
          <w:sz w:val="28"/>
          <w:szCs w:val="24"/>
          <w:rtl/>
        </w:rPr>
        <w:t xml:space="preserve">    </w:t>
      </w:r>
      <w:r w:rsidRPr="00FE35FB">
        <w:rPr>
          <w:rFonts w:ascii="Simplified Arabic" w:eastAsia="Times New Roman" w:hAnsi="Simplified Arabic" w:cs="Simplified Arabic"/>
          <w:b/>
          <w:bCs/>
          <w:sz w:val="28"/>
          <w:szCs w:val="28"/>
          <w:rtl/>
        </w:rPr>
        <w:t>بطلان</w:t>
      </w:r>
    </w:p>
    <w:p w:rsidR="00FE35FB" w:rsidRPr="00FE35FB" w:rsidRDefault="00FE35FB" w:rsidP="00FE35FB">
      <w:pPr>
        <w:spacing w:after="0" w:line="240" w:lineRule="auto"/>
        <w:jc w:val="lowKashida"/>
        <w:rPr>
          <w:rFonts w:ascii="Times New Roman" w:eastAsia="Times New Roman" w:hAnsi="Times New Roman" w:cs="Simplified Arabic"/>
          <w:sz w:val="28"/>
          <w:szCs w:val="28"/>
        </w:rPr>
      </w:pPr>
      <w:r w:rsidRPr="00FE35FB">
        <w:rPr>
          <w:rFonts w:ascii="Times New Roman" w:eastAsia="Times New Roman" w:hAnsi="Times New Roman" w:cs="Simplified Arabic"/>
          <w:sz w:val="28"/>
          <w:szCs w:val="28"/>
        </w:rPr>
        <w:t>-</w:t>
      </w:r>
      <w:r w:rsidRPr="00FE35FB">
        <w:rPr>
          <w:rFonts w:ascii="Simplified Arabic" w:eastAsia="Times New Roman" w:hAnsi="Simplified Arabic" w:cs="Simplified Arabic"/>
          <w:sz w:val="28"/>
          <w:szCs w:val="28"/>
          <w:rtl/>
        </w:rPr>
        <w:t xml:space="preserve"> جواز اقامة دعوى أصلية ببطلان اجراءات التنفيذ متى كان الحكم مبنيا على </w:t>
      </w:r>
      <w:proofErr w:type="gramStart"/>
      <w:r w:rsidRPr="00FE35FB">
        <w:rPr>
          <w:rFonts w:ascii="Simplified Arabic" w:eastAsia="Times New Roman" w:hAnsi="Simplified Arabic" w:cs="Simplified Arabic"/>
          <w:sz w:val="28"/>
          <w:szCs w:val="28"/>
          <w:rtl/>
        </w:rPr>
        <w:t>الغش .</w:t>
      </w:r>
      <w:proofErr w:type="gramEnd"/>
      <w:r w:rsidRPr="00FE35FB">
        <w:rPr>
          <w:rFonts w:ascii="Simplified Arabic" w:eastAsia="Times New Roman" w:hAnsi="Simplified Arabic" w:cs="Simplified Arabic"/>
          <w:sz w:val="28"/>
          <w:szCs w:val="28"/>
          <w:rtl/>
        </w:rPr>
        <w:t xml:space="preserve"> النعى ببطلان الاجراءات للغش . دفاع يخالطه واقع . عدم جواز اثارته لأول مرة أمام محكمة النقض</w:t>
      </w:r>
    </w:p>
    <w:p w:rsidR="00FE35FB" w:rsidRPr="00FE35FB" w:rsidRDefault="00FE35FB" w:rsidP="00FE35FB">
      <w:pPr>
        <w:spacing w:after="0" w:line="240" w:lineRule="auto"/>
        <w:jc w:val="lowKashida"/>
        <w:rPr>
          <w:rFonts w:ascii="Simplified Arabic" w:eastAsia="Times New Roman" w:hAnsi="Simplified Arabic" w:cs="Simplified Arabic"/>
          <w:b/>
          <w:bCs/>
          <w:sz w:val="28"/>
          <w:szCs w:val="24"/>
        </w:rPr>
      </w:pPr>
    </w:p>
    <w:p w:rsidR="00FE35FB" w:rsidRPr="00FE35FB" w:rsidRDefault="00FE35FB" w:rsidP="00FE35FB">
      <w:pPr>
        <w:spacing w:after="0" w:line="240" w:lineRule="auto"/>
        <w:jc w:val="lowKashida"/>
        <w:rPr>
          <w:rFonts w:ascii="Times New Roman" w:eastAsia="Times New Roman" w:hAnsi="Times New Roman" w:cs="Simplified Arabic"/>
          <w:b/>
          <w:bCs/>
          <w:sz w:val="28"/>
          <w:szCs w:val="24"/>
          <w:rtl/>
        </w:rPr>
      </w:pPr>
      <w:r w:rsidRPr="00FE35FB">
        <w:rPr>
          <w:rFonts w:ascii="Simplified Arabic" w:eastAsia="Times New Roman" w:hAnsi="Simplified Arabic" w:cs="Simplified Arabic"/>
          <w:b/>
          <w:bCs/>
          <w:sz w:val="32"/>
          <w:szCs w:val="32"/>
          <w:rtl/>
        </w:rPr>
        <w:t xml:space="preserve">(5) </w:t>
      </w:r>
      <w:r w:rsidRPr="00FE35FB">
        <w:rPr>
          <w:rFonts w:ascii="Simplified Arabic" w:eastAsia="Times New Roman" w:hAnsi="Simplified Arabic" w:cs="Simplified Arabic"/>
          <w:b/>
          <w:bCs/>
          <w:sz w:val="28"/>
          <w:szCs w:val="24"/>
          <w:rtl/>
        </w:rPr>
        <w:t xml:space="preserve">    </w:t>
      </w:r>
      <w:r w:rsidRPr="00FE35FB">
        <w:rPr>
          <w:rFonts w:ascii="Simplified Arabic" w:eastAsia="Times New Roman" w:hAnsi="Simplified Arabic" w:cs="Simplified Arabic"/>
          <w:b/>
          <w:bCs/>
          <w:sz w:val="28"/>
          <w:szCs w:val="28"/>
          <w:rtl/>
        </w:rPr>
        <w:t>بطلان</w:t>
      </w:r>
    </w:p>
    <w:p w:rsidR="00FE35FB" w:rsidRPr="00FE35FB" w:rsidRDefault="00FE35FB" w:rsidP="00FE35FB">
      <w:pPr>
        <w:spacing w:after="0" w:line="240" w:lineRule="auto"/>
        <w:jc w:val="lowKashida"/>
        <w:rPr>
          <w:rFonts w:ascii="Times New Roman" w:eastAsia="Times New Roman" w:hAnsi="Times New Roman" w:cs="Simplified Arabic"/>
          <w:sz w:val="28"/>
          <w:szCs w:val="28"/>
        </w:rPr>
      </w:pPr>
      <w:r w:rsidRPr="00FE35FB">
        <w:rPr>
          <w:rFonts w:ascii="Simplified Arabic" w:eastAsia="Times New Roman" w:hAnsi="Simplified Arabic" w:cs="Simplified Arabic"/>
          <w:sz w:val="28"/>
          <w:szCs w:val="28"/>
          <w:rtl/>
        </w:rPr>
        <w:t>-اغفال اخبار الدائنين المشار اليهم فى المادة 417 مرافعات بايداع قائمة شروط البيع . لا بطلان . عدم جواز الاحتجاج عليهم باجراءات التنفيذ .</w:t>
      </w:r>
    </w:p>
    <w:p w:rsidR="00FE35FB" w:rsidRPr="00FE35FB" w:rsidRDefault="00FE35FB" w:rsidP="00FE35FB">
      <w:pPr>
        <w:spacing w:after="0" w:line="240" w:lineRule="auto"/>
        <w:jc w:val="lowKashida"/>
        <w:rPr>
          <w:rFonts w:ascii="Simplified Arabic" w:eastAsia="Times New Roman" w:hAnsi="Simplified Arabic" w:cs="Simplified Arabic"/>
          <w:b/>
          <w:bCs/>
          <w:sz w:val="28"/>
          <w:szCs w:val="24"/>
        </w:rPr>
      </w:pPr>
    </w:p>
    <w:p w:rsidR="00FE35FB" w:rsidRPr="00FE35FB" w:rsidRDefault="00FE35FB" w:rsidP="00FE35FB">
      <w:pPr>
        <w:spacing w:after="0" w:line="240" w:lineRule="auto"/>
        <w:jc w:val="center"/>
        <w:rPr>
          <w:rFonts w:ascii="Times New Roman" w:eastAsia="Times New Roman" w:hAnsi="Times New Roman" w:cs="PT Bold Heading"/>
          <w:b/>
          <w:bCs/>
          <w:color w:val="008000"/>
          <w:sz w:val="32"/>
          <w:szCs w:val="32"/>
          <w:rtl/>
          <w:lang w:eastAsia="ar-SA"/>
        </w:rPr>
      </w:pPr>
      <w:r w:rsidRPr="00FE35FB">
        <w:rPr>
          <w:rFonts w:ascii="Times New Roman" w:eastAsia="Times New Roman" w:hAnsi="Times New Roman" w:cs="PT Bold Heading" w:hint="cs"/>
          <w:b/>
          <w:bCs/>
          <w:color w:val="008000"/>
          <w:sz w:val="32"/>
          <w:szCs w:val="32"/>
          <w:rtl/>
          <w:lang w:eastAsia="ar-SA"/>
        </w:rPr>
        <w:t>القاعدة</w:t>
      </w:r>
    </w:p>
    <w:p w:rsidR="00FE35FB" w:rsidRPr="00FE35FB" w:rsidRDefault="00FE35FB" w:rsidP="00FE35FB">
      <w:pPr>
        <w:spacing w:after="0" w:line="240" w:lineRule="auto"/>
        <w:jc w:val="lowKashida"/>
        <w:rPr>
          <w:rFonts w:ascii="Times New Roman" w:eastAsia="Times New Roman" w:hAnsi="Times New Roman" w:cs="Simplified Arabic"/>
          <w:sz w:val="28"/>
          <w:szCs w:val="28"/>
        </w:rPr>
      </w:pPr>
      <w:r w:rsidRPr="00FE35FB">
        <w:rPr>
          <w:rFonts w:ascii="Simplified Arabic" w:eastAsia="Times New Roman" w:hAnsi="Simplified Arabic" w:cs="Simplified Arabic"/>
          <w:sz w:val="28"/>
          <w:szCs w:val="28"/>
          <w:rtl/>
        </w:rPr>
        <w:t xml:space="preserve">1- مفاد نصوص المواد 414 ، 415 ، 420 ، 1-424 مرافعات أن الملاحظات على شروط البيع و أوجه البطلان فى الإجراءات و فى صحة التنفيذ يجب إبداؤها بطريق الإعتراض على قائمة شروط البيع و إلا سقط الحق فى التمسك بها و أن المدين متى كان طرفاً فى إجراءات التنفيذ لا يجوز له رفع دعوى أصلية ببطلان هذه الإجراءات . </w:t>
      </w:r>
    </w:p>
    <w:p w:rsidR="00FE35FB" w:rsidRPr="00FE35FB" w:rsidRDefault="00FE35FB" w:rsidP="00FE35FB">
      <w:pPr>
        <w:spacing w:after="0" w:line="240" w:lineRule="auto"/>
        <w:jc w:val="lowKashida"/>
        <w:rPr>
          <w:rFonts w:ascii="Times New Roman" w:eastAsia="Times New Roman" w:hAnsi="Times New Roman" w:cs="Simplified Arabic"/>
          <w:sz w:val="28"/>
          <w:szCs w:val="28"/>
        </w:rPr>
      </w:pPr>
    </w:p>
    <w:p w:rsidR="00FE35FB" w:rsidRPr="00FE35FB" w:rsidRDefault="00FE35FB" w:rsidP="00FE35FB">
      <w:pPr>
        <w:spacing w:after="0" w:line="240" w:lineRule="auto"/>
        <w:jc w:val="lowKashida"/>
        <w:rPr>
          <w:rFonts w:ascii="Times New Roman" w:eastAsia="Times New Roman" w:hAnsi="Times New Roman" w:cs="Simplified Arabic"/>
          <w:sz w:val="28"/>
          <w:szCs w:val="28"/>
        </w:rPr>
      </w:pPr>
      <w:r w:rsidRPr="00FE35FB">
        <w:rPr>
          <w:rFonts w:ascii="Simplified Arabic" w:eastAsia="Times New Roman" w:hAnsi="Simplified Arabic" w:cs="Simplified Arabic"/>
          <w:sz w:val="28"/>
          <w:szCs w:val="28"/>
          <w:rtl/>
        </w:rPr>
        <w:t xml:space="preserve">2- إذ كان الطاعن - المدين - لم ينازع فى أن التنفيذ قد تم بناء على سند تنفيذى هو الحكم الصادر بالدين و إقتصر على المنازعة فى التنفيذ بمصاريف الدعوى الصادر بها الحكم المشار </w:t>
      </w:r>
      <w:r w:rsidRPr="00FE35FB">
        <w:rPr>
          <w:rFonts w:ascii="Simplified Arabic" w:eastAsia="Times New Roman" w:hAnsi="Simplified Arabic" w:cs="Simplified Arabic"/>
          <w:sz w:val="28"/>
          <w:szCs w:val="28"/>
          <w:rtl/>
        </w:rPr>
        <w:lastRenderedPageBreak/>
        <w:t xml:space="preserve">إليه و المنفذ به إذ لم يتم تقديرها وفقاً للقانون فهى منازعة فى صحة التنفيذ بالنسبة لجزء من المبلغ المنفذ به لا يسوغ للطاعن - و هو المدين الذى كان طرفاً فى إجراءات التنفيذ - و قد فوت على نفسه طريق الإعتراض على قائمة شروط البيع الذى رسمه القانون أن يلجأ على الإعتراض عليها بطريق رفع الدعوى المبتدأة ببطلان الإجراءات  </w:t>
      </w:r>
    </w:p>
    <w:p w:rsidR="00FE35FB" w:rsidRPr="00FE35FB" w:rsidRDefault="00FE35FB" w:rsidP="00FE35FB">
      <w:pPr>
        <w:spacing w:after="0" w:line="240" w:lineRule="auto"/>
        <w:jc w:val="lowKashida"/>
        <w:rPr>
          <w:rFonts w:ascii="Times New Roman" w:eastAsia="Times New Roman" w:hAnsi="Times New Roman" w:cs="Simplified Arabic"/>
          <w:sz w:val="28"/>
          <w:szCs w:val="28"/>
        </w:rPr>
      </w:pPr>
    </w:p>
    <w:p w:rsidR="00FE35FB" w:rsidRPr="00FE35FB" w:rsidRDefault="00FE35FB" w:rsidP="00FE35FB">
      <w:pPr>
        <w:spacing w:after="0" w:line="240" w:lineRule="auto"/>
        <w:jc w:val="lowKashida"/>
        <w:rPr>
          <w:rFonts w:ascii="Times New Roman" w:eastAsia="Times New Roman" w:hAnsi="Times New Roman" w:cs="Simplified Arabic"/>
          <w:sz w:val="28"/>
          <w:szCs w:val="28"/>
        </w:rPr>
      </w:pPr>
      <w:r w:rsidRPr="00FE35FB">
        <w:rPr>
          <w:rFonts w:ascii="Simplified Arabic" w:eastAsia="Times New Roman" w:hAnsi="Simplified Arabic" w:cs="Simplified Arabic"/>
          <w:sz w:val="28"/>
          <w:szCs w:val="28"/>
          <w:rtl/>
        </w:rPr>
        <w:t xml:space="preserve">3- وجوب تحديد الثمن الأساسى للعقار فى قائمة شروط البيع وفقاً لما تقضى به المادة 37 من قانون المرافعات بسبعين مثل الضريبة المربوط عليه ، لا يخرج عن كونه شرط من شروط البيع و هو شرط قابل للتعديل و التغيير بناء على طلب صاحب المصلحة على ما نصت عليه المادة 422 من قانون المرافعات التى جعلت لكل ذى مصلحة الإعتراض على الثمن المعين فى القائمة فيجوز تغيير الثمن الأساسى للعقار بطلب زيادته أو إنقاصه إذا لم يكن قد روعى فى تحديده المعيار الذى نص عليه القانون ، و إذ كان هذا الميعاد الذى حدده القانون لتحديد الثمن الأساسى للعقار فى قائمة شروط البيع قابلاً للتعديل و التنفيذ على ما سلف الإشارة فهو بالتالى ليس من النظام العام ، و إذ إلتزم الحكم المطعون فيه هذا النظر و إعتبر أن تحديد الثمن الأساسى للعقار بقائمة شروط البيع هو من شروط البيع الذى رسمه القانون طريقاً للاعتراض عليها بقلم كتاب محكمة التنفيذ و ليس بطريق الدعوى المبتدأه فإنه لا يكون قد خالف القانون أو أخطأ فى تطبيقه . </w:t>
      </w:r>
    </w:p>
    <w:p w:rsidR="00FE35FB" w:rsidRPr="00FE35FB" w:rsidRDefault="00FE35FB" w:rsidP="00FE35FB">
      <w:pPr>
        <w:spacing w:after="0" w:line="240" w:lineRule="auto"/>
        <w:jc w:val="lowKashida"/>
        <w:rPr>
          <w:rFonts w:ascii="Times New Roman" w:eastAsia="Times New Roman" w:hAnsi="Times New Roman" w:cs="Simplified Arabic"/>
          <w:sz w:val="28"/>
          <w:szCs w:val="28"/>
        </w:rPr>
      </w:pPr>
    </w:p>
    <w:p w:rsidR="00FE35FB" w:rsidRPr="00FE35FB" w:rsidRDefault="00FE35FB" w:rsidP="00FE35FB">
      <w:pPr>
        <w:spacing w:after="0" w:line="240" w:lineRule="auto"/>
        <w:jc w:val="lowKashida"/>
        <w:rPr>
          <w:rFonts w:ascii="Times New Roman" w:eastAsia="Times New Roman" w:hAnsi="Times New Roman" w:cs="Simplified Arabic"/>
          <w:sz w:val="28"/>
          <w:szCs w:val="28"/>
        </w:rPr>
      </w:pPr>
      <w:r w:rsidRPr="00FE35FB">
        <w:rPr>
          <w:rFonts w:ascii="Simplified Arabic" w:eastAsia="Times New Roman" w:hAnsi="Simplified Arabic" w:cs="Simplified Arabic"/>
          <w:sz w:val="28"/>
          <w:szCs w:val="28"/>
          <w:rtl/>
        </w:rPr>
        <w:t xml:space="preserve">4- من المقرر فى قضاء هذه المحكمة أن الغش يبطل التصرفات و أنه يجوز للمدين طلب بطلان إجراءات التنفيذ بدعوى أصلية إذا كان الحكم  بإيقاع البيع مبنياً على الغش ، إلا أنه لما كان هذا الدفاع - بأن مباشر الإجراءات تعمد الغش بعدم تقديم شهادة رسمية ببيان الضريبة العقارية على العقار محل التنفيذ مخالفاً نص المادة 1-415 مرافعات - يخالطه واقع يجب طرحه على محكمة الموضوع و لا يجوز إثارته لأول مرة أمام محكمة النقض ، و كان الطاعن لم يقدم ما يدل على تمسكه أمام محكمة الموضوع ببطلان الإجراءات للغش و من ثم فلا يجوز له التحدى بذلك أمام محكمة النقض لأول مرة . </w:t>
      </w:r>
    </w:p>
    <w:p w:rsidR="00FE35FB" w:rsidRPr="00FE35FB" w:rsidRDefault="00FE35FB" w:rsidP="00FE35FB">
      <w:pPr>
        <w:spacing w:after="0" w:line="240" w:lineRule="auto"/>
        <w:jc w:val="lowKashida"/>
        <w:rPr>
          <w:rFonts w:ascii="Times New Roman" w:eastAsia="Times New Roman" w:hAnsi="Times New Roman" w:cs="Simplified Arabic"/>
          <w:sz w:val="28"/>
          <w:szCs w:val="28"/>
        </w:rPr>
      </w:pPr>
    </w:p>
    <w:p w:rsidR="00FE35FB" w:rsidRPr="00FE35FB" w:rsidRDefault="00FE35FB" w:rsidP="00FE35FB">
      <w:pPr>
        <w:spacing w:after="0" w:line="240" w:lineRule="auto"/>
        <w:jc w:val="lowKashida"/>
        <w:rPr>
          <w:rFonts w:ascii="Times New Roman" w:eastAsia="Times New Roman" w:hAnsi="Times New Roman" w:cs="Simplified Arabic"/>
          <w:sz w:val="28"/>
          <w:szCs w:val="28"/>
        </w:rPr>
      </w:pPr>
      <w:r w:rsidRPr="00FE35FB">
        <w:rPr>
          <w:rFonts w:ascii="Simplified Arabic" w:eastAsia="Times New Roman" w:hAnsi="Simplified Arabic" w:cs="Simplified Arabic"/>
          <w:sz w:val="28"/>
          <w:szCs w:val="28"/>
          <w:rtl/>
        </w:rPr>
        <w:t>5- نصت المادة 417 من قانون المرافعات على أنه " يجب على قلم الكتاب خلال الخمسة عشر يوماً التالية لإيداع قائمة شروط البيع أن يخبر به المدين و الحائز و الكفيل العينى و  الدائنين الذين سجلوا تنبيهاتهم و الدائنين أصحاب الحقوق المقيدة قبل تسجيل التنبيه و يكون الإخبار عند وفاة أحد هؤلاء الدائنين لورثته جملة فى الموطن المعين فى القيد " و نصت المادة 420  من قانون المرافعات على أنه " يترتب البطلان على مخالفة أحكام المواد 414 ، 415 ، 418 و من ثم فلا يترتب البطلان على مخالفته حكم المادة 417 مرافعات التى أوجبت إخبار الدائنين المشار اليهم فيها ، و كل ما يترتب من أثر على إغفال إخبار أحد الدائنين المنوه عنهم هو عدم جواز الإحتجاج عليه بإجراءات التنفيذ و من ثم فلا على الحكم المطعون فيه أن إلتفت عن هذا الدفاع غير الجوهرى .</w:t>
      </w:r>
    </w:p>
    <w:p w:rsidR="00FE35FB" w:rsidRPr="00FE35FB" w:rsidRDefault="00FE35FB" w:rsidP="00FE35FB">
      <w:pPr>
        <w:spacing w:after="0" w:line="240" w:lineRule="auto"/>
        <w:jc w:val="lowKashida"/>
        <w:rPr>
          <w:rFonts w:ascii="Times New Roman" w:eastAsia="Times New Roman" w:hAnsi="Times New Roman" w:cs="Simplified Arabic"/>
          <w:sz w:val="28"/>
          <w:szCs w:val="28"/>
        </w:rPr>
      </w:pPr>
    </w:p>
    <w:p w:rsidR="00FE35FB" w:rsidRPr="00FE35FB" w:rsidRDefault="00FE35FB" w:rsidP="00FE35FB">
      <w:pPr>
        <w:spacing w:after="0" w:line="240" w:lineRule="auto"/>
        <w:jc w:val="center"/>
        <w:rPr>
          <w:rFonts w:ascii="Times New Roman" w:eastAsia="Times New Roman" w:hAnsi="Times New Roman" w:cs="Simplified Arabic"/>
          <w:sz w:val="24"/>
          <w:szCs w:val="24"/>
        </w:rPr>
      </w:pPr>
      <w:r w:rsidRPr="00FE35FB">
        <w:rPr>
          <w:rFonts w:ascii="Simplified Arabic" w:eastAsia="Times New Roman" w:hAnsi="Simplified Arabic" w:cs="Simplified Arabic"/>
          <w:sz w:val="24"/>
          <w:szCs w:val="24"/>
          <w:rtl/>
        </w:rPr>
        <w:t>" سنة المكتب الفنى "  30 " رقم الصفحة -  349 -  قاعدة رقم –   -  "</w:t>
      </w:r>
    </w:p>
    <w:p w:rsidR="00FE35FB" w:rsidRPr="00FE35FB" w:rsidRDefault="00FE35FB" w:rsidP="00FE35FB">
      <w:pPr>
        <w:spacing w:after="0" w:line="240" w:lineRule="auto"/>
        <w:rPr>
          <w:rFonts w:ascii="Times New Roman" w:eastAsia="Times New Roman" w:hAnsi="Times New Roman" w:cs="Times New Roman"/>
          <w:sz w:val="24"/>
          <w:szCs w:val="24"/>
        </w:rPr>
      </w:pPr>
    </w:p>
    <w:p w:rsidR="006173AA" w:rsidRPr="00FE35FB" w:rsidRDefault="006173AA">
      <w:bookmarkStart w:id="0" w:name="_GoBack"/>
      <w:bookmarkEnd w:id="0"/>
    </w:p>
    <w:sectPr w:rsidR="006173AA" w:rsidRPr="00FE35F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01"/>
    <w:rsid w:val="0003272B"/>
    <w:rsid w:val="00542601"/>
    <w:rsid w:val="006173AA"/>
    <w:rsid w:val="00FE3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2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2020-06-08T10:07:00Z</dcterms:created>
  <dcterms:modified xsi:type="dcterms:W3CDTF">2020-06-08T10:07:00Z</dcterms:modified>
</cp:coreProperties>
</file>