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C2E" w:rsidRPr="00415C2E" w:rsidRDefault="00415C2E" w:rsidP="00415C2E">
      <w:pPr>
        <w:bidi w:val="0"/>
        <w:spacing w:after="0" w:line="240" w:lineRule="auto"/>
        <w:rPr>
          <w:rFonts w:ascii="Times New Roman" w:eastAsia="Times New Roman" w:hAnsi="Times New Roman" w:cs="Times New Roman"/>
          <w:sz w:val="24"/>
          <w:szCs w:val="24"/>
        </w:rPr>
      </w:pPr>
    </w:p>
    <w:p w:rsidR="00415C2E" w:rsidRPr="00415C2E" w:rsidRDefault="00415C2E" w:rsidP="00182F17">
      <w:pPr>
        <w:spacing w:before="100" w:beforeAutospacing="1" w:after="100" w:afterAutospacing="1" w:line="240" w:lineRule="auto"/>
        <w:jc w:val="center"/>
        <w:rPr>
          <w:rFonts w:ascii="Times New Roman" w:eastAsia="Times New Roman" w:hAnsi="Times New Roman" w:cs="Times New Roman"/>
          <w:sz w:val="24"/>
          <w:szCs w:val="24"/>
        </w:rPr>
      </w:pPr>
      <w:r w:rsidRPr="00415C2E">
        <w:rPr>
          <w:rFonts w:ascii="Times New Roman" w:eastAsia="Times New Roman" w:hAnsi="Times New Roman" w:cs="Times New Roman"/>
          <w:b/>
          <w:bCs/>
          <w:sz w:val="24"/>
          <w:szCs w:val="24"/>
          <w:rtl/>
        </w:rPr>
        <w:t>باسم الشعب</w:t>
      </w:r>
      <w:bookmarkStart w:id="0" w:name="_GoBack"/>
      <w:bookmarkEnd w:id="0"/>
      <w:r w:rsidRPr="00415C2E">
        <w:rPr>
          <w:rFonts w:ascii="Times New Roman" w:eastAsia="Times New Roman" w:hAnsi="Times New Roman" w:cs="Times New Roman"/>
          <w:b/>
          <w:bCs/>
          <w:sz w:val="24"/>
          <w:szCs w:val="24"/>
          <w:rtl/>
        </w:rPr>
        <w:br/>
        <w:t>محكمة النقض</w:t>
      </w:r>
      <w:r w:rsidRPr="00415C2E">
        <w:rPr>
          <w:rFonts w:ascii="Times New Roman" w:eastAsia="Times New Roman" w:hAnsi="Times New Roman" w:cs="Times New Roman"/>
          <w:b/>
          <w:bCs/>
          <w:sz w:val="24"/>
          <w:szCs w:val="24"/>
          <w:rtl/>
        </w:rPr>
        <w:br/>
        <w:t>الدائرة المدنية</w:t>
      </w:r>
    </w:p>
    <w:p w:rsidR="00415C2E" w:rsidRPr="00415C2E" w:rsidRDefault="00415C2E" w:rsidP="00415C2E">
      <w:pPr>
        <w:spacing w:before="100" w:beforeAutospacing="1" w:after="100" w:afterAutospacing="1" w:line="240" w:lineRule="auto"/>
        <w:rPr>
          <w:rFonts w:ascii="Times New Roman" w:eastAsia="Times New Roman" w:hAnsi="Times New Roman" w:cs="Times New Roman"/>
          <w:sz w:val="24"/>
          <w:szCs w:val="24"/>
          <w:rtl/>
        </w:rPr>
      </w:pPr>
      <w:r w:rsidRPr="00415C2E">
        <w:rPr>
          <w:rFonts w:ascii="Times New Roman" w:eastAsia="Times New Roman" w:hAnsi="Times New Roman" w:cs="Times New Roman"/>
          <w:sz w:val="24"/>
          <w:szCs w:val="24"/>
          <w:rtl/>
        </w:rPr>
        <w:t>برئاسة السيد القاضي/ يحيى جلال نائب رئيس المحكمة وعضوية السادة القضاة/ أحمد رشدي سلام، عصام توفيق، رفعت هيبة " نواب رئيس المحكمة " وأحمد فاروق</w:t>
      </w:r>
      <w:r w:rsidRPr="00415C2E">
        <w:rPr>
          <w:rFonts w:ascii="Times New Roman" w:eastAsia="Times New Roman" w:hAnsi="Times New Roman" w:cs="Times New Roman"/>
          <w:sz w:val="24"/>
          <w:szCs w:val="24"/>
          <w:rtl/>
        </w:rPr>
        <w:br/>
        <w:t>وحضور رئيس النيابة السيد/ ...............</w:t>
      </w:r>
      <w:r w:rsidRPr="00415C2E">
        <w:rPr>
          <w:rFonts w:ascii="Times New Roman" w:eastAsia="Times New Roman" w:hAnsi="Times New Roman" w:cs="Times New Roman"/>
          <w:sz w:val="24"/>
          <w:szCs w:val="24"/>
          <w:rtl/>
        </w:rPr>
        <w:br/>
        <w:t>وأمين السر السيد/ ..................</w:t>
      </w:r>
      <w:r w:rsidRPr="00415C2E">
        <w:rPr>
          <w:rFonts w:ascii="Times New Roman" w:eastAsia="Times New Roman" w:hAnsi="Times New Roman" w:cs="Times New Roman"/>
          <w:sz w:val="24"/>
          <w:szCs w:val="24"/>
          <w:rtl/>
        </w:rPr>
        <w:br/>
        <w:t>في الجلسة العلنية المنعقدة بمقر المحكمة بدار القضاء العالي بمدينة القاهرة.</w:t>
      </w:r>
      <w:r w:rsidRPr="00415C2E">
        <w:rPr>
          <w:rFonts w:ascii="Times New Roman" w:eastAsia="Times New Roman" w:hAnsi="Times New Roman" w:cs="Times New Roman"/>
          <w:sz w:val="24"/>
          <w:szCs w:val="24"/>
          <w:rtl/>
        </w:rPr>
        <w:br/>
        <w:t>في يوم الاثنين 17 من ربيع الآخر سنة 1435هـ الموافق 17 فبراير سنة 2014.</w:t>
      </w:r>
    </w:p>
    <w:p w:rsidR="00415C2E" w:rsidRPr="00415C2E" w:rsidRDefault="00415C2E" w:rsidP="00415C2E">
      <w:pPr>
        <w:spacing w:before="100" w:beforeAutospacing="1" w:after="100" w:afterAutospacing="1" w:line="240" w:lineRule="auto"/>
        <w:rPr>
          <w:rFonts w:ascii="Times New Roman" w:eastAsia="Times New Roman" w:hAnsi="Times New Roman" w:cs="Times New Roman"/>
          <w:sz w:val="24"/>
          <w:szCs w:val="24"/>
          <w:rtl/>
        </w:rPr>
      </w:pPr>
      <w:r w:rsidRPr="00415C2E">
        <w:rPr>
          <w:rFonts w:ascii="Times New Roman" w:eastAsia="Times New Roman" w:hAnsi="Times New Roman" w:cs="Times New Roman"/>
          <w:b/>
          <w:bCs/>
          <w:sz w:val="24"/>
          <w:szCs w:val="24"/>
          <w:rtl/>
        </w:rPr>
        <w:t>أصدرت الحكم الآتي:</w:t>
      </w:r>
    </w:p>
    <w:p w:rsidR="00415C2E" w:rsidRPr="00415C2E" w:rsidRDefault="00415C2E" w:rsidP="00415C2E">
      <w:pPr>
        <w:spacing w:before="100" w:beforeAutospacing="1" w:after="100" w:afterAutospacing="1" w:line="240" w:lineRule="auto"/>
        <w:rPr>
          <w:rFonts w:ascii="Times New Roman" w:eastAsia="Times New Roman" w:hAnsi="Times New Roman" w:cs="Times New Roman"/>
          <w:sz w:val="24"/>
          <w:szCs w:val="24"/>
          <w:rtl/>
        </w:rPr>
      </w:pPr>
      <w:r w:rsidRPr="00415C2E">
        <w:rPr>
          <w:rFonts w:ascii="Times New Roman" w:eastAsia="Times New Roman" w:hAnsi="Times New Roman" w:cs="Times New Roman"/>
          <w:sz w:val="24"/>
          <w:szCs w:val="24"/>
          <w:rtl/>
        </w:rPr>
        <w:t xml:space="preserve">في الطعن المقيد في جدول المحكمة برقم 5287 لسنة 83 ق. </w:t>
      </w:r>
    </w:p>
    <w:p w:rsidR="00415C2E" w:rsidRPr="00415C2E" w:rsidRDefault="00415C2E" w:rsidP="00415C2E">
      <w:pPr>
        <w:spacing w:before="100" w:beforeAutospacing="1" w:after="100" w:afterAutospacing="1" w:line="240" w:lineRule="auto"/>
        <w:rPr>
          <w:rFonts w:ascii="Times New Roman" w:eastAsia="Times New Roman" w:hAnsi="Times New Roman" w:cs="Times New Roman"/>
          <w:sz w:val="24"/>
          <w:szCs w:val="24"/>
          <w:rtl/>
        </w:rPr>
      </w:pPr>
      <w:r w:rsidRPr="00415C2E">
        <w:rPr>
          <w:rFonts w:ascii="Times New Roman" w:eastAsia="Times New Roman" w:hAnsi="Times New Roman" w:cs="Times New Roman"/>
          <w:b/>
          <w:bCs/>
          <w:sz w:val="24"/>
          <w:szCs w:val="24"/>
          <w:rtl/>
        </w:rPr>
        <w:t>المرفوع من</w:t>
      </w:r>
      <w:r w:rsidRPr="00415C2E">
        <w:rPr>
          <w:rFonts w:ascii="Times New Roman" w:eastAsia="Times New Roman" w:hAnsi="Times New Roman" w:cs="Times New Roman"/>
          <w:b/>
          <w:bCs/>
          <w:sz w:val="24"/>
          <w:szCs w:val="24"/>
          <w:rtl/>
        </w:rPr>
        <w:br/>
        <w:t>ضـد</w:t>
      </w:r>
    </w:p>
    <w:p w:rsidR="00415C2E" w:rsidRPr="00415C2E" w:rsidRDefault="00182F17" w:rsidP="00415C2E">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415C2E" w:rsidRPr="00415C2E" w:rsidRDefault="00415C2E" w:rsidP="00415C2E">
      <w:pPr>
        <w:spacing w:before="100" w:beforeAutospacing="1" w:after="100" w:afterAutospacing="1" w:line="240" w:lineRule="auto"/>
        <w:rPr>
          <w:rFonts w:ascii="Times New Roman" w:eastAsia="Times New Roman" w:hAnsi="Times New Roman" w:cs="Times New Roman"/>
          <w:sz w:val="24"/>
          <w:szCs w:val="24"/>
          <w:rtl/>
        </w:rPr>
      </w:pPr>
      <w:r w:rsidRPr="00415C2E">
        <w:rPr>
          <w:rFonts w:ascii="Times New Roman" w:eastAsia="Times New Roman" w:hAnsi="Times New Roman" w:cs="Times New Roman"/>
          <w:b/>
          <w:bCs/>
          <w:sz w:val="24"/>
          <w:szCs w:val="24"/>
          <w:rtl/>
        </w:rPr>
        <w:t>الوقائع</w:t>
      </w:r>
    </w:p>
    <w:p w:rsidR="00415C2E" w:rsidRPr="00415C2E" w:rsidRDefault="00415C2E" w:rsidP="00415C2E">
      <w:pPr>
        <w:spacing w:before="100" w:beforeAutospacing="1" w:after="100" w:afterAutospacing="1" w:line="240" w:lineRule="auto"/>
        <w:rPr>
          <w:rFonts w:ascii="Times New Roman" w:eastAsia="Times New Roman" w:hAnsi="Times New Roman" w:cs="Times New Roman"/>
          <w:sz w:val="24"/>
          <w:szCs w:val="24"/>
          <w:rtl/>
        </w:rPr>
      </w:pPr>
      <w:r w:rsidRPr="00415C2E">
        <w:rPr>
          <w:rFonts w:ascii="Times New Roman" w:eastAsia="Times New Roman" w:hAnsi="Times New Roman" w:cs="Times New Roman"/>
          <w:sz w:val="24"/>
          <w:szCs w:val="24"/>
          <w:rtl/>
        </w:rPr>
        <w:t xml:space="preserve">في يوم ../ ../ 2013 طعن بطريق النقض في حكم محكمة استئناف القاهرة الصادر بتاريخ ../ ../ 2013 في الاستئنافين رقمي ....، ...... لسنة 16 ق، وذلك بصحيفة طلب فيها الطاعن الحكم بقبول الطعن شكلاً وفي الموضوع بنقض الحكم المطعون فيه والإحالة. </w:t>
      </w:r>
      <w:r w:rsidRPr="00415C2E">
        <w:rPr>
          <w:rFonts w:ascii="Times New Roman" w:eastAsia="Times New Roman" w:hAnsi="Times New Roman" w:cs="Times New Roman"/>
          <w:sz w:val="24"/>
          <w:szCs w:val="24"/>
          <w:rtl/>
        </w:rPr>
        <w:br/>
        <w:t xml:space="preserve">وفي اليوم نفسه أودع الطاعنة مذكرة شارحة. </w:t>
      </w:r>
      <w:r w:rsidRPr="00415C2E">
        <w:rPr>
          <w:rFonts w:ascii="Times New Roman" w:eastAsia="Times New Roman" w:hAnsi="Times New Roman" w:cs="Times New Roman"/>
          <w:sz w:val="24"/>
          <w:szCs w:val="24"/>
          <w:rtl/>
        </w:rPr>
        <w:br/>
        <w:t xml:space="preserve">وفي ../ ../ 2013 أعلن المطعون ضده بصحيفة الطعن. </w:t>
      </w:r>
      <w:r w:rsidRPr="00415C2E">
        <w:rPr>
          <w:rFonts w:ascii="Times New Roman" w:eastAsia="Times New Roman" w:hAnsi="Times New Roman" w:cs="Times New Roman"/>
          <w:sz w:val="24"/>
          <w:szCs w:val="24"/>
          <w:rtl/>
        </w:rPr>
        <w:br/>
        <w:t xml:space="preserve">ثم أودعت النيابة العامة مذكرتها وطلبت فيها: قبول الطعن شكلاً وفي الموضوع بنقض الحكم المطعون فيه. </w:t>
      </w:r>
      <w:r w:rsidRPr="00415C2E">
        <w:rPr>
          <w:rFonts w:ascii="Times New Roman" w:eastAsia="Times New Roman" w:hAnsi="Times New Roman" w:cs="Times New Roman"/>
          <w:sz w:val="24"/>
          <w:szCs w:val="24"/>
          <w:rtl/>
        </w:rPr>
        <w:br/>
        <w:t xml:space="preserve">وبجلسة ../ ../ 2014 عرض الطعن على المحكمة في غرفة مشورة فرأت أنه جدير بالنظر فحددت لنظره جلسة ../ ../ 2014 وبها سمعت الدعوى أمام هذه الدائرة على ما هو مبين بمحضر الجلسة وقد صمم كل من محامي الطاعن والنيابة كل على ما جاء بمذكرته والمحكمة أصدرت إصدار الحكم بذات الجلسة. </w:t>
      </w:r>
    </w:p>
    <w:p w:rsidR="00415C2E" w:rsidRPr="00415C2E" w:rsidRDefault="00182F17" w:rsidP="00415C2E">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415C2E" w:rsidRPr="00415C2E" w:rsidRDefault="00415C2E" w:rsidP="00415C2E">
      <w:pPr>
        <w:spacing w:before="100" w:beforeAutospacing="1" w:after="100" w:afterAutospacing="1" w:line="240" w:lineRule="auto"/>
        <w:rPr>
          <w:rFonts w:ascii="Times New Roman" w:eastAsia="Times New Roman" w:hAnsi="Times New Roman" w:cs="Times New Roman"/>
          <w:sz w:val="24"/>
          <w:szCs w:val="24"/>
          <w:rtl/>
        </w:rPr>
      </w:pPr>
      <w:r w:rsidRPr="00415C2E">
        <w:rPr>
          <w:rFonts w:ascii="Times New Roman" w:eastAsia="Times New Roman" w:hAnsi="Times New Roman" w:cs="Times New Roman"/>
          <w:b/>
          <w:bCs/>
          <w:sz w:val="24"/>
          <w:szCs w:val="24"/>
          <w:rtl/>
        </w:rPr>
        <w:t>المحكمة</w:t>
      </w:r>
    </w:p>
    <w:p w:rsidR="00415C2E" w:rsidRPr="00415C2E" w:rsidRDefault="00415C2E" w:rsidP="00415C2E">
      <w:pPr>
        <w:spacing w:before="100" w:beforeAutospacing="1" w:after="100" w:afterAutospacing="1" w:line="240" w:lineRule="auto"/>
        <w:rPr>
          <w:rFonts w:ascii="Times New Roman" w:eastAsia="Times New Roman" w:hAnsi="Times New Roman" w:cs="Times New Roman"/>
          <w:sz w:val="24"/>
          <w:szCs w:val="24"/>
          <w:rtl/>
        </w:rPr>
      </w:pPr>
      <w:r w:rsidRPr="00415C2E">
        <w:rPr>
          <w:rFonts w:ascii="Times New Roman" w:eastAsia="Times New Roman" w:hAnsi="Times New Roman" w:cs="Times New Roman"/>
          <w:sz w:val="24"/>
          <w:szCs w:val="24"/>
          <w:rtl/>
        </w:rPr>
        <w:t xml:space="preserve">بعد الاطلاع على الأوراق, وسماع التقرير الذي تلاه السيد القاضي المقرر، والمرافعة، وبعد المداولة: - </w:t>
      </w:r>
      <w:r w:rsidRPr="00415C2E">
        <w:rPr>
          <w:rFonts w:ascii="Times New Roman" w:eastAsia="Times New Roman" w:hAnsi="Times New Roman" w:cs="Times New Roman"/>
          <w:sz w:val="24"/>
          <w:szCs w:val="24"/>
          <w:rtl/>
        </w:rPr>
        <w:br/>
        <w:t>حيث إن الطعن استوفى أوضاعه الشكلية.</w:t>
      </w:r>
      <w:r w:rsidRPr="00415C2E">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المطعون ضده أقام الدعوى ...... لسنة 2010 جزئي ........ الجديدة على الطاعن بطلب الحكم بإلزامه بتسليم الشقة المبينة بالأوراق وقال بيانًا للدعوى - إنه تعاقد مع الطاعن على شراء العين المبيعة - بموجب العقد المؤرخ ../ ../ 2008 والذي التزم فيه الطاعن بتسليم الشقة خلال أربع وعشرين شهرًا من تاريخ العقد وإذ أخل بتنفيذ هذا الالتزام فقد أقام الدعوى بالطلب سالف البيان، ومحكمة أول درجة حكمت بالطلب، استأنف الطرفان هذا الحكم لدى محكمة شمال القاهرة الابتدائية بهيئة استئنافية، والتي قضت بعدم اختصاصها وإحالة الاستئنافين إلى محكمة استئناف ....... وقيدا بجداولها برقم ...... لسنة 16 ق استأنف .......... – مأمورية ......... – بتاريخ ../ ../ 2013 قضت المحكمة في الاستئناف الأول بإلغاء الحكم المستأنف فيما قضى به من تسليم شقة النزاع وفي الاستئناف الثاني بإلغاء الحكم المستأنف فيما قضى به من رفض طلب التعويض وبإلزام الطاعن بأن يؤدي للمطعون ضده مبلغ خمسة آلاف جنيه شهريًا من تاريخ ../ ../ 2010 وحتى تمام السداد، طعن الطاعن في هذا الحكم بطريق النقض </w:t>
      </w:r>
      <w:r w:rsidRPr="00415C2E">
        <w:rPr>
          <w:rFonts w:ascii="Times New Roman" w:eastAsia="Times New Roman" w:hAnsi="Times New Roman" w:cs="Times New Roman"/>
          <w:sz w:val="24"/>
          <w:szCs w:val="24"/>
          <w:rtl/>
        </w:rPr>
        <w:lastRenderedPageBreak/>
        <w:t xml:space="preserve">وقدمت النيابة مذكرة أبدت فيها الرأي بنقض الحكم، وإذ عرض الطعن على هذه المحكمة في غرفة مشورة رأت أنه جدير بالنظر فحددت جلسة لنظره وفيها التزمت النيابة رأيها. </w:t>
      </w:r>
      <w:r w:rsidRPr="00415C2E">
        <w:rPr>
          <w:rFonts w:ascii="Times New Roman" w:eastAsia="Times New Roman" w:hAnsi="Times New Roman" w:cs="Times New Roman"/>
          <w:sz w:val="24"/>
          <w:szCs w:val="24"/>
          <w:rtl/>
        </w:rPr>
        <w:br/>
        <w:t xml:space="preserve">وحيث إن مما ينعاه الطاعن على الحكم المطعون فيه القصور في التسبيب والخطأ في تطبيق القانون ذلك أنه قضى للمطعون ضده بالتعويض الاتفاقي استنادًا إلى تخلف الطاعن عن تنفيذ التزامه بتسليم العين المبيعة في الميعاد المتفق عليه، في حين أنه تمسك في دفاعه بأن التزامه بالتسليم يقابله التزام المطعون ضده بتسليم شيكات بباقي أقساط الثمن ومن حقه أن يقف تنفيذ التزامه بالتسليم حتى يوفي المطعون ضده التزامه إعمالاً لنص البند التاسع من العقد سند الدعوى والمادة 161 من القانون المدني فأغفل الحكم هذا الدفاع إيرادًا وردًا مما يعيبه ويستوجب نقضه. </w:t>
      </w:r>
      <w:r w:rsidRPr="00415C2E">
        <w:rPr>
          <w:rFonts w:ascii="Times New Roman" w:eastAsia="Times New Roman" w:hAnsi="Times New Roman" w:cs="Times New Roman"/>
          <w:sz w:val="24"/>
          <w:szCs w:val="24"/>
          <w:rtl/>
        </w:rPr>
        <w:br/>
        <w:t>وحيث إن هذا النعي في محله، ذلك بأن النص في المادة 161 من القانون المدني على أنه " في العقود الملزمة للجانبين إذا كانت الالتزامات المتقابلة مستحقة الوفاء، جاز لكل من المتعاقدين أن يمتنع عن تنفيذ التزامه إذا لم يقم المتعاقد الآخر بتنفيذ ما التزم به " يدل على أن الأصل في العقود الملزمة للجانبين تعاصر وارتباط تنفيذ الالتزامات المتقابلة الناشئة على وجه التبادل أو القصاص، باعتبار أن التزام كل من المتعاقدين يعد سببًا لالتزام الآخر، مما يجيز لكل من العاقدين أن يمتنع عن تنفيذ ما التزم به حتى يقوم العاقد الآخر بتنفيذ الالتزام المقابل، وهو امتناع مشروع عن الوفاء يهدف إلى كفالة استمرار التعاصر الزمني في تنفيذ الالتزامات الحالة المتقابلة، مع مراعاة حسن النية فلا يجوز للعاقد إساءة استعمال هذا الحق أو الدفع بطريقة لا تتفق مع ما يوجبه حسن النية باتخاذه وسيلة للامتناع عن تنفيذ التزامه إذا كان ما لم ينفذ من الالتزام المقابل قليل الأهمية لدرجة لا تبرر اتخاذ هذا الموقف لتناقضه مع ما يجب توافره من حسن النية في تنفيذ العقد. وكان مؤدى نص المادة 223 من القانون المدني أن الجزاء المشروط على تخلف المدين عن تنفيذ التزامه أو التأخر في تنفيذه لا يستحق إذا كان من حق المدين قانونًا أن يقف تنفيذ التزامه حتى يقوم المتعاقد الآخر بتنفيذ الالتزام المقابل ففي هذه الحالة لا يجوز تطبيق الجزاء المشروط لتخلف أحد شرائط إعماله وهو خطأ المدين. لما كان ذلك وكان الطاعن قد تمسك في دفاعه أمام محكمة الموضوع بأن التزامه بتسليم العين المبيعة يقابله التزام المطعون ضده بتسليمه شيكات بباقي أقساط الثمن، وبحقه في أن يقف التزامه بالتسليم حتى يوفي المطعون ضده التزامه إعمالاً لنص البند التاسع من العقد سند الدعوى والمادة 161 من القانون المدني. فأغفل الحكم المطعون فيه هذا الدفاع إيرادًا وردًا وقضى للمطعون ضده بالتعويض الاتفاقي استنادًا إلى تخلف الطاعن عن تنفيذ التزامه بتسليم العين المبيعة في الميعاد المتفق عليه دون أن يعني ببحث مدى توافر شروط الدفع بعدم التنفيذ الذي تمسك به الطاعن برغم أنه دفاع جوهري يتوقف الفصل فيه على ثبوت أو انتفاء ركن الخطأ اللازم توافره لاستحقاق التعويض الاتفاقي مما يعيب الحكم بالقصور في التسبيب والخطأ في تطبيق القانون بما يوجب نقضه دون حاجة لبحث باقي أسباب الطعن.</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1EB"/>
    <w:rsid w:val="0003272B"/>
    <w:rsid w:val="001030A6"/>
    <w:rsid w:val="00182F17"/>
    <w:rsid w:val="00415C2E"/>
    <w:rsid w:val="00A5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415C2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C2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15C2E"/>
    <w:rPr>
      <w:color w:val="0000FF"/>
      <w:u w:val="single"/>
    </w:rPr>
  </w:style>
  <w:style w:type="paragraph" w:styleId="NormalWeb">
    <w:name w:val="Normal (Web)"/>
    <w:basedOn w:val="Normal"/>
    <w:uiPriority w:val="99"/>
    <w:semiHidden/>
    <w:unhideWhenUsed/>
    <w:rsid w:val="00415C2E"/>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415C2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C2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15C2E"/>
    <w:rPr>
      <w:color w:val="0000FF"/>
      <w:u w:val="single"/>
    </w:rPr>
  </w:style>
  <w:style w:type="paragraph" w:styleId="NormalWeb">
    <w:name w:val="Normal (Web)"/>
    <w:basedOn w:val="Normal"/>
    <w:uiPriority w:val="99"/>
    <w:semiHidden/>
    <w:unhideWhenUsed/>
    <w:rsid w:val="00415C2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032420">
      <w:bodyDiv w:val="1"/>
      <w:marLeft w:val="0"/>
      <w:marRight w:val="0"/>
      <w:marTop w:val="0"/>
      <w:marBottom w:val="0"/>
      <w:divBdr>
        <w:top w:val="none" w:sz="0" w:space="0" w:color="auto"/>
        <w:left w:val="none" w:sz="0" w:space="0" w:color="auto"/>
        <w:bottom w:val="none" w:sz="0" w:space="0" w:color="auto"/>
        <w:right w:val="none" w:sz="0" w:space="0" w:color="auto"/>
      </w:divBdr>
      <w:divsChild>
        <w:div w:id="429089112">
          <w:marLeft w:val="0"/>
          <w:marRight w:val="0"/>
          <w:marTop w:val="0"/>
          <w:marBottom w:val="0"/>
          <w:divBdr>
            <w:top w:val="none" w:sz="0" w:space="0" w:color="auto"/>
            <w:left w:val="none" w:sz="0" w:space="0" w:color="auto"/>
            <w:bottom w:val="none" w:sz="0" w:space="0" w:color="auto"/>
            <w:right w:val="none" w:sz="0" w:space="0" w:color="auto"/>
          </w:divBdr>
          <w:divsChild>
            <w:div w:id="1986887021">
              <w:marLeft w:val="0"/>
              <w:marRight w:val="0"/>
              <w:marTop w:val="0"/>
              <w:marBottom w:val="0"/>
              <w:divBdr>
                <w:top w:val="none" w:sz="0" w:space="0" w:color="auto"/>
                <w:left w:val="none" w:sz="0" w:space="0" w:color="auto"/>
                <w:bottom w:val="none" w:sz="0" w:space="0" w:color="auto"/>
                <w:right w:val="none" w:sz="0" w:space="0" w:color="auto"/>
              </w:divBdr>
              <w:divsChild>
                <w:div w:id="21514168">
                  <w:marLeft w:val="0"/>
                  <w:marRight w:val="0"/>
                  <w:marTop w:val="0"/>
                  <w:marBottom w:val="0"/>
                  <w:divBdr>
                    <w:top w:val="none" w:sz="0" w:space="0" w:color="auto"/>
                    <w:left w:val="none" w:sz="0" w:space="0" w:color="auto"/>
                    <w:bottom w:val="none" w:sz="0" w:space="0" w:color="auto"/>
                    <w:right w:val="none" w:sz="0" w:space="0" w:color="auto"/>
                  </w:divBdr>
                </w:div>
              </w:divsChild>
            </w:div>
            <w:div w:id="70735922">
              <w:marLeft w:val="0"/>
              <w:marRight w:val="0"/>
              <w:marTop w:val="0"/>
              <w:marBottom w:val="0"/>
              <w:divBdr>
                <w:top w:val="none" w:sz="0" w:space="0" w:color="auto"/>
                <w:left w:val="none" w:sz="0" w:space="0" w:color="auto"/>
                <w:bottom w:val="none" w:sz="0" w:space="0" w:color="auto"/>
                <w:right w:val="none" w:sz="0" w:space="0" w:color="auto"/>
              </w:divBdr>
              <w:divsChild>
                <w:div w:id="1545214124">
                  <w:marLeft w:val="0"/>
                  <w:marRight w:val="0"/>
                  <w:marTop w:val="0"/>
                  <w:marBottom w:val="0"/>
                  <w:divBdr>
                    <w:top w:val="none" w:sz="0" w:space="0" w:color="auto"/>
                    <w:left w:val="none" w:sz="0" w:space="0" w:color="auto"/>
                    <w:bottom w:val="none" w:sz="0" w:space="0" w:color="auto"/>
                    <w:right w:val="none" w:sz="0" w:space="0" w:color="auto"/>
                  </w:divBdr>
                  <w:divsChild>
                    <w:div w:id="1483546765">
                      <w:marLeft w:val="0"/>
                      <w:marRight w:val="0"/>
                      <w:marTop w:val="0"/>
                      <w:marBottom w:val="0"/>
                      <w:divBdr>
                        <w:top w:val="none" w:sz="0" w:space="0" w:color="auto"/>
                        <w:left w:val="none" w:sz="0" w:space="0" w:color="auto"/>
                        <w:bottom w:val="none" w:sz="0" w:space="0" w:color="auto"/>
                        <w:right w:val="none" w:sz="0" w:space="0" w:color="auto"/>
                      </w:divBdr>
                      <w:divsChild>
                        <w:div w:id="174988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2020-04-27T12:21:00Z</dcterms:created>
  <dcterms:modified xsi:type="dcterms:W3CDTF">2020-04-27T13:51:00Z</dcterms:modified>
</cp:coreProperties>
</file>