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94" w:rsidRPr="00344D94" w:rsidRDefault="00344D94" w:rsidP="00344D94">
      <w:pPr>
        <w:jc w:val="center"/>
        <w:rPr>
          <w:sz w:val="32"/>
          <w:szCs w:val="32"/>
        </w:rPr>
      </w:pPr>
      <w:bookmarkStart w:id="0" w:name="Anchor1"/>
      <w:bookmarkEnd w:id="0"/>
      <w:r w:rsidRPr="00344D94">
        <w:rPr>
          <w:sz w:val="32"/>
          <w:szCs w:val="32"/>
          <w:rtl/>
        </w:rPr>
        <w:t>الطعن رقم 18</w:t>
      </w:r>
      <w:bookmarkStart w:id="1" w:name="_GoBack"/>
      <w:bookmarkEnd w:id="1"/>
      <w:r w:rsidRPr="00344D94">
        <w:rPr>
          <w:sz w:val="32"/>
          <w:szCs w:val="32"/>
          <w:rtl/>
        </w:rPr>
        <w:t>8</w:t>
      </w:r>
    </w:p>
    <w:p w:rsidR="00344D94" w:rsidRPr="00344D94" w:rsidRDefault="00344D94" w:rsidP="00344D94">
      <w:pPr>
        <w:rPr>
          <w:sz w:val="32"/>
          <w:szCs w:val="32"/>
        </w:rPr>
      </w:pPr>
      <w:bookmarkStart w:id="2" w:name="Anchor5"/>
      <w:bookmarkEnd w:id="2"/>
      <w:r w:rsidRPr="00344D94">
        <w:rPr>
          <w:sz w:val="32"/>
          <w:szCs w:val="32"/>
          <w:rtl/>
        </w:rPr>
        <w:t>هيئة المحكمة</w:t>
      </w:r>
      <w:r w:rsidRPr="00344D94">
        <w:rPr>
          <w:sz w:val="32"/>
          <w:szCs w:val="32"/>
        </w:rPr>
        <w:t xml:space="preserve">: </w:t>
      </w:r>
      <w:r w:rsidRPr="00344D94">
        <w:rPr>
          <w:sz w:val="32"/>
          <w:szCs w:val="32"/>
          <w:rtl/>
        </w:rPr>
        <w:t>برئاسة السيد المستشـــار عبدالعزيز الفهد وكيل المحكمة وعضوية السادة المستشارين مصطفى ثابت ومحمود التركاوي وعبدالرحمن مطاوع وعطيه النادي</w:t>
      </w:r>
    </w:p>
    <w:bookmarkStart w:id="3" w:name="Anchor22"/>
    <w:bookmarkEnd w:id="3"/>
    <w:p w:rsidR="00344D94" w:rsidRPr="00344D94" w:rsidRDefault="00344D94" w:rsidP="00344D94">
      <w:pPr>
        <w:rPr>
          <w:sz w:val="32"/>
          <w:szCs w:val="32"/>
        </w:rPr>
      </w:pPr>
      <w:r w:rsidRPr="00344D94">
        <w:rPr>
          <w:sz w:val="32"/>
          <w:szCs w:val="32"/>
        </w:rPr>
        <w:fldChar w:fldCharType="begin"/>
      </w:r>
      <w:r w:rsidRPr="00344D94">
        <w:rPr>
          <w:sz w:val="32"/>
          <w:szCs w:val="32"/>
        </w:rPr>
        <w:instrText xml:space="preserve"> HYPERLINK "http://www.law.gov.kw/KWT_CC-Ar/00_2014/00_%D8%A7%D9%84%D8%AF%D8%A7%D8%A6%D8%B1%D8%A9%20%D8%A7%D9%84%D8%AA%D8%AC%D8%A7%D8%B1%D9%8A%D8%A9/KWT-CC-Ar_2014-06-09_00188_Taan.html" \l "TM2014_188_1" </w:instrText>
      </w:r>
      <w:r w:rsidRPr="00344D94">
        <w:rPr>
          <w:sz w:val="32"/>
          <w:szCs w:val="32"/>
        </w:rPr>
        <w:fldChar w:fldCharType="separate"/>
      </w:r>
      <w:r w:rsidRPr="00344D94">
        <w:rPr>
          <w:rStyle w:val="Hyperlink"/>
          <w:sz w:val="32"/>
          <w:szCs w:val="32"/>
        </w:rPr>
        <w:t xml:space="preserve">1- </w:t>
      </w:r>
      <w:r w:rsidRPr="00344D94">
        <w:rPr>
          <w:rStyle w:val="Hyperlink"/>
          <w:sz w:val="32"/>
          <w:szCs w:val="32"/>
          <w:rtl/>
        </w:rPr>
        <w:t>ان لمحكمة الموضوع سلطة تقدير مدى اشتمال التنبيه بالاخلاء على الرغبة في اعتبار العقد القائم بين الطرفين منتهيا</w:t>
      </w:r>
      <w:r w:rsidRPr="00344D94">
        <w:rPr>
          <w:rStyle w:val="Hyperlink"/>
          <w:sz w:val="32"/>
          <w:szCs w:val="32"/>
        </w:rPr>
        <w:t>.</w:t>
      </w:r>
      <w:r w:rsidRPr="00344D94">
        <w:rPr>
          <w:sz w:val="32"/>
          <w:szCs w:val="32"/>
        </w:rPr>
        <w:fldChar w:fldCharType="end"/>
      </w:r>
    </w:p>
    <w:bookmarkStart w:id="4" w:name="Anchor35"/>
    <w:bookmarkEnd w:id="4"/>
    <w:p w:rsidR="00344D94" w:rsidRPr="00344D94" w:rsidRDefault="00344D94" w:rsidP="00344D94">
      <w:pPr>
        <w:rPr>
          <w:sz w:val="32"/>
          <w:szCs w:val="32"/>
        </w:rPr>
      </w:pPr>
      <w:r w:rsidRPr="00344D94">
        <w:rPr>
          <w:sz w:val="32"/>
          <w:szCs w:val="32"/>
        </w:rPr>
        <w:fldChar w:fldCharType="begin"/>
      </w:r>
      <w:r w:rsidRPr="00344D94">
        <w:rPr>
          <w:sz w:val="32"/>
          <w:szCs w:val="32"/>
        </w:rPr>
        <w:instrText xml:space="preserve"> HYPERLINK "http://www.law.gov.kw/KWT_CC-Ar/00_2014/00_%D8%A7%D9%84%D8%AF%D8%A7%D8%A6%D8%B1%D8%A9%20%D8%A7%D9%84%D8%AA%D8%AC%D8%A7%D8%B1%D9%8A%D8%A9/KWT-CC-Ar_2014-06-09_00188_Taan.html" \l "TM2014_188_2" </w:instrText>
      </w:r>
      <w:r w:rsidRPr="00344D94">
        <w:rPr>
          <w:sz w:val="32"/>
          <w:szCs w:val="32"/>
        </w:rPr>
        <w:fldChar w:fldCharType="separate"/>
      </w:r>
      <w:r w:rsidRPr="00344D94">
        <w:rPr>
          <w:rStyle w:val="Hyperlink"/>
          <w:sz w:val="32"/>
          <w:szCs w:val="32"/>
        </w:rPr>
        <w:t xml:space="preserve">2- </w:t>
      </w:r>
      <w:r w:rsidRPr="00344D94">
        <w:rPr>
          <w:rStyle w:val="Hyperlink"/>
          <w:sz w:val="32"/>
          <w:szCs w:val="32"/>
          <w:rtl/>
        </w:rPr>
        <w:t>ان تحقيق واقعة اعلان الخصوم في الدعوى لا تخضع لرقابة محكمة التمييز ما دام لهذا التحقيق سندا من اوراق الدعوى متى اقامت قضاءها على اسباب سائغة</w:t>
      </w:r>
      <w:r w:rsidRPr="00344D94">
        <w:rPr>
          <w:rStyle w:val="Hyperlink"/>
          <w:sz w:val="32"/>
          <w:szCs w:val="32"/>
        </w:rPr>
        <w:t>.</w:t>
      </w:r>
      <w:r w:rsidRPr="00344D94">
        <w:rPr>
          <w:sz w:val="32"/>
          <w:szCs w:val="32"/>
        </w:rPr>
        <w:fldChar w:fldCharType="end"/>
      </w:r>
    </w:p>
    <w:bookmarkStart w:id="5" w:name="Anchor50"/>
    <w:bookmarkEnd w:id="5"/>
    <w:p w:rsidR="00344D94" w:rsidRPr="00344D94" w:rsidRDefault="00344D94" w:rsidP="00344D94">
      <w:pPr>
        <w:rPr>
          <w:sz w:val="32"/>
          <w:szCs w:val="32"/>
        </w:rPr>
      </w:pPr>
      <w:r w:rsidRPr="00344D94">
        <w:rPr>
          <w:sz w:val="32"/>
          <w:szCs w:val="32"/>
        </w:rPr>
        <w:fldChar w:fldCharType="begin"/>
      </w:r>
      <w:r w:rsidRPr="00344D94">
        <w:rPr>
          <w:sz w:val="32"/>
          <w:szCs w:val="32"/>
        </w:rPr>
        <w:instrText xml:space="preserve"> HYPERLINK "http://www.law.gov.kw/KWT_CC-Ar/00_2014/00_%D8%A7%D9%84%D8%AF%D8%A7%D8%A6%D8%B1%D8%A9%20%D8%A7%D9%84%D8%AA%D8%AC%D8%A7%D8%B1%D9%8A%D8%A9/KWT-CC-Ar_2014-06-09_00188_Taan.html" \l "TM2014_188_3" </w:instrText>
      </w:r>
      <w:r w:rsidRPr="00344D94">
        <w:rPr>
          <w:sz w:val="32"/>
          <w:szCs w:val="32"/>
        </w:rPr>
        <w:fldChar w:fldCharType="separate"/>
      </w:r>
      <w:r w:rsidRPr="00344D94">
        <w:rPr>
          <w:rStyle w:val="Hyperlink"/>
          <w:sz w:val="32"/>
          <w:szCs w:val="32"/>
        </w:rPr>
        <w:t xml:space="preserve">3- </w:t>
      </w:r>
      <w:r w:rsidRPr="00344D94">
        <w:rPr>
          <w:rStyle w:val="Hyperlink"/>
          <w:sz w:val="32"/>
          <w:szCs w:val="32"/>
          <w:rtl/>
        </w:rPr>
        <w:t>ان للخصوم تقديم الدليل على ما يتمسكون به من دفاع</w:t>
      </w:r>
      <w:r w:rsidRPr="00344D94">
        <w:rPr>
          <w:rStyle w:val="Hyperlink"/>
          <w:sz w:val="32"/>
          <w:szCs w:val="32"/>
        </w:rPr>
        <w:t>.</w:t>
      </w:r>
      <w:r w:rsidRPr="00344D94">
        <w:rPr>
          <w:sz w:val="32"/>
          <w:szCs w:val="32"/>
        </w:rPr>
        <w:fldChar w:fldCharType="end"/>
      </w:r>
    </w:p>
    <w:bookmarkStart w:id="6" w:name="Anchor56"/>
    <w:bookmarkEnd w:id="6"/>
    <w:p w:rsidR="00344D94" w:rsidRPr="00344D94" w:rsidRDefault="00344D94" w:rsidP="00344D94">
      <w:pPr>
        <w:rPr>
          <w:sz w:val="32"/>
          <w:szCs w:val="32"/>
        </w:rPr>
      </w:pPr>
      <w:r w:rsidRPr="00344D94">
        <w:rPr>
          <w:sz w:val="32"/>
          <w:szCs w:val="32"/>
        </w:rPr>
        <w:fldChar w:fldCharType="begin"/>
      </w:r>
      <w:r w:rsidRPr="00344D94">
        <w:rPr>
          <w:sz w:val="32"/>
          <w:szCs w:val="32"/>
        </w:rPr>
        <w:instrText xml:space="preserve"> HYPERLINK "http://www.law.gov.kw/KWT_CC-Ar/00_2014/00_%D8%A7%D9%84%D8%AF%D8%A7%D8%A6%D8%B1%D8%A9%20%D8%A7%D9%84%D8%AA%D8%AC%D8%A7%D8%B1%D9%8A%D8%A9/KWT-CC-Ar_2014-06-09_00188_Taan.html" \l "TM2014_188_4" </w:instrText>
      </w:r>
      <w:r w:rsidRPr="00344D94">
        <w:rPr>
          <w:sz w:val="32"/>
          <w:szCs w:val="32"/>
        </w:rPr>
        <w:fldChar w:fldCharType="separate"/>
      </w:r>
      <w:r w:rsidRPr="00344D94">
        <w:rPr>
          <w:rStyle w:val="Hyperlink"/>
          <w:sz w:val="32"/>
          <w:szCs w:val="32"/>
        </w:rPr>
        <w:t xml:space="preserve">4- </w:t>
      </w:r>
      <w:r w:rsidRPr="00344D94">
        <w:rPr>
          <w:rStyle w:val="Hyperlink"/>
          <w:sz w:val="32"/>
          <w:szCs w:val="32"/>
          <w:rtl/>
        </w:rPr>
        <w:t>ان الحكم المطعون فيه قضى بإخلاء الطاعن من العين وتسليمها للمطعون ضدها خالية من الاشخاص والشواغل كون عقد الاستثمار توقف بعد ان أفصحت هذه الاخيرة عن رغبتها في عدم تجديد العقد بموجب الاعلان المرسل منها للطاعن</w:t>
      </w:r>
      <w:r w:rsidRPr="00344D94">
        <w:rPr>
          <w:rStyle w:val="Hyperlink"/>
          <w:sz w:val="32"/>
          <w:szCs w:val="32"/>
        </w:rPr>
        <w:t>.</w:t>
      </w:r>
      <w:r w:rsidRPr="00344D94">
        <w:rPr>
          <w:sz w:val="32"/>
          <w:szCs w:val="32"/>
        </w:rPr>
        <w:fldChar w:fldCharType="end"/>
      </w:r>
      <w:r w:rsidRPr="00344D94">
        <w:rPr>
          <w:sz w:val="32"/>
          <w:szCs w:val="32"/>
        </w:rPr>
        <w:br/>
      </w:r>
      <w:r w:rsidRPr="00344D94">
        <w:rPr>
          <w:sz w:val="32"/>
          <w:szCs w:val="32"/>
        </w:rPr>
        <w:br/>
      </w:r>
      <w:r w:rsidRPr="00344D94">
        <w:rPr>
          <w:sz w:val="32"/>
          <w:szCs w:val="32"/>
          <w:u w:val="single"/>
          <w:rtl/>
        </w:rPr>
        <w:t>ملاحظة</w:t>
      </w:r>
      <w:r w:rsidRPr="00344D94">
        <w:rPr>
          <w:sz w:val="32"/>
          <w:szCs w:val="32"/>
          <w:u w:val="single"/>
        </w:rPr>
        <w:t xml:space="preserve"> :</w:t>
      </w:r>
      <w:r w:rsidRPr="00344D94">
        <w:rPr>
          <w:sz w:val="32"/>
          <w:szCs w:val="32"/>
        </w:rPr>
        <w:br/>
      </w:r>
      <w:r w:rsidRPr="00344D9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44D94" w:rsidRPr="00344D94" w:rsidRDefault="00344D94" w:rsidP="00344D94">
      <w:pPr>
        <w:rPr>
          <w:sz w:val="32"/>
          <w:szCs w:val="32"/>
        </w:rPr>
      </w:pPr>
      <w:bookmarkStart w:id="7" w:name="Anchor79"/>
      <w:bookmarkEnd w:id="7"/>
      <w:r w:rsidRPr="00344D94">
        <w:rPr>
          <w:b/>
          <w:bCs/>
          <w:sz w:val="32"/>
          <w:szCs w:val="32"/>
          <w:rtl/>
        </w:rPr>
        <w:t>المحكمة</w:t>
      </w:r>
    </w:p>
    <w:p w:rsidR="00344D94" w:rsidRPr="00344D94" w:rsidRDefault="00344D94" w:rsidP="00344D94">
      <w:pPr>
        <w:rPr>
          <w:sz w:val="32"/>
          <w:szCs w:val="32"/>
        </w:rPr>
      </w:pPr>
      <w:bookmarkStart w:id="8" w:name="Anchor80"/>
      <w:bookmarkEnd w:id="8"/>
      <w:r w:rsidRPr="00344D94">
        <w:rPr>
          <w:sz w:val="32"/>
          <w:szCs w:val="32"/>
          <w:rtl/>
        </w:rPr>
        <w:t>بعـد الإطلاع على الأوراق والمداولـة</w:t>
      </w:r>
      <w:r w:rsidRPr="00344D94">
        <w:rPr>
          <w:sz w:val="32"/>
          <w:szCs w:val="32"/>
        </w:rPr>
        <w:t>.</w:t>
      </w:r>
    </w:p>
    <w:p w:rsidR="00344D94" w:rsidRPr="00344D94" w:rsidRDefault="00344D94" w:rsidP="00344D94">
      <w:pPr>
        <w:rPr>
          <w:sz w:val="32"/>
          <w:szCs w:val="32"/>
        </w:rPr>
      </w:pPr>
      <w:bookmarkStart w:id="9" w:name="Anchor84"/>
      <w:bookmarkStart w:id="10" w:name="TM2014_188_1"/>
      <w:bookmarkEnd w:id="9"/>
      <w:bookmarkEnd w:id="10"/>
      <w:r w:rsidRPr="00344D94">
        <w:rPr>
          <w:b/>
          <w:bCs/>
          <w:sz w:val="32"/>
          <w:szCs w:val="32"/>
          <w:rtl/>
        </w:rPr>
        <w:t>لما كان من المقرر أن لمحكمة الموضوع السلطة التامة في تحصيل وفهم الواقع في الدعوى وتقدير مدى إشتمال التنبيه بالإخلاء على الرغبة في إعتبار العقد القائم بين الطرفين منتهياً وأن تحقيق واقعة إعلان الخصوم في الدعوى هو من المسائل الموضوعية التيلا تخضع لرقابة محكمة التمييز مادام لهذا التحقيق سنداً من أوراق الدعوى متى أقامت قضاءها على أسباب سائغة</w:t>
      </w:r>
    </w:p>
    <w:p w:rsidR="00344D94" w:rsidRPr="00344D94" w:rsidRDefault="00344D94" w:rsidP="00344D94">
      <w:pPr>
        <w:rPr>
          <w:sz w:val="32"/>
          <w:szCs w:val="32"/>
        </w:rPr>
      </w:pPr>
      <w:bookmarkStart w:id="11" w:name="Anchor118"/>
      <w:bookmarkStart w:id="12" w:name="TM2014_188_2"/>
      <w:bookmarkEnd w:id="11"/>
      <w:bookmarkEnd w:id="12"/>
      <w:r w:rsidRPr="00344D94">
        <w:rPr>
          <w:b/>
          <w:bCs/>
          <w:sz w:val="32"/>
          <w:szCs w:val="32"/>
          <w:rtl/>
        </w:rPr>
        <w:t>وأنه على الخصوم أنفسهم تقديم الدليل على ما يتمسكون به من دفاع وإلا أصبح النعي مفتقراً إلى دليله</w:t>
      </w:r>
      <w:r w:rsidRPr="00344D94">
        <w:rPr>
          <w:b/>
          <w:bCs/>
          <w:sz w:val="32"/>
          <w:szCs w:val="32"/>
        </w:rPr>
        <w:t>.</w:t>
      </w:r>
    </w:p>
    <w:p w:rsidR="00344D94" w:rsidRPr="00344D94" w:rsidRDefault="00344D94" w:rsidP="00344D94">
      <w:pPr>
        <w:rPr>
          <w:sz w:val="32"/>
          <w:szCs w:val="32"/>
        </w:rPr>
      </w:pPr>
      <w:bookmarkStart w:id="13" w:name="Anchor127"/>
      <w:bookmarkStart w:id="14" w:name="TM2014_188_3"/>
      <w:bookmarkEnd w:id="13"/>
      <w:bookmarkEnd w:id="14"/>
      <w:r w:rsidRPr="00344D94">
        <w:rPr>
          <w:b/>
          <w:bCs/>
          <w:sz w:val="32"/>
          <w:szCs w:val="32"/>
          <w:rtl/>
        </w:rPr>
        <w:t xml:space="preserve">وكان الحكم المطعون فيه المؤيد للحكم الابتدائي فيما قضي به من إخلاء الطاعن بصفته من العين المبينة بصحيفة الدعوى والعقد المؤرخ 2008/11/18 </w:t>
      </w:r>
      <w:r w:rsidRPr="00344D94">
        <w:rPr>
          <w:b/>
          <w:bCs/>
          <w:sz w:val="32"/>
          <w:szCs w:val="32"/>
          <w:rtl/>
        </w:rPr>
        <w:lastRenderedPageBreak/>
        <w:t xml:space="preserve">وتسليمها للمطعون ضدها خالية من الأشخاص والشواغل قد أقام قضاءه على ما خلص إليه من أن عقد الإستثمار سند الدعوى بعد أن تجدد لمدة غير محددة إلا أنه توقف بتاريخ </w:t>
      </w:r>
      <w:r w:rsidRPr="00344D94">
        <w:rPr>
          <w:b/>
          <w:bCs/>
          <w:sz w:val="32"/>
          <w:szCs w:val="32"/>
        </w:rPr>
        <w:t xml:space="preserve">2011/10/19 </w:t>
      </w:r>
      <w:r w:rsidRPr="00344D94">
        <w:rPr>
          <w:b/>
          <w:bCs/>
          <w:sz w:val="32"/>
          <w:szCs w:val="32"/>
          <w:rtl/>
        </w:rPr>
        <w:t xml:space="preserve">بعد أن أفصحت المطعون ضدها عن رغبتها في عدم تجديد العقد بموجب الإعلان المرسل منها للطاعن بصفته وهو ما عبر بوضوح عن رغبتها في إنهاء العقد وعدم تجديده عملاً بالبند الخامس من العقد سند الدعوى ورتب على ذلك قضاءه المطعون فيه بعدما أطرح دفاع الطاعن في خصوص بطلان إعلانه بصحيفة الدعوى وذلك لتمام إعلانه على مركز إدارته بالدعية قطعة </w:t>
      </w:r>
    </w:p>
    <w:p w:rsidR="00344D94" w:rsidRPr="00344D94" w:rsidRDefault="00344D94" w:rsidP="00344D94">
      <w:pPr>
        <w:rPr>
          <w:sz w:val="32"/>
          <w:szCs w:val="32"/>
        </w:rPr>
      </w:pPr>
      <w:bookmarkStart w:id="15" w:name="Anchor186"/>
      <w:bookmarkStart w:id="16" w:name="TM2014_188_4"/>
      <w:bookmarkEnd w:id="15"/>
      <w:bookmarkEnd w:id="16"/>
      <w:r w:rsidRPr="00344D94">
        <w:rPr>
          <w:b/>
          <w:bCs/>
          <w:sz w:val="32"/>
          <w:szCs w:val="32"/>
          <w:rtl/>
        </w:rPr>
        <w:t>مركز الضاحية بمجمع فروع جمعية الدعية التعاونية فرع الطباعة والتصوير والذي لم يطعن عليه الطاعن بثمة مطعن وخلص إلى أن الإعلان قد تم صحيحاً وكان هذا الإستخلاص من الحكم سائغاً وله أصل ثابت بالأوراق ويكفي لحمله فإن النعي عليه بسببي الطعن حول تعييب هذا الإستخلاص لا يعدو أن يكون جدلاً فيما لمحكمة الموضوع سلطة تقديره مما لا يجوز إثارته أمام هذه المحكمة مما يتعين عدم قبول الطعن عملاً بالمادتين 152، 154/5 من قانون المرافعات</w:t>
      </w:r>
      <w:r w:rsidRPr="00344D94">
        <w:rPr>
          <w:b/>
          <w:bCs/>
          <w:sz w:val="32"/>
          <w:szCs w:val="32"/>
        </w:rPr>
        <w:t>.</w:t>
      </w:r>
    </w:p>
    <w:p w:rsidR="00344D94" w:rsidRPr="00344D94" w:rsidRDefault="00344D94" w:rsidP="00344D94">
      <w:pPr>
        <w:rPr>
          <w:sz w:val="32"/>
          <w:szCs w:val="32"/>
        </w:rPr>
      </w:pPr>
      <w:bookmarkStart w:id="17" w:name="Anchor224"/>
      <w:bookmarkEnd w:id="17"/>
      <w:r w:rsidRPr="00344D94">
        <w:rPr>
          <w:sz w:val="32"/>
          <w:szCs w:val="32"/>
          <w:rtl/>
        </w:rPr>
        <w:t>لـــذلك</w:t>
      </w:r>
    </w:p>
    <w:p w:rsidR="00344D94" w:rsidRPr="00344D94" w:rsidRDefault="00344D94" w:rsidP="00344D94">
      <w:pPr>
        <w:rPr>
          <w:sz w:val="32"/>
          <w:szCs w:val="32"/>
        </w:rPr>
      </w:pPr>
      <w:bookmarkStart w:id="18" w:name="Anchor225"/>
      <w:bookmarkEnd w:id="18"/>
      <w:r w:rsidRPr="00344D94">
        <w:rPr>
          <w:sz w:val="32"/>
          <w:szCs w:val="32"/>
          <w:rtl/>
        </w:rPr>
        <w:t>قررت المحكمة في غرفة المشورة عدم قبول الطعن وألزمت الطاعن بصفته المصروفات وعشرين ديناراً مقابل أتعاب المحاماة مع مصادرة الكفالة</w:t>
      </w:r>
      <w:r w:rsidRPr="00344D94">
        <w:rPr>
          <w:sz w:val="32"/>
          <w:szCs w:val="32"/>
        </w:rPr>
        <w:t>.</w:t>
      </w:r>
    </w:p>
    <w:p w:rsidR="00344D94" w:rsidRPr="00344D94" w:rsidRDefault="00344D94" w:rsidP="00344D94">
      <w:pPr>
        <w:rPr>
          <w:sz w:val="32"/>
          <w:szCs w:val="32"/>
        </w:rPr>
      </w:pPr>
    </w:p>
    <w:p w:rsidR="00344D94" w:rsidRPr="00344D94" w:rsidRDefault="00344D94" w:rsidP="00344D94">
      <w:pPr>
        <w:rPr>
          <w:sz w:val="32"/>
          <w:szCs w:val="32"/>
        </w:rPr>
      </w:pPr>
      <w:bookmarkStart w:id="19" w:name="Anchor239"/>
      <w:bookmarkEnd w:id="19"/>
      <w:r w:rsidRPr="00344D94">
        <w:rPr>
          <w:sz w:val="32"/>
          <w:szCs w:val="32"/>
        </w:rPr>
        <w:t>* * *</w:t>
      </w:r>
    </w:p>
    <w:p w:rsidR="008C2BA0" w:rsidRPr="00344D94" w:rsidRDefault="008C2BA0">
      <w:pPr>
        <w:rPr>
          <w:sz w:val="32"/>
          <w:szCs w:val="32"/>
        </w:rPr>
      </w:pPr>
    </w:p>
    <w:sectPr w:rsidR="008C2BA0" w:rsidRPr="00344D9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FF"/>
    <w:rsid w:val="0003272B"/>
    <w:rsid w:val="00344D94"/>
    <w:rsid w:val="003951FF"/>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D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D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55913">
      <w:bodyDiv w:val="1"/>
      <w:marLeft w:val="0"/>
      <w:marRight w:val="0"/>
      <w:marTop w:val="0"/>
      <w:marBottom w:val="0"/>
      <w:divBdr>
        <w:top w:val="none" w:sz="0" w:space="0" w:color="auto"/>
        <w:left w:val="none" w:sz="0" w:space="0" w:color="auto"/>
        <w:bottom w:val="none" w:sz="0" w:space="0" w:color="auto"/>
        <w:right w:val="none" w:sz="0" w:space="0" w:color="auto"/>
      </w:divBdr>
      <w:divsChild>
        <w:div w:id="1320118336">
          <w:marLeft w:val="0"/>
          <w:marRight w:val="0"/>
          <w:marTop w:val="0"/>
          <w:marBottom w:val="0"/>
          <w:divBdr>
            <w:top w:val="none" w:sz="0" w:space="0" w:color="auto"/>
            <w:left w:val="none" w:sz="0" w:space="0" w:color="auto"/>
            <w:bottom w:val="none" w:sz="0" w:space="0" w:color="auto"/>
            <w:right w:val="none" w:sz="0" w:space="0" w:color="auto"/>
          </w:divBdr>
        </w:div>
        <w:div w:id="1991982136">
          <w:marLeft w:val="0"/>
          <w:marRight w:val="0"/>
          <w:marTop w:val="0"/>
          <w:marBottom w:val="0"/>
          <w:divBdr>
            <w:top w:val="none" w:sz="0" w:space="0" w:color="auto"/>
            <w:left w:val="none" w:sz="0" w:space="0" w:color="auto"/>
            <w:bottom w:val="none" w:sz="0" w:space="0" w:color="auto"/>
            <w:right w:val="none" w:sz="0" w:space="0" w:color="auto"/>
          </w:divBdr>
        </w:div>
        <w:div w:id="1050962114">
          <w:marLeft w:val="0"/>
          <w:marRight w:val="0"/>
          <w:marTop w:val="0"/>
          <w:marBottom w:val="0"/>
          <w:divBdr>
            <w:top w:val="none" w:sz="0" w:space="0" w:color="auto"/>
            <w:left w:val="none" w:sz="0" w:space="0" w:color="auto"/>
            <w:bottom w:val="none" w:sz="0" w:space="0" w:color="auto"/>
            <w:right w:val="none" w:sz="0" w:space="0" w:color="auto"/>
          </w:divBdr>
        </w:div>
        <w:div w:id="237597093">
          <w:marLeft w:val="0"/>
          <w:marRight w:val="0"/>
          <w:marTop w:val="0"/>
          <w:marBottom w:val="0"/>
          <w:divBdr>
            <w:top w:val="none" w:sz="0" w:space="0" w:color="auto"/>
            <w:left w:val="none" w:sz="0" w:space="0" w:color="auto"/>
            <w:bottom w:val="none" w:sz="0" w:space="0" w:color="auto"/>
            <w:right w:val="none" w:sz="0" w:space="0" w:color="auto"/>
          </w:divBdr>
        </w:div>
        <w:div w:id="1637680224">
          <w:marLeft w:val="0"/>
          <w:marRight w:val="0"/>
          <w:marTop w:val="0"/>
          <w:marBottom w:val="0"/>
          <w:divBdr>
            <w:top w:val="none" w:sz="0" w:space="0" w:color="auto"/>
            <w:left w:val="none" w:sz="0" w:space="0" w:color="auto"/>
            <w:bottom w:val="none" w:sz="0" w:space="0" w:color="auto"/>
            <w:right w:val="none" w:sz="0" w:space="0" w:color="auto"/>
          </w:divBdr>
        </w:div>
        <w:div w:id="1819302297">
          <w:marLeft w:val="0"/>
          <w:marRight w:val="0"/>
          <w:marTop w:val="0"/>
          <w:marBottom w:val="0"/>
          <w:divBdr>
            <w:top w:val="none" w:sz="0" w:space="0" w:color="auto"/>
            <w:left w:val="none" w:sz="0" w:space="0" w:color="auto"/>
            <w:bottom w:val="none" w:sz="0" w:space="0" w:color="auto"/>
            <w:right w:val="none" w:sz="0" w:space="0" w:color="auto"/>
          </w:divBdr>
        </w:div>
        <w:div w:id="1994336392">
          <w:marLeft w:val="0"/>
          <w:marRight w:val="0"/>
          <w:marTop w:val="0"/>
          <w:marBottom w:val="0"/>
          <w:divBdr>
            <w:top w:val="none" w:sz="0" w:space="0" w:color="auto"/>
            <w:left w:val="none" w:sz="0" w:space="0" w:color="auto"/>
            <w:bottom w:val="none" w:sz="0" w:space="0" w:color="auto"/>
            <w:right w:val="none" w:sz="0" w:space="0" w:color="auto"/>
          </w:divBdr>
        </w:div>
        <w:div w:id="156238944">
          <w:marLeft w:val="0"/>
          <w:marRight w:val="0"/>
          <w:marTop w:val="0"/>
          <w:marBottom w:val="0"/>
          <w:divBdr>
            <w:top w:val="none" w:sz="0" w:space="0" w:color="auto"/>
            <w:left w:val="none" w:sz="0" w:space="0" w:color="auto"/>
            <w:bottom w:val="none" w:sz="0" w:space="0" w:color="auto"/>
            <w:right w:val="none" w:sz="0" w:space="0" w:color="auto"/>
          </w:divBdr>
        </w:div>
        <w:div w:id="1547256101">
          <w:marLeft w:val="0"/>
          <w:marRight w:val="0"/>
          <w:marTop w:val="0"/>
          <w:marBottom w:val="0"/>
          <w:divBdr>
            <w:top w:val="none" w:sz="0" w:space="0" w:color="auto"/>
            <w:left w:val="none" w:sz="0" w:space="0" w:color="auto"/>
            <w:bottom w:val="none" w:sz="0" w:space="0" w:color="auto"/>
            <w:right w:val="none" w:sz="0" w:space="0" w:color="auto"/>
          </w:divBdr>
        </w:div>
        <w:div w:id="1042753137">
          <w:marLeft w:val="0"/>
          <w:marRight w:val="0"/>
          <w:marTop w:val="0"/>
          <w:marBottom w:val="0"/>
          <w:divBdr>
            <w:top w:val="none" w:sz="0" w:space="0" w:color="auto"/>
            <w:left w:val="none" w:sz="0" w:space="0" w:color="auto"/>
            <w:bottom w:val="none" w:sz="0" w:space="0" w:color="auto"/>
            <w:right w:val="none" w:sz="0" w:space="0" w:color="auto"/>
          </w:divBdr>
        </w:div>
        <w:div w:id="1165240873">
          <w:marLeft w:val="0"/>
          <w:marRight w:val="0"/>
          <w:marTop w:val="0"/>
          <w:marBottom w:val="0"/>
          <w:divBdr>
            <w:top w:val="none" w:sz="0" w:space="0" w:color="auto"/>
            <w:left w:val="none" w:sz="0" w:space="0" w:color="auto"/>
            <w:bottom w:val="none" w:sz="0" w:space="0" w:color="auto"/>
            <w:right w:val="none" w:sz="0" w:space="0" w:color="auto"/>
          </w:divBdr>
        </w:div>
        <w:div w:id="1862278300">
          <w:marLeft w:val="0"/>
          <w:marRight w:val="0"/>
          <w:marTop w:val="0"/>
          <w:marBottom w:val="0"/>
          <w:divBdr>
            <w:top w:val="none" w:sz="0" w:space="0" w:color="auto"/>
            <w:left w:val="none" w:sz="0" w:space="0" w:color="auto"/>
            <w:bottom w:val="none" w:sz="0" w:space="0" w:color="auto"/>
            <w:right w:val="none" w:sz="0" w:space="0" w:color="auto"/>
          </w:divBdr>
        </w:div>
        <w:div w:id="406076562">
          <w:marLeft w:val="0"/>
          <w:marRight w:val="0"/>
          <w:marTop w:val="0"/>
          <w:marBottom w:val="0"/>
          <w:divBdr>
            <w:top w:val="none" w:sz="0" w:space="0" w:color="auto"/>
            <w:left w:val="none" w:sz="0" w:space="0" w:color="auto"/>
            <w:bottom w:val="none" w:sz="0" w:space="0" w:color="auto"/>
            <w:right w:val="none" w:sz="0" w:space="0" w:color="auto"/>
          </w:divBdr>
        </w:div>
        <w:div w:id="1282955634">
          <w:marLeft w:val="0"/>
          <w:marRight w:val="0"/>
          <w:marTop w:val="0"/>
          <w:marBottom w:val="0"/>
          <w:divBdr>
            <w:top w:val="none" w:sz="0" w:space="0" w:color="auto"/>
            <w:left w:val="none" w:sz="0" w:space="0" w:color="auto"/>
            <w:bottom w:val="none" w:sz="0" w:space="0" w:color="auto"/>
            <w:right w:val="none" w:sz="0" w:space="0" w:color="auto"/>
          </w:divBdr>
        </w:div>
        <w:div w:id="269554190">
          <w:marLeft w:val="0"/>
          <w:marRight w:val="0"/>
          <w:marTop w:val="0"/>
          <w:marBottom w:val="0"/>
          <w:divBdr>
            <w:top w:val="none" w:sz="0" w:space="0" w:color="auto"/>
            <w:left w:val="none" w:sz="0" w:space="0" w:color="auto"/>
            <w:bottom w:val="none" w:sz="0" w:space="0" w:color="auto"/>
            <w:right w:val="none" w:sz="0" w:space="0" w:color="auto"/>
          </w:divBdr>
        </w:div>
      </w:divsChild>
    </w:div>
    <w:div w:id="1803691526">
      <w:bodyDiv w:val="1"/>
      <w:marLeft w:val="0"/>
      <w:marRight w:val="0"/>
      <w:marTop w:val="0"/>
      <w:marBottom w:val="0"/>
      <w:divBdr>
        <w:top w:val="none" w:sz="0" w:space="0" w:color="auto"/>
        <w:left w:val="none" w:sz="0" w:space="0" w:color="auto"/>
        <w:bottom w:val="none" w:sz="0" w:space="0" w:color="auto"/>
        <w:right w:val="none" w:sz="0" w:space="0" w:color="auto"/>
      </w:divBdr>
      <w:divsChild>
        <w:div w:id="758521768">
          <w:marLeft w:val="0"/>
          <w:marRight w:val="0"/>
          <w:marTop w:val="0"/>
          <w:marBottom w:val="0"/>
          <w:divBdr>
            <w:top w:val="none" w:sz="0" w:space="0" w:color="auto"/>
            <w:left w:val="none" w:sz="0" w:space="0" w:color="auto"/>
            <w:bottom w:val="none" w:sz="0" w:space="0" w:color="auto"/>
            <w:right w:val="none" w:sz="0" w:space="0" w:color="auto"/>
          </w:divBdr>
        </w:div>
        <w:div w:id="2084250722">
          <w:marLeft w:val="0"/>
          <w:marRight w:val="0"/>
          <w:marTop w:val="0"/>
          <w:marBottom w:val="0"/>
          <w:divBdr>
            <w:top w:val="none" w:sz="0" w:space="0" w:color="auto"/>
            <w:left w:val="none" w:sz="0" w:space="0" w:color="auto"/>
            <w:bottom w:val="none" w:sz="0" w:space="0" w:color="auto"/>
            <w:right w:val="none" w:sz="0" w:space="0" w:color="auto"/>
          </w:divBdr>
        </w:div>
        <w:div w:id="1518427662">
          <w:marLeft w:val="0"/>
          <w:marRight w:val="0"/>
          <w:marTop w:val="0"/>
          <w:marBottom w:val="0"/>
          <w:divBdr>
            <w:top w:val="none" w:sz="0" w:space="0" w:color="auto"/>
            <w:left w:val="none" w:sz="0" w:space="0" w:color="auto"/>
            <w:bottom w:val="none" w:sz="0" w:space="0" w:color="auto"/>
            <w:right w:val="none" w:sz="0" w:space="0" w:color="auto"/>
          </w:divBdr>
        </w:div>
        <w:div w:id="1778676700">
          <w:marLeft w:val="0"/>
          <w:marRight w:val="0"/>
          <w:marTop w:val="0"/>
          <w:marBottom w:val="0"/>
          <w:divBdr>
            <w:top w:val="none" w:sz="0" w:space="0" w:color="auto"/>
            <w:left w:val="none" w:sz="0" w:space="0" w:color="auto"/>
            <w:bottom w:val="none" w:sz="0" w:space="0" w:color="auto"/>
            <w:right w:val="none" w:sz="0" w:space="0" w:color="auto"/>
          </w:divBdr>
        </w:div>
        <w:div w:id="1465349446">
          <w:marLeft w:val="0"/>
          <w:marRight w:val="0"/>
          <w:marTop w:val="0"/>
          <w:marBottom w:val="0"/>
          <w:divBdr>
            <w:top w:val="none" w:sz="0" w:space="0" w:color="auto"/>
            <w:left w:val="none" w:sz="0" w:space="0" w:color="auto"/>
            <w:bottom w:val="none" w:sz="0" w:space="0" w:color="auto"/>
            <w:right w:val="none" w:sz="0" w:space="0" w:color="auto"/>
          </w:divBdr>
        </w:div>
        <w:div w:id="763190663">
          <w:marLeft w:val="0"/>
          <w:marRight w:val="0"/>
          <w:marTop w:val="0"/>
          <w:marBottom w:val="0"/>
          <w:divBdr>
            <w:top w:val="none" w:sz="0" w:space="0" w:color="auto"/>
            <w:left w:val="none" w:sz="0" w:space="0" w:color="auto"/>
            <w:bottom w:val="none" w:sz="0" w:space="0" w:color="auto"/>
            <w:right w:val="none" w:sz="0" w:space="0" w:color="auto"/>
          </w:divBdr>
        </w:div>
        <w:div w:id="597521851">
          <w:marLeft w:val="0"/>
          <w:marRight w:val="0"/>
          <w:marTop w:val="0"/>
          <w:marBottom w:val="0"/>
          <w:divBdr>
            <w:top w:val="none" w:sz="0" w:space="0" w:color="auto"/>
            <w:left w:val="none" w:sz="0" w:space="0" w:color="auto"/>
            <w:bottom w:val="none" w:sz="0" w:space="0" w:color="auto"/>
            <w:right w:val="none" w:sz="0" w:space="0" w:color="auto"/>
          </w:divBdr>
        </w:div>
        <w:div w:id="552501209">
          <w:marLeft w:val="0"/>
          <w:marRight w:val="0"/>
          <w:marTop w:val="0"/>
          <w:marBottom w:val="0"/>
          <w:divBdr>
            <w:top w:val="none" w:sz="0" w:space="0" w:color="auto"/>
            <w:left w:val="none" w:sz="0" w:space="0" w:color="auto"/>
            <w:bottom w:val="none" w:sz="0" w:space="0" w:color="auto"/>
            <w:right w:val="none" w:sz="0" w:space="0" w:color="auto"/>
          </w:divBdr>
        </w:div>
        <w:div w:id="1650861514">
          <w:marLeft w:val="0"/>
          <w:marRight w:val="0"/>
          <w:marTop w:val="0"/>
          <w:marBottom w:val="0"/>
          <w:divBdr>
            <w:top w:val="none" w:sz="0" w:space="0" w:color="auto"/>
            <w:left w:val="none" w:sz="0" w:space="0" w:color="auto"/>
            <w:bottom w:val="none" w:sz="0" w:space="0" w:color="auto"/>
            <w:right w:val="none" w:sz="0" w:space="0" w:color="auto"/>
          </w:divBdr>
        </w:div>
        <w:div w:id="1123498608">
          <w:marLeft w:val="0"/>
          <w:marRight w:val="0"/>
          <w:marTop w:val="0"/>
          <w:marBottom w:val="0"/>
          <w:divBdr>
            <w:top w:val="none" w:sz="0" w:space="0" w:color="auto"/>
            <w:left w:val="none" w:sz="0" w:space="0" w:color="auto"/>
            <w:bottom w:val="none" w:sz="0" w:space="0" w:color="auto"/>
            <w:right w:val="none" w:sz="0" w:space="0" w:color="auto"/>
          </w:divBdr>
        </w:div>
        <w:div w:id="1853182888">
          <w:marLeft w:val="0"/>
          <w:marRight w:val="0"/>
          <w:marTop w:val="0"/>
          <w:marBottom w:val="0"/>
          <w:divBdr>
            <w:top w:val="none" w:sz="0" w:space="0" w:color="auto"/>
            <w:left w:val="none" w:sz="0" w:space="0" w:color="auto"/>
            <w:bottom w:val="none" w:sz="0" w:space="0" w:color="auto"/>
            <w:right w:val="none" w:sz="0" w:space="0" w:color="auto"/>
          </w:divBdr>
        </w:div>
        <w:div w:id="121000872">
          <w:marLeft w:val="0"/>
          <w:marRight w:val="0"/>
          <w:marTop w:val="0"/>
          <w:marBottom w:val="0"/>
          <w:divBdr>
            <w:top w:val="none" w:sz="0" w:space="0" w:color="auto"/>
            <w:left w:val="none" w:sz="0" w:space="0" w:color="auto"/>
            <w:bottom w:val="none" w:sz="0" w:space="0" w:color="auto"/>
            <w:right w:val="none" w:sz="0" w:space="0" w:color="auto"/>
          </w:divBdr>
        </w:div>
        <w:div w:id="1960451598">
          <w:marLeft w:val="0"/>
          <w:marRight w:val="0"/>
          <w:marTop w:val="0"/>
          <w:marBottom w:val="0"/>
          <w:divBdr>
            <w:top w:val="none" w:sz="0" w:space="0" w:color="auto"/>
            <w:left w:val="none" w:sz="0" w:space="0" w:color="auto"/>
            <w:bottom w:val="none" w:sz="0" w:space="0" w:color="auto"/>
            <w:right w:val="none" w:sz="0" w:space="0" w:color="auto"/>
          </w:divBdr>
        </w:div>
        <w:div w:id="269166275">
          <w:marLeft w:val="0"/>
          <w:marRight w:val="0"/>
          <w:marTop w:val="0"/>
          <w:marBottom w:val="0"/>
          <w:divBdr>
            <w:top w:val="none" w:sz="0" w:space="0" w:color="auto"/>
            <w:left w:val="none" w:sz="0" w:space="0" w:color="auto"/>
            <w:bottom w:val="none" w:sz="0" w:space="0" w:color="auto"/>
            <w:right w:val="none" w:sz="0" w:space="0" w:color="auto"/>
          </w:divBdr>
        </w:div>
        <w:div w:id="63795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2020-04-26T12:06:00Z</dcterms:created>
  <dcterms:modified xsi:type="dcterms:W3CDTF">2020-04-26T12:07:00Z</dcterms:modified>
</cp:coreProperties>
</file>