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BC" w:rsidRPr="00AF16BC" w:rsidRDefault="00AF16BC" w:rsidP="00AF16BC">
      <w:pPr>
        <w:jc w:val="center"/>
        <w:rPr>
          <w:sz w:val="32"/>
          <w:szCs w:val="32"/>
        </w:rPr>
      </w:pPr>
      <w:bookmarkStart w:id="0" w:name="Anchor1"/>
      <w:bookmarkEnd w:id="0"/>
      <w:r w:rsidRPr="00AF16BC">
        <w:rPr>
          <w:sz w:val="32"/>
          <w:szCs w:val="32"/>
          <w:rtl/>
        </w:rPr>
        <w:t>الطعن رقم 623</w:t>
      </w:r>
      <w:bookmarkStart w:id="1" w:name="_GoBack"/>
      <w:bookmarkEnd w:id="1"/>
    </w:p>
    <w:p w:rsidR="00AF16BC" w:rsidRPr="00AF16BC" w:rsidRDefault="00AF16BC" w:rsidP="00AF16BC">
      <w:pPr>
        <w:rPr>
          <w:sz w:val="32"/>
          <w:szCs w:val="32"/>
        </w:rPr>
      </w:pPr>
      <w:bookmarkStart w:id="2" w:name="Anchor5"/>
      <w:bookmarkEnd w:id="2"/>
      <w:r w:rsidRPr="00AF16BC">
        <w:rPr>
          <w:sz w:val="32"/>
          <w:szCs w:val="32"/>
          <w:rtl/>
        </w:rPr>
        <w:t>هيئة المحكمة</w:t>
      </w:r>
      <w:r w:rsidRPr="00AF16BC">
        <w:rPr>
          <w:sz w:val="32"/>
          <w:szCs w:val="32"/>
        </w:rPr>
        <w:t xml:space="preserve">: </w:t>
      </w:r>
      <w:r w:rsidRPr="00AF16BC">
        <w:rPr>
          <w:sz w:val="32"/>
          <w:szCs w:val="32"/>
          <w:rtl/>
        </w:rPr>
        <w:t>برئاسة السيد المستشار عبدالهادي العطار وكيل المحكمة وعضوية السادة المستشارين محمود عبد اللطيف وناصر مشالي ورمضان عثمان وعطية النادي</w:t>
      </w:r>
    </w:p>
    <w:bookmarkStart w:id="3" w:name="Anchor25"/>
    <w:bookmarkEnd w:id="3"/>
    <w:p w:rsidR="00AF16BC" w:rsidRPr="00AF16BC" w:rsidRDefault="00AF16BC" w:rsidP="00AF16BC">
      <w:pPr>
        <w:rPr>
          <w:sz w:val="32"/>
          <w:szCs w:val="32"/>
        </w:rPr>
      </w:pPr>
      <w:r w:rsidRPr="00AF16BC">
        <w:rPr>
          <w:sz w:val="32"/>
          <w:szCs w:val="32"/>
        </w:rPr>
        <w:fldChar w:fldCharType="begin"/>
      </w:r>
      <w:r w:rsidRPr="00AF16BC">
        <w:rPr>
          <w:sz w:val="32"/>
          <w:szCs w:val="32"/>
        </w:rPr>
        <w:instrText xml:space="preserve"> HYPERLINK "http://www.law.gov.kw/KWT_CC-Ar/00_2014/00_%D8%A7%D9%84%D8%AF%D8%A7%D8%A6%D8%B1%D8%A9%20%D8%A7%D9%84%D8%AA%D8%AC%D8%A7%D8%B1%D9%8A%D8%A9/KWT-CC-Ar_2014-10-21_00623_Taan.html" \l "TM2014_623_1" </w:instrText>
      </w:r>
      <w:r w:rsidRPr="00AF16BC">
        <w:rPr>
          <w:sz w:val="32"/>
          <w:szCs w:val="32"/>
        </w:rPr>
        <w:fldChar w:fldCharType="separate"/>
      </w:r>
      <w:r w:rsidRPr="00AF16BC">
        <w:rPr>
          <w:rStyle w:val="Hyperlink"/>
          <w:sz w:val="32"/>
          <w:szCs w:val="32"/>
        </w:rPr>
        <w:t xml:space="preserve">1- </w:t>
      </w:r>
      <w:r w:rsidRPr="00AF16BC">
        <w:rPr>
          <w:rStyle w:val="Hyperlink"/>
          <w:sz w:val="32"/>
          <w:szCs w:val="32"/>
          <w:rtl/>
        </w:rPr>
        <w:t>ان لمحكمة الموضوع تقدير وجود عداوة بين القاضي واحد الخصوم يرجح معها عدم استطاعته الحكم بغير ميل دون معقب لمحكمة التمييز</w:t>
      </w:r>
      <w:r w:rsidRPr="00AF16BC">
        <w:rPr>
          <w:rStyle w:val="Hyperlink"/>
          <w:sz w:val="32"/>
          <w:szCs w:val="32"/>
        </w:rPr>
        <w:t>.</w:t>
      </w:r>
      <w:r w:rsidRPr="00AF16BC">
        <w:rPr>
          <w:sz w:val="32"/>
          <w:szCs w:val="32"/>
        </w:rPr>
        <w:fldChar w:fldCharType="end"/>
      </w:r>
    </w:p>
    <w:bookmarkStart w:id="4" w:name="Anchor39"/>
    <w:bookmarkEnd w:id="4"/>
    <w:p w:rsidR="00AF16BC" w:rsidRPr="00AF16BC" w:rsidRDefault="00AF16BC" w:rsidP="00AF16BC">
      <w:pPr>
        <w:rPr>
          <w:sz w:val="32"/>
          <w:szCs w:val="32"/>
        </w:rPr>
      </w:pPr>
      <w:r w:rsidRPr="00AF16BC">
        <w:rPr>
          <w:sz w:val="32"/>
          <w:szCs w:val="32"/>
        </w:rPr>
        <w:fldChar w:fldCharType="begin"/>
      </w:r>
      <w:r w:rsidRPr="00AF16BC">
        <w:rPr>
          <w:sz w:val="32"/>
          <w:szCs w:val="32"/>
        </w:rPr>
        <w:instrText xml:space="preserve"> HYPERLINK "http://www.law.gov.kw/KWT_CC-Ar/00_2014/00_%D8%A7%D9%84%D8%AF%D8%A7%D8%A6%D8%B1%D8%A9%20%D8%A7%D9%84%D8%AA%D8%AC%D8%A7%D8%B1%D9%8A%D8%A9/KWT-CC-Ar_2014-10-21_00623_Taan.html" \l "TM2014_623_2" </w:instrText>
      </w:r>
      <w:r w:rsidRPr="00AF16BC">
        <w:rPr>
          <w:sz w:val="32"/>
          <w:szCs w:val="32"/>
        </w:rPr>
        <w:fldChar w:fldCharType="separate"/>
      </w:r>
      <w:r w:rsidRPr="00AF16BC">
        <w:rPr>
          <w:rStyle w:val="Hyperlink"/>
          <w:sz w:val="32"/>
          <w:szCs w:val="32"/>
        </w:rPr>
        <w:t xml:space="preserve">2- </w:t>
      </w:r>
      <w:r w:rsidRPr="00AF16BC">
        <w:rPr>
          <w:rStyle w:val="Hyperlink"/>
          <w:sz w:val="32"/>
          <w:szCs w:val="32"/>
          <w:rtl/>
        </w:rPr>
        <w:t>ان الحكم المطعون فيه قضى برفض طلب رد القاضي لعدم تقديم الطاعن الدليل على عداوة المطعون ضده له ومودته لخصمه</w:t>
      </w:r>
      <w:r w:rsidRPr="00AF16BC">
        <w:rPr>
          <w:rStyle w:val="Hyperlink"/>
          <w:sz w:val="32"/>
          <w:szCs w:val="32"/>
        </w:rPr>
        <w:t>.</w:t>
      </w:r>
      <w:r w:rsidRPr="00AF16BC">
        <w:rPr>
          <w:sz w:val="32"/>
          <w:szCs w:val="32"/>
        </w:rPr>
        <w:fldChar w:fldCharType="end"/>
      </w:r>
    </w:p>
    <w:bookmarkStart w:id="5" w:name="Anchor52"/>
    <w:bookmarkEnd w:id="5"/>
    <w:p w:rsidR="00AF16BC" w:rsidRPr="00AF16BC" w:rsidRDefault="00AF16BC" w:rsidP="00AF16BC">
      <w:pPr>
        <w:rPr>
          <w:sz w:val="32"/>
          <w:szCs w:val="32"/>
        </w:rPr>
      </w:pPr>
      <w:r w:rsidRPr="00AF16BC">
        <w:rPr>
          <w:sz w:val="32"/>
          <w:szCs w:val="32"/>
        </w:rPr>
        <w:fldChar w:fldCharType="begin"/>
      </w:r>
      <w:r w:rsidRPr="00AF16BC">
        <w:rPr>
          <w:sz w:val="32"/>
          <w:szCs w:val="32"/>
        </w:rPr>
        <w:instrText xml:space="preserve"> HYPERLINK "http://www.law.gov.kw/KWT_CC-Ar/00_2014/00_%D8%A7%D9%84%D8%AF%D8%A7%D8%A6%D8%B1%D8%A9%20%D8%A7%D9%84%D8%AA%D8%AC%D8%A7%D8%B1%D9%8A%D8%A9/KWT-CC-Ar_2014-10-21_00623_Taan.html" \l "TM2014_623_3" </w:instrText>
      </w:r>
      <w:r w:rsidRPr="00AF16BC">
        <w:rPr>
          <w:sz w:val="32"/>
          <w:szCs w:val="32"/>
        </w:rPr>
        <w:fldChar w:fldCharType="separate"/>
      </w:r>
      <w:r w:rsidRPr="00AF16BC">
        <w:rPr>
          <w:rStyle w:val="Hyperlink"/>
          <w:sz w:val="32"/>
          <w:szCs w:val="32"/>
        </w:rPr>
        <w:t xml:space="preserve">3- </w:t>
      </w:r>
      <w:r w:rsidRPr="00AF16BC">
        <w:rPr>
          <w:rStyle w:val="Hyperlink"/>
          <w:sz w:val="32"/>
          <w:szCs w:val="32"/>
          <w:rtl/>
        </w:rPr>
        <w:t>ان رفض طلب تأجيل الدعوى لا ينبىء بذاته عن وجود عداوة او مودة يرجح معها عدم استطاعة القاضي الفصل في الدعوى بغير ميل</w:t>
      </w:r>
      <w:r w:rsidRPr="00AF16BC">
        <w:rPr>
          <w:rStyle w:val="Hyperlink"/>
          <w:sz w:val="32"/>
          <w:szCs w:val="32"/>
        </w:rPr>
        <w:t>.</w:t>
      </w:r>
      <w:r w:rsidRPr="00AF16BC">
        <w:rPr>
          <w:sz w:val="32"/>
          <w:szCs w:val="32"/>
        </w:rPr>
        <w:fldChar w:fldCharType="end"/>
      </w:r>
    </w:p>
    <w:bookmarkStart w:id="6" w:name="Anchor64"/>
    <w:bookmarkEnd w:id="6"/>
    <w:p w:rsidR="00AF16BC" w:rsidRPr="00AF16BC" w:rsidRDefault="00AF16BC" w:rsidP="00AF16BC">
      <w:pPr>
        <w:rPr>
          <w:sz w:val="32"/>
          <w:szCs w:val="32"/>
        </w:rPr>
      </w:pPr>
      <w:r w:rsidRPr="00AF16BC">
        <w:rPr>
          <w:sz w:val="32"/>
          <w:szCs w:val="32"/>
        </w:rPr>
        <w:fldChar w:fldCharType="begin"/>
      </w:r>
      <w:r w:rsidRPr="00AF16BC">
        <w:rPr>
          <w:sz w:val="32"/>
          <w:szCs w:val="32"/>
        </w:rPr>
        <w:instrText xml:space="preserve"> HYPERLINK "http://www.law.gov.kw/KWT_CC-Ar/00_2014/00_%D8%A7%D9%84%D8%AF%D8%A7%D8%A6%D8%B1%D8%A9%20%D8%A7%D9%84%D8%AA%D8%AC%D8%A7%D8%B1%D9%8A%D8%A9/KWT-CC-Ar_2014-10-21_00623_Taan.html" \l "TM2014_623_4" </w:instrText>
      </w:r>
      <w:r w:rsidRPr="00AF16BC">
        <w:rPr>
          <w:sz w:val="32"/>
          <w:szCs w:val="32"/>
        </w:rPr>
        <w:fldChar w:fldCharType="separate"/>
      </w:r>
      <w:r w:rsidRPr="00AF16BC">
        <w:rPr>
          <w:rStyle w:val="Hyperlink"/>
          <w:sz w:val="32"/>
          <w:szCs w:val="32"/>
        </w:rPr>
        <w:t xml:space="preserve">4- </w:t>
      </w:r>
      <w:r w:rsidRPr="00AF16BC">
        <w:rPr>
          <w:rStyle w:val="Hyperlink"/>
          <w:sz w:val="32"/>
          <w:szCs w:val="32"/>
          <w:rtl/>
        </w:rPr>
        <w:t>ان الاخلال بحق الدفاع لا يصلح ان يكون سببا لرد القاضي وإن كان يجوز إتخاذه سببا للطعن</w:t>
      </w:r>
      <w:r w:rsidRPr="00AF16BC">
        <w:rPr>
          <w:rStyle w:val="Hyperlink"/>
          <w:sz w:val="32"/>
          <w:szCs w:val="32"/>
        </w:rPr>
        <w:t>.</w:t>
      </w:r>
      <w:r w:rsidRPr="00AF16BC">
        <w:rPr>
          <w:sz w:val="32"/>
          <w:szCs w:val="32"/>
        </w:rPr>
        <w:fldChar w:fldCharType="end"/>
      </w:r>
      <w:r w:rsidRPr="00AF16BC">
        <w:rPr>
          <w:sz w:val="32"/>
          <w:szCs w:val="32"/>
        </w:rPr>
        <w:br/>
      </w:r>
      <w:r w:rsidRPr="00AF16BC">
        <w:rPr>
          <w:sz w:val="32"/>
          <w:szCs w:val="32"/>
        </w:rPr>
        <w:br/>
      </w:r>
      <w:r w:rsidRPr="00AF16BC">
        <w:rPr>
          <w:sz w:val="32"/>
          <w:szCs w:val="32"/>
          <w:u w:val="single"/>
          <w:rtl/>
        </w:rPr>
        <w:t>ملاحظة</w:t>
      </w:r>
      <w:r w:rsidRPr="00AF16BC">
        <w:rPr>
          <w:sz w:val="32"/>
          <w:szCs w:val="32"/>
          <w:u w:val="single"/>
        </w:rPr>
        <w:t xml:space="preserve"> :</w:t>
      </w:r>
      <w:r w:rsidRPr="00AF16BC">
        <w:rPr>
          <w:sz w:val="32"/>
          <w:szCs w:val="32"/>
        </w:rPr>
        <w:br/>
      </w:r>
      <w:r w:rsidRPr="00AF16BC">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AF16BC" w:rsidRPr="00AF16BC" w:rsidRDefault="00AF16BC" w:rsidP="00AF16BC">
      <w:pPr>
        <w:rPr>
          <w:sz w:val="32"/>
          <w:szCs w:val="32"/>
        </w:rPr>
      </w:pPr>
      <w:bookmarkStart w:id="7" w:name="Anchor74"/>
      <w:bookmarkEnd w:id="7"/>
      <w:r w:rsidRPr="00AF16BC">
        <w:rPr>
          <w:b/>
          <w:bCs/>
          <w:sz w:val="32"/>
          <w:szCs w:val="32"/>
          <w:rtl/>
        </w:rPr>
        <w:t>المحكمة</w:t>
      </w:r>
    </w:p>
    <w:p w:rsidR="00AF16BC" w:rsidRPr="00AF16BC" w:rsidRDefault="00AF16BC" w:rsidP="00AF16BC">
      <w:pPr>
        <w:rPr>
          <w:sz w:val="32"/>
          <w:szCs w:val="32"/>
        </w:rPr>
      </w:pPr>
      <w:bookmarkStart w:id="8" w:name="Anchor75"/>
      <w:bookmarkEnd w:id="8"/>
      <w:r w:rsidRPr="00AF16BC">
        <w:rPr>
          <w:sz w:val="32"/>
          <w:szCs w:val="32"/>
          <w:rtl/>
        </w:rPr>
        <w:t>بعد الاطلاع على الأوراق، والمداولة</w:t>
      </w:r>
      <w:r w:rsidRPr="00AF16BC">
        <w:rPr>
          <w:sz w:val="32"/>
          <w:szCs w:val="32"/>
        </w:rPr>
        <w:t>.</w:t>
      </w:r>
    </w:p>
    <w:p w:rsidR="00AF16BC" w:rsidRPr="00AF16BC" w:rsidRDefault="00AF16BC" w:rsidP="00AF16BC">
      <w:pPr>
        <w:rPr>
          <w:sz w:val="32"/>
          <w:szCs w:val="32"/>
        </w:rPr>
      </w:pPr>
      <w:bookmarkStart w:id="9" w:name="Anchor79"/>
      <w:bookmarkStart w:id="10" w:name="TM2014_623_1"/>
      <w:bookmarkEnd w:id="9"/>
      <w:bookmarkEnd w:id="10"/>
      <w:r w:rsidRPr="00AF16BC">
        <w:rPr>
          <w:b/>
          <w:bCs/>
          <w:sz w:val="32"/>
          <w:szCs w:val="32"/>
          <w:rtl/>
        </w:rPr>
        <w:t>لما كان من المقرر في قضاء هذه المحكمة ان تقدير وجود عداوة بين القاضي وأحد الخصوم يرجح معها عدم إستطاعته الحكم بغير ميل مما يجوز طلب رده أو نفي ذلك هو من المسائل التي تستقل بتقديرها محكمة الموضوع بلا معقب لمحكمة التمييز عليها في ذلك متى أقامت قضاءها على أسباب سائغة تستند إلى أصل ثابت في الأوراق</w:t>
      </w:r>
    </w:p>
    <w:p w:rsidR="00AF16BC" w:rsidRPr="00AF16BC" w:rsidRDefault="00AF16BC" w:rsidP="00AF16BC">
      <w:pPr>
        <w:rPr>
          <w:sz w:val="32"/>
          <w:szCs w:val="32"/>
        </w:rPr>
      </w:pPr>
      <w:bookmarkStart w:id="11" w:name="Anchor110"/>
      <w:bookmarkStart w:id="12" w:name="TM2014_623_2"/>
      <w:bookmarkEnd w:id="11"/>
      <w:bookmarkEnd w:id="12"/>
      <w:r w:rsidRPr="00AF16BC">
        <w:rPr>
          <w:b/>
          <w:bCs/>
          <w:sz w:val="32"/>
          <w:szCs w:val="32"/>
          <w:rtl/>
        </w:rPr>
        <w:t>وكان الحكم المطعون فيه قد أيد الحكم المستأنف في قضاءه برفض طلب الرد على ما استخلصه من أن الطاعن وهو المكلف بالإثبات لم يقدم الدليل على عداوة المطعون ضده له ومودته لخصمه</w:t>
      </w:r>
    </w:p>
    <w:p w:rsidR="00AF16BC" w:rsidRPr="00AF16BC" w:rsidRDefault="00AF16BC" w:rsidP="00AF16BC">
      <w:pPr>
        <w:rPr>
          <w:sz w:val="32"/>
          <w:szCs w:val="32"/>
        </w:rPr>
      </w:pPr>
      <w:bookmarkStart w:id="13" w:name="Anchor126"/>
      <w:bookmarkStart w:id="14" w:name="TM2014_623_3"/>
      <w:bookmarkEnd w:id="13"/>
      <w:bookmarkEnd w:id="14"/>
      <w:r w:rsidRPr="00AF16BC">
        <w:rPr>
          <w:b/>
          <w:bCs/>
          <w:sz w:val="32"/>
          <w:szCs w:val="32"/>
          <w:rtl/>
        </w:rPr>
        <w:lastRenderedPageBreak/>
        <w:t>وأن طلب تأجيل نظر الدعوى ليس حقاً للخصوم يتحتم على المحكمة إجابتهم إليه وإنما يخضع للسلطة التقديرية للمحكمة وأن رفض هذا الطلب لا ينبئ بذاته عن وجود عداوة أو مودة يرجح معها عدم استطاعة القاضي الفصل في الدعوى بغير ميل</w:t>
      </w:r>
    </w:p>
    <w:p w:rsidR="00AF16BC" w:rsidRPr="00AF16BC" w:rsidRDefault="00AF16BC" w:rsidP="00AF16BC">
      <w:pPr>
        <w:rPr>
          <w:sz w:val="32"/>
          <w:szCs w:val="32"/>
        </w:rPr>
      </w:pPr>
      <w:bookmarkStart w:id="15" w:name="Anchor146"/>
      <w:bookmarkStart w:id="16" w:name="TM2014_623_4"/>
      <w:bookmarkEnd w:id="15"/>
      <w:bookmarkEnd w:id="16"/>
      <w:r w:rsidRPr="00AF16BC">
        <w:rPr>
          <w:b/>
          <w:bCs/>
          <w:sz w:val="32"/>
          <w:szCs w:val="32"/>
          <w:rtl/>
        </w:rPr>
        <w:t xml:space="preserve">وأن الاخلال بحق الدفاع وإن كان يجوز إتخاذه سببا للطعن على الحكم إلا انه لا يصلح ان يكون سببا لرد القاضي </w:t>
      </w:r>
      <w:r w:rsidRPr="00AF16BC">
        <w:rPr>
          <w:sz w:val="32"/>
          <w:szCs w:val="32"/>
          <w:rtl/>
        </w:rPr>
        <w:t xml:space="preserve">وأن ما افصح عنه المطعون ضده بمذكرته في مقاضاة الطاعن فضلاً عن كونه سبباً لاحقاً على طلب الرد إلا أنه إنتفى بتنحي المطعون ضده عن نظر الدعوى المقام من أجلها طلب الرد . وكان ما استخلصه الحكم المطعون فيه وأقام عليه قضاءه سائغاً وله أصله الثابت بالأوراق ويتفق وصحيح القانون فإن ما أثاره الطاعن من نعى عليه في هذا الشأن والذي يدور في جملة حول تعييب هذا الإستخلاص </w:t>
      </w:r>
      <w:r w:rsidRPr="00AF16BC">
        <w:rPr>
          <w:sz w:val="32"/>
          <w:szCs w:val="32"/>
        </w:rPr>
        <w:t xml:space="preserve">– </w:t>
      </w:r>
      <w:r w:rsidRPr="00AF16BC">
        <w:rPr>
          <w:sz w:val="32"/>
          <w:szCs w:val="32"/>
          <w:rtl/>
        </w:rPr>
        <w:t>لا يعدو أن يكون جدلا موضوعياً فيما تستقل محكمة الموضوع بتقديره وهو ما لا يجوز إثارته أمام هذه المحكمة مما يتعين معه التقرير في الطعن بعدم قبوله عملاً بالمادة 154/5 من قانون المرافعات</w:t>
      </w:r>
      <w:r w:rsidRPr="00AF16BC">
        <w:rPr>
          <w:sz w:val="32"/>
          <w:szCs w:val="32"/>
        </w:rPr>
        <w:t>.</w:t>
      </w:r>
    </w:p>
    <w:p w:rsidR="00AF16BC" w:rsidRPr="00AF16BC" w:rsidRDefault="00AF16BC" w:rsidP="00AF16BC">
      <w:pPr>
        <w:rPr>
          <w:sz w:val="32"/>
          <w:szCs w:val="32"/>
        </w:rPr>
      </w:pPr>
      <w:bookmarkStart w:id="17" w:name="Anchor207"/>
      <w:bookmarkEnd w:id="17"/>
      <w:r w:rsidRPr="00AF16BC">
        <w:rPr>
          <w:sz w:val="32"/>
          <w:szCs w:val="32"/>
          <w:rtl/>
        </w:rPr>
        <w:t>لذلك</w:t>
      </w:r>
    </w:p>
    <w:p w:rsidR="00AF16BC" w:rsidRPr="00AF16BC" w:rsidRDefault="00AF16BC" w:rsidP="00AF16BC">
      <w:pPr>
        <w:rPr>
          <w:sz w:val="32"/>
          <w:szCs w:val="32"/>
        </w:rPr>
      </w:pPr>
      <w:bookmarkStart w:id="18" w:name="Anchor208"/>
      <w:bookmarkEnd w:id="18"/>
      <w:r w:rsidRPr="00AF16BC">
        <w:rPr>
          <w:sz w:val="32"/>
          <w:szCs w:val="32"/>
          <w:rtl/>
        </w:rPr>
        <w:t xml:space="preserve">قررت المحكمة </w:t>
      </w:r>
      <w:r w:rsidRPr="00AF16BC">
        <w:rPr>
          <w:sz w:val="32"/>
          <w:szCs w:val="32"/>
        </w:rPr>
        <w:t xml:space="preserve">– </w:t>
      </w:r>
      <w:r w:rsidRPr="00AF16BC">
        <w:rPr>
          <w:sz w:val="32"/>
          <w:szCs w:val="32"/>
          <w:rtl/>
        </w:rPr>
        <w:t xml:space="preserve">في غرفة المشورة </w:t>
      </w:r>
      <w:r w:rsidRPr="00AF16BC">
        <w:rPr>
          <w:sz w:val="32"/>
          <w:szCs w:val="32"/>
        </w:rPr>
        <w:t xml:space="preserve">– </w:t>
      </w:r>
      <w:r w:rsidRPr="00AF16BC">
        <w:rPr>
          <w:sz w:val="32"/>
          <w:szCs w:val="32"/>
          <w:rtl/>
        </w:rPr>
        <w:t>عدم قبول الطعن وألزمت الطاعن المصروفات مع مصادرة الكفالة</w:t>
      </w:r>
      <w:r w:rsidRPr="00AF16BC">
        <w:rPr>
          <w:sz w:val="32"/>
          <w:szCs w:val="32"/>
        </w:rPr>
        <w:t>.</w:t>
      </w:r>
    </w:p>
    <w:p w:rsidR="00AF16BC" w:rsidRPr="00AF16BC" w:rsidRDefault="00AF16BC" w:rsidP="00AF16BC">
      <w:pPr>
        <w:rPr>
          <w:sz w:val="32"/>
          <w:szCs w:val="32"/>
        </w:rPr>
      </w:pPr>
    </w:p>
    <w:p w:rsidR="00AF16BC" w:rsidRPr="00AF16BC" w:rsidRDefault="00AF16BC" w:rsidP="00AF16BC">
      <w:pPr>
        <w:rPr>
          <w:sz w:val="32"/>
          <w:szCs w:val="32"/>
        </w:rPr>
      </w:pPr>
      <w:bookmarkStart w:id="19" w:name="Anchor220"/>
      <w:bookmarkEnd w:id="19"/>
      <w:r w:rsidRPr="00AF16BC">
        <w:rPr>
          <w:sz w:val="32"/>
          <w:szCs w:val="32"/>
        </w:rPr>
        <w:t>* * *</w:t>
      </w:r>
    </w:p>
    <w:p w:rsidR="008C2BA0" w:rsidRPr="00AF16BC" w:rsidRDefault="008C2BA0">
      <w:pPr>
        <w:rPr>
          <w:sz w:val="32"/>
          <w:szCs w:val="32"/>
        </w:rPr>
      </w:pPr>
    </w:p>
    <w:sectPr w:rsidR="008C2BA0" w:rsidRPr="00AF16B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E75"/>
    <w:rsid w:val="0003272B"/>
    <w:rsid w:val="008C2BA0"/>
    <w:rsid w:val="00AF16BC"/>
    <w:rsid w:val="00CA6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16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16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106513">
      <w:bodyDiv w:val="1"/>
      <w:marLeft w:val="0"/>
      <w:marRight w:val="0"/>
      <w:marTop w:val="0"/>
      <w:marBottom w:val="0"/>
      <w:divBdr>
        <w:top w:val="none" w:sz="0" w:space="0" w:color="auto"/>
        <w:left w:val="none" w:sz="0" w:space="0" w:color="auto"/>
        <w:bottom w:val="none" w:sz="0" w:space="0" w:color="auto"/>
        <w:right w:val="none" w:sz="0" w:space="0" w:color="auto"/>
      </w:divBdr>
      <w:divsChild>
        <w:div w:id="850534538">
          <w:marLeft w:val="0"/>
          <w:marRight w:val="0"/>
          <w:marTop w:val="0"/>
          <w:marBottom w:val="0"/>
          <w:divBdr>
            <w:top w:val="none" w:sz="0" w:space="0" w:color="auto"/>
            <w:left w:val="none" w:sz="0" w:space="0" w:color="auto"/>
            <w:bottom w:val="none" w:sz="0" w:space="0" w:color="auto"/>
            <w:right w:val="none" w:sz="0" w:space="0" w:color="auto"/>
          </w:divBdr>
        </w:div>
        <w:div w:id="1914973054">
          <w:marLeft w:val="0"/>
          <w:marRight w:val="0"/>
          <w:marTop w:val="0"/>
          <w:marBottom w:val="0"/>
          <w:divBdr>
            <w:top w:val="none" w:sz="0" w:space="0" w:color="auto"/>
            <w:left w:val="none" w:sz="0" w:space="0" w:color="auto"/>
            <w:bottom w:val="none" w:sz="0" w:space="0" w:color="auto"/>
            <w:right w:val="none" w:sz="0" w:space="0" w:color="auto"/>
          </w:divBdr>
        </w:div>
        <w:div w:id="202837872">
          <w:marLeft w:val="0"/>
          <w:marRight w:val="0"/>
          <w:marTop w:val="0"/>
          <w:marBottom w:val="0"/>
          <w:divBdr>
            <w:top w:val="none" w:sz="0" w:space="0" w:color="auto"/>
            <w:left w:val="none" w:sz="0" w:space="0" w:color="auto"/>
            <w:bottom w:val="none" w:sz="0" w:space="0" w:color="auto"/>
            <w:right w:val="none" w:sz="0" w:space="0" w:color="auto"/>
          </w:divBdr>
        </w:div>
        <w:div w:id="1108312003">
          <w:marLeft w:val="0"/>
          <w:marRight w:val="0"/>
          <w:marTop w:val="0"/>
          <w:marBottom w:val="0"/>
          <w:divBdr>
            <w:top w:val="none" w:sz="0" w:space="0" w:color="auto"/>
            <w:left w:val="none" w:sz="0" w:space="0" w:color="auto"/>
            <w:bottom w:val="none" w:sz="0" w:space="0" w:color="auto"/>
            <w:right w:val="none" w:sz="0" w:space="0" w:color="auto"/>
          </w:divBdr>
        </w:div>
        <w:div w:id="2049721841">
          <w:marLeft w:val="0"/>
          <w:marRight w:val="0"/>
          <w:marTop w:val="0"/>
          <w:marBottom w:val="0"/>
          <w:divBdr>
            <w:top w:val="none" w:sz="0" w:space="0" w:color="auto"/>
            <w:left w:val="none" w:sz="0" w:space="0" w:color="auto"/>
            <w:bottom w:val="none" w:sz="0" w:space="0" w:color="auto"/>
            <w:right w:val="none" w:sz="0" w:space="0" w:color="auto"/>
          </w:divBdr>
        </w:div>
        <w:div w:id="981815604">
          <w:marLeft w:val="0"/>
          <w:marRight w:val="0"/>
          <w:marTop w:val="0"/>
          <w:marBottom w:val="0"/>
          <w:divBdr>
            <w:top w:val="none" w:sz="0" w:space="0" w:color="auto"/>
            <w:left w:val="none" w:sz="0" w:space="0" w:color="auto"/>
            <w:bottom w:val="none" w:sz="0" w:space="0" w:color="auto"/>
            <w:right w:val="none" w:sz="0" w:space="0" w:color="auto"/>
          </w:divBdr>
        </w:div>
        <w:div w:id="1397050163">
          <w:marLeft w:val="0"/>
          <w:marRight w:val="0"/>
          <w:marTop w:val="0"/>
          <w:marBottom w:val="0"/>
          <w:divBdr>
            <w:top w:val="none" w:sz="0" w:space="0" w:color="auto"/>
            <w:left w:val="none" w:sz="0" w:space="0" w:color="auto"/>
            <w:bottom w:val="none" w:sz="0" w:space="0" w:color="auto"/>
            <w:right w:val="none" w:sz="0" w:space="0" w:color="auto"/>
          </w:divBdr>
        </w:div>
        <w:div w:id="2043817317">
          <w:marLeft w:val="0"/>
          <w:marRight w:val="0"/>
          <w:marTop w:val="0"/>
          <w:marBottom w:val="0"/>
          <w:divBdr>
            <w:top w:val="none" w:sz="0" w:space="0" w:color="auto"/>
            <w:left w:val="none" w:sz="0" w:space="0" w:color="auto"/>
            <w:bottom w:val="none" w:sz="0" w:space="0" w:color="auto"/>
            <w:right w:val="none" w:sz="0" w:space="0" w:color="auto"/>
          </w:divBdr>
        </w:div>
        <w:div w:id="32776428">
          <w:marLeft w:val="0"/>
          <w:marRight w:val="0"/>
          <w:marTop w:val="0"/>
          <w:marBottom w:val="0"/>
          <w:divBdr>
            <w:top w:val="none" w:sz="0" w:space="0" w:color="auto"/>
            <w:left w:val="none" w:sz="0" w:space="0" w:color="auto"/>
            <w:bottom w:val="none" w:sz="0" w:space="0" w:color="auto"/>
            <w:right w:val="none" w:sz="0" w:space="0" w:color="auto"/>
          </w:divBdr>
        </w:div>
        <w:div w:id="2093383439">
          <w:marLeft w:val="0"/>
          <w:marRight w:val="0"/>
          <w:marTop w:val="0"/>
          <w:marBottom w:val="0"/>
          <w:divBdr>
            <w:top w:val="none" w:sz="0" w:space="0" w:color="auto"/>
            <w:left w:val="none" w:sz="0" w:space="0" w:color="auto"/>
            <w:bottom w:val="none" w:sz="0" w:space="0" w:color="auto"/>
            <w:right w:val="none" w:sz="0" w:space="0" w:color="auto"/>
          </w:divBdr>
        </w:div>
        <w:div w:id="332608262">
          <w:marLeft w:val="0"/>
          <w:marRight w:val="0"/>
          <w:marTop w:val="0"/>
          <w:marBottom w:val="0"/>
          <w:divBdr>
            <w:top w:val="none" w:sz="0" w:space="0" w:color="auto"/>
            <w:left w:val="none" w:sz="0" w:space="0" w:color="auto"/>
            <w:bottom w:val="none" w:sz="0" w:space="0" w:color="auto"/>
            <w:right w:val="none" w:sz="0" w:space="0" w:color="auto"/>
          </w:divBdr>
        </w:div>
        <w:div w:id="283343674">
          <w:marLeft w:val="0"/>
          <w:marRight w:val="0"/>
          <w:marTop w:val="0"/>
          <w:marBottom w:val="0"/>
          <w:divBdr>
            <w:top w:val="none" w:sz="0" w:space="0" w:color="auto"/>
            <w:left w:val="none" w:sz="0" w:space="0" w:color="auto"/>
            <w:bottom w:val="none" w:sz="0" w:space="0" w:color="auto"/>
            <w:right w:val="none" w:sz="0" w:space="0" w:color="auto"/>
          </w:divBdr>
        </w:div>
        <w:div w:id="500773660">
          <w:marLeft w:val="0"/>
          <w:marRight w:val="0"/>
          <w:marTop w:val="0"/>
          <w:marBottom w:val="0"/>
          <w:divBdr>
            <w:top w:val="none" w:sz="0" w:space="0" w:color="auto"/>
            <w:left w:val="none" w:sz="0" w:space="0" w:color="auto"/>
            <w:bottom w:val="none" w:sz="0" w:space="0" w:color="auto"/>
            <w:right w:val="none" w:sz="0" w:space="0" w:color="auto"/>
          </w:divBdr>
        </w:div>
        <w:div w:id="1045763390">
          <w:marLeft w:val="0"/>
          <w:marRight w:val="0"/>
          <w:marTop w:val="0"/>
          <w:marBottom w:val="0"/>
          <w:divBdr>
            <w:top w:val="none" w:sz="0" w:space="0" w:color="auto"/>
            <w:left w:val="none" w:sz="0" w:space="0" w:color="auto"/>
            <w:bottom w:val="none" w:sz="0" w:space="0" w:color="auto"/>
            <w:right w:val="none" w:sz="0" w:space="0" w:color="auto"/>
          </w:divBdr>
        </w:div>
        <w:div w:id="2082094099">
          <w:marLeft w:val="0"/>
          <w:marRight w:val="0"/>
          <w:marTop w:val="0"/>
          <w:marBottom w:val="0"/>
          <w:divBdr>
            <w:top w:val="none" w:sz="0" w:space="0" w:color="auto"/>
            <w:left w:val="none" w:sz="0" w:space="0" w:color="auto"/>
            <w:bottom w:val="none" w:sz="0" w:space="0" w:color="auto"/>
            <w:right w:val="none" w:sz="0" w:space="0" w:color="auto"/>
          </w:divBdr>
        </w:div>
      </w:divsChild>
    </w:div>
    <w:div w:id="1440758674">
      <w:bodyDiv w:val="1"/>
      <w:marLeft w:val="0"/>
      <w:marRight w:val="0"/>
      <w:marTop w:val="0"/>
      <w:marBottom w:val="0"/>
      <w:divBdr>
        <w:top w:val="none" w:sz="0" w:space="0" w:color="auto"/>
        <w:left w:val="none" w:sz="0" w:space="0" w:color="auto"/>
        <w:bottom w:val="none" w:sz="0" w:space="0" w:color="auto"/>
        <w:right w:val="none" w:sz="0" w:space="0" w:color="auto"/>
      </w:divBdr>
      <w:divsChild>
        <w:div w:id="1146050741">
          <w:marLeft w:val="0"/>
          <w:marRight w:val="0"/>
          <w:marTop w:val="0"/>
          <w:marBottom w:val="0"/>
          <w:divBdr>
            <w:top w:val="none" w:sz="0" w:space="0" w:color="auto"/>
            <w:left w:val="none" w:sz="0" w:space="0" w:color="auto"/>
            <w:bottom w:val="none" w:sz="0" w:space="0" w:color="auto"/>
            <w:right w:val="none" w:sz="0" w:space="0" w:color="auto"/>
          </w:divBdr>
        </w:div>
        <w:div w:id="771900154">
          <w:marLeft w:val="0"/>
          <w:marRight w:val="0"/>
          <w:marTop w:val="0"/>
          <w:marBottom w:val="0"/>
          <w:divBdr>
            <w:top w:val="none" w:sz="0" w:space="0" w:color="auto"/>
            <w:left w:val="none" w:sz="0" w:space="0" w:color="auto"/>
            <w:bottom w:val="none" w:sz="0" w:space="0" w:color="auto"/>
            <w:right w:val="none" w:sz="0" w:space="0" w:color="auto"/>
          </w:divBdr>
        </w:div>
        <w:div w:id="93943317">
          <w:marLeft w:val="0"/>
          <w:marRight w:val="0"/>
          <w:marTop w:val="0"/>
          <w:marBottom w:val="0"/>
          <w:divBdr>
            <w:top w:val="none" w:sz="0" w:space="0" w:color="auto"/>
            <w:left w:val="none" w:sz="0" w:space="0" w:color="auto"/>
            <w:bottom w:val="none" w:sz="0" w:space="0" w:color="auto"/>
            <w:right w:val="none" w:sz="0" w:space="0" w:color="auto"/>
          </w:divBdr>
        </w:div>
        <w:div w:id="776216078">
          <w:marLeft w:val="0"/>
          <w:marRight w:val="0"/>
          <w:marTop w:val="0"/>
          <w:marBottom w:val="0"/>
          <w:divBdr>
            <w:top w:val="none" w:sz="0" w:space="0" w:color="auto"/>
            <w:left w:val="none" w:sz="0" w:space="0" w:color="auto"/>
            <w:bottom w:val="none" w:sz="0" w:space="0" w:color="auto"/>
            <w:right w:val="none" w:sz="0" w:space="0" w:color="auto"/>
          </w:divBdr>
        </w:div>
        <w:div w:id="112407824">
          <w:marLeft w:val="0"/>
          <w:marRight w:val="0"/>
          <w:marTop w:val="0"/>
          <w:marBottom w:val="0"/>
          <w:divBdr>
            <w:top w:val="none" w:sz="0" w:space="0" w:color="auto"/>
            <w:left w:val="none" w:sz="0" w:space="0" w:color="auto"/>
            <w:bottom w:val="none" w:sz="0" w:space="0" w:color="auto"/>
            <w:right w:val="none" w:sz="0" w:space="0" w:color="auto"/>
          </w:divBdr>
        </w:div>
        <w:div w:id="890380470">
          <w:marLeft w:val="0"/>
          <w:marRight w:val="0"/>
          <w:marTop w:val="0"/>
          <w:marBottom w:val="0"/>
          <w:divBdr>
            <w:top w:val="none" w:sz="0" w:space="0" w:color="auto"/>
            <w:left w:val="none" w:sz="0" w:space="0" w:color="auto"/>
            <w:bottom w:val="none" w:sz="0" w:space="0" w:color="auto"/>
            <w:right w:val="none" w:sz="0" w:space="0" w:color="auto"/>
          </w:divBdr>
        </w:div>
        <w:div w:id="2042974516">
          <w:marLeft w:val="0"/>
          <w:marRight w:val="0"/>
          <w:marTop w:val="0"/>
          <w:marBottom w:val="0"/>
          <w:divBdr>
            <w:top w:val="none" w:sz="0" w:space="0" w:color="auto"/>
            <w:left w:val="none" w:sz="0" w:space="0" w:color="auto"/>
            <w:bottom w:val="none" w:sz="0" w:space="0" w:color="auto"/>
            <w:right w:val="none" w:sz="0" w:space="0" w:color="auto"/>
          </w:divBdr>
        </w:div>
        <w:div w:id="1450782624">
          <w:marLeft w:val="0"/>
          <w:marRight w:val="0"/>
          <w:marTop w:val="0"/>
          <w:marBottom w:val="0"/>
          <w:divBdr>
            <w:top w:val="none" w:sz="0" w:space="0" w:color="auto"/>
            <w:left w:val="none" w:sz="0" w:space="0" w:color="auto"/>
            <w:bottom w:val="none" w:sz="0" w:space="0" w:color="auto"/>
            <w:right w:val="none" w:sz="0" w:space="0" w:color="auto"/>
          </w:divBdr>
        </w:div>
        <w:div w:id="478302190">
          <w:marLeft w:val="0"/>
          <w:marRight w:val="0"/>
          <w:marTop w:val="0"/>
          <w:marBottom w:val="0"/>
          <w:divBdr>
            <w:top w:val="none" w:sz="0" w:space="0" w:color="auto"/>
            <w:left w:val="none" w:sz="0" w:space="0" w:color="auto"/>
            <w:bottom w:val="none" w:sz="0" w:space="0" w:color="auto"/>
            <w:right w:val="none" w:sz="0" w:space="0" w:color="auto"/>
          </w:divBdr>
        </w:div>
        <w:div w:id="2051801773">
          <w:marLeft w:val="0"/>
          <w:marRight w:val="0"/>
          <w:marTop w:val="0"/>
          <w:marBottom w:val="0"/>
          <w:divBdr>
            <w:top w:val="none" w:sz="0" w:space="0" w:color="auto"/>
            <w:left w:val="none" w:sz="0" w:space="0" w:color="auto"/>
            <w:bottom w:val="none" w:sz="0" w:space="0" w:color="auto"/>
            <w:right w:val="none" w:sz="0" w:space="0" w:color="auto"/>
          </w:divBdr>
        </w:div>
        <w:div w:id="997925934">
          <w:marLeft w:val="0"/>
          <w:marRight w:val="0"/>
          <w:marTop w:val="0"/>
          <w:marBottom w:val="0"/>
          <w:divBdr>
            <w:top w:val="none" w:sz="0" w:space="0" w:color="auto"/>
            <w:left w:val="none" w:sz="0" w:space="0" w:color="auto"/>
            <w:bottom w:val="none" w:sz="0" w:space="0" w:color="auto"/>
            <w:right w:val="none" w:sz="0" w:space="0" w:color="auto"/>
          </w:divBdr>
        </w:div>
        <w:div w:id="2136947901">
          <w:marLeft w:val="0"/>
          <w:marRight w:val="0"/>
          <w:marTop w:val="0"/>
          <w:marBottom w:val="0"/>
          <w:divBdr>
            <w:top w:val="none" w:sz="0" w:space="0" w:color="auto"/>
            <w:left w:val="none" w:sz="0" w:space="0" w:color="auto"/>
            <w:bottom w:val="none" w:sz="0" w:space="0" w:color="auto"/>
            <w:right w:val="none" w:sz="0" w:space="0" w:color="auto"/>
          </w:divBdr>
        </w:div>
        <w:div w:id="779103798">
          <w:marLeft w:val="0"/>
          <w:marRight w:val="0"/>
          <w:marTop w:val="0"/>
          <w:marBottom w:val="0"/>
          <w:divBdr>
            <w:top w:val="none" w:sz="0" w:space="0" w:color="auto"/>
            <w:left w:val="none" w:sz="0" w:space="0" w:color="auto"/>
            <w:bottom w:val="none" w:sz="0" w:space="0" w:color="auto"/>
            <w:right w:val="none" w:sz="0" w:space="0" w:color="auto"/>
          </w:divBdr>
        </w:div>
        <w:div w:id="1700816470">
          <w:marLeft w:val="0"/>
          <w:marRight w:val="0"/>
          <w:marTop w:val="0"/>
          <w:marBottom w:val="0"/>
          <w:divBdr>
            <w:top w:val="none" w:sz="0" w:space="0" w:color="auto"/>
            <w:left w:val="none" w:sz="0" w:space="0" w:color="auto"/>
            <w:bottom w:val="none" w:sz="0" w:space="0" w:color="auto"/>
            <w:right w:val="none" w:sz="0" w:space="0" w:color="auto"/>
          </w:divBdr>
        </w:div>
        <w:div w:id="131531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2020-04-26T11:37:00Z</dcterms:created>
  <dcterms:modified xsi:type="dcterms:W3CDTF">2020-04-26T11:37:00Z</dcterms:modified>
</cp:coreProperties>
</file>