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8E" w:rsidRPr="00F46C8E" w:rsidRDefault="00F46C8E" w:rsidP="00F46C8E">
      <w:pPr>
        <w:jc w:val="center"/>
        <w:rPr>
          <w:sz w:val="32"/>
          <w:szCs w:val="32"/>
        </w:rPr>
      </w:pPr>
      <w:bookmarkStart w:id="0" w:name="Anchor1"/>
      <w:bookmarkEnd w:id="0"/>
      <w:r w:rsidRPr="00F46C8E">
        <w:rPr>
          <w:sz w:val="32"/>
          <w:szCs w:val="32"/>
          <w:rtl/>
        </w:rPr>
        <w:t>الطعن رقم 1643 لس</w:t>
      </w:r>
      <w:bookmarkStart w:id="1" w:name="_GoBack"/>
      <w:bookmarkEnd w:id="1"/>
      <w:r w:rsidRPr="00F46C8E">
        <w:rPr>
          <w:sz w:val="32"/>
          <w:szCs w:val="32"/>
          <w:rtl/>
        </w:rPr>
        <w:t xml:space="preserve">نة </w:t>
      </w:r>
      <w:r w:rsidRPr="00F46C8E">
        <w:rPr>
          <w:sz w:val="32"/>
          <w:szCs w:val="32"/>
        </w:rPr>
        <w:t>2013</w:t>
      </w:r>
    </w:p>
    <w:p w:rsidR="00F46C8E" w:rsidRPr="00F46C8E" w:rsidRDefault="00F46C8E" w:rsidP="00F46C8E">
      <w:pPr>
        <w:rPr>
          <w:sz w:val="32"/>
          <w:szCs w:val="32"/>
        </w:rPr>
      </w:pPr>
      <w:bookmarkStart w:id="2" w:name="Anchor8"/>
      <w:bookmarkEnd w:id="2"/>
      <w:r w:rsidRPr="00F46C8E">
        <w:rPr>
          <w:sz w:val="32"/>
          <w:szCs w:val="32"/>
          <w:rtl/>
        </w:rPr>
        <w:t>هيئة المحكمة</w:t>
      </w:r>
      <w:r w:rsidRPr="00F46C8E">
        <w:rPr>
          <w:sz w:val="32"/>
          <w:szCs w:val="32"/>
        </w:rPr>
        <w:t xml:space="preserve">: </w:t>
      </w:r>
      <w:r w:rsidRPr="00F46C8E">
        <w:rPr>
          <w:sz w:val="32"/>
          <w:szCs w:val="32"/>
          <w:rtl/>
        </w:rPr>
        <w:t>برئاسة السيد المستشار عبـد الهادي العطار وكيل المحكمة وعضوية السادة المستشارين يحيي مـومية ومحمود عطـا ومحمود عبداللطيف وناصر مشالي</w:t>
      </w:r>
    </w:p>
    <w:bookmarkStart w:id="3" w:name="Anchor24"/>
    <w:bookmarkEnd w:id="3"/>
    <w:p w:rsidR="00F46C8E" w:rsidRPr="00F46C8E" w:rsidRDefault="00F46C8E" w:rsidP="00F46C8E">
      <w:pPr>
        <w:rPr>
          <w:sz w:val="32"/>
          <w:szCs w:val="32"/>
        </w:rPr>
      </w:pPr>
      <w:r w:rsidRPr="00F46C8E">
        <w:rPr>
          <w:sz w:val="32"/>
          <w:szCs w:val="32"/>
        </w:rPr>
        <w:fldChar w:fldCharType="begin"/>
      </w:r>
      <w:r w:rsidRPr="00F46C8E">
        <w:rPr>
          <w:sz w:val="32"/>
          <w:szCs w:val="32"/>
        </w:rPr>
        <w:instrText xml:space="preserve"> HYPERLINK "http://www.law.gov.kw/KWT_CC-Ar/00_2014/00_%D8%A7%D9%84%D8%AF%D8%A7%D8%A6%D8%B1%D8%A9%20%D8%A7%D9%84%D8%AA%D8%AC%D8%A7%D8%B1%D9%8A%D8%A9/KWT-CC-Ar_2014-04-16_01643_Taan.html" \l "TM2014_1643_1" </w:instrText>
      </w:r>
      <w:r w:rsidRPr="00F46C8E">
        <w:rPr>
          <w:sz w:val="32"/>
          <w:szCs w:val="32"/>
        </w:rPr>
        <w:fldChar w:fldCharType="separate"/>
      </w:r>
      <w:r w:rsidRPr="00F46C8E">
        <w:rPr>
          <w:rStyle w:val="Hyperlink"/>
          <w:sz w:val="32"/>
          <w:szCs w:val="32"/>
        </w:rPr>
        <w:t xml:space="preserve">1 – </w:t>
      </w:r>
      <w:r w:rsidRPr="00F46C8E">
        <w:rPr>
          <w:rStyle w:val="Hyperlink"/>
          <w:sz w:val="32"/>
          <w:szCs w:val="32"/>
          <w:rtl/>
        </w:rPr>
        <w:t>ان القانون العام لا يرجع الى احكامه الا فيما فات القنون الخاص من الأحكام ويشترط لاعمال القانونين ان يتطابق موضوعهما وان لا تتعارض احكامهما اما اذا كان القانون الخاص يتعارض مع القانون العام فيترك الأمر الى احكام القانون الخاص</w:t>
      </w:r>
      <w:r w:rsidRPr="00F46C8E">
        <w:rPr>
          <w:rStyle w:val="Hyperlink"/>
          <w:sz w:val="32"/>
          <w:szCs w:val="32"/>
        </w:rPr>
        <w:t>.</w:t>
      </w:r>
      <w:r w:rsidRPr="00F46C8E">
        <w:rPr>
          <w:sz w:val="32"/>
          <w:szCs w:val="32"/>
        </w:rPr>
        <w:fldChar w:fldCharType="end"/>
      </w:r>
    </w:p>
    <w:bookmarkStart w:id="4" w:name="Anchor48"/>
    <w:bookmarkEnd w:id="4"/>
    <w:p w:rsidR="00F46C8E" w:rsidRPr="00F46C8E" w:rsidRDefault="00F46C8E" w:rsidP="00F46C8E">
      <w:pPr>
        <w:rPr>
          <w:sz w:val="32"/>
          <w:szCs w:val="32"/>
        </w:rPr>
      </w:pPr>
      <w:r w:rsidRPr="00F46C8E">
        <w:rPr>
          <w:sz w:val="32"/>
          <w:szCs w:val="32"/>
        </w:rPr>
        <w:fldChar w:fldCharType="begin"/>
      </w:r>
      <w:r w:rsidRPr="00F46C8E">
        <w:rPr>
          <w:sz w:val="32"/>
          <w:szCs w:val="32"/>
        </w:rPr>
        <w:instrText xml:space="preserve"> HYPERLINK "http://www.law.gov.kw/KWT_CC-Ar/00_2014/00_%D8%A7%D9%84%D8%AF%D8%A7%D8%A6%D8%B1%D8%A9%20%D8%A7%D9%84%D8%AA%D8%AC%D8%A7%D8%B1%D9%8A%D8%A9/KWT-CC-Ar_2014-04-16_01643_Taan.html" \l "TM2014_1643_2" </w:instrText>
      </w:r>
      <w:r w:rsidRPr="00F46C8E">
        <w:rPr>
          <w:sz w:val="32"/>
          <w:szCs w:val="32"/>
        </w:rPr>
        <w:fldChar w:fldCharType="separate"/>
      </w:r>
      <w:r w:rsidRPr="00F46C8E">
        <w:rPr>
          <w:rStyle w:val="Hyperlink"/>
          <w:sz w:val="32"/>
          <w:szCs w:val="32"/>
        </w:rPr>
        <w:t xml:space="preserve">2 – </w:t>
      </w:r>
      <w:r w:rsidRPr="00F46C8E">
        <w:rPr>
          <w:rStyle w:val="Hyperlink"/>
          <w:sz w:val="32"/>
          <w:szCs w:val="32"/>
          <w:rtl/>
        </w:rPr>
        <w:t>ان النص متى كان واضحا جلي المعنى لا يجوز الخروج عليه والأخذ بما يخالفه لما في ذلك من استحداث حكم مغاير لمراد الشارع عن طريق التأويل او القياس</w:t>
      </w:r>
      <w:r w:rsidRPr="00F46C8E">
        <w:rPr>
          <w:rStyle w:val="Hyperlink"/>
          <w:sz w:val="32"/>
          <w:szCs w:val="32"/>
        </w:rPr>
        <w:t>.</w:t>
      </w:r>
      <w:r w:rsidRPr="00F46C8E">
        <w:rPr>
          <w:sz w:val="32"/>
          <w:szCs w:val="32"/>
        </w:rPr>
        <w:fldChar w:fldCharType="end"/>
      </w:r>
    </w:p>
    <w:bookmarkStart w:id="5" w:name="Anchor62"/>
    <w:bookmarkEnd w:id="5"/>
    <w:p w:rsidR="00F46C8E" w:rsidRPr="00F46C8E" w:rsidRDefault="00F46C8E" w:rsidP="00F46C8E">
      <w:pPr>
        <w:rPr>
          <w:sz w:val="32"/>
          <w:szCs w:val="32"/>
        </w:rPr>
      </w:pPr>
      <w:r w:rsidRPr="00F46C8E">
        <w:rPr>
          <w:sz w:val="32"/>
          <w:szCs w:val="32"/>
        </w:rPr>
        <w:fldChar w:fldCharType="begin"/>
      </w:r>
      <w:r w:rsidRPr="00F46C8E">
        <w:rPr>
          <w:sz w:val="32"/>
          <w:szCs w:val="32"/>
        </w:rPr>
        <w:instrText xml:space="preserve"> HYPERLINK "http://www.law.gov.kw/KWT_CC-Ar/00_2014/00_%D8%A7%D9%84%D8%AF%D8%A7%D8%A6%D8%B1%D8%A9%20%D8%A7%D9%84%D8%AA%D8%AC%D8%A7%D8%B1%D9%8A%D8%A9/KWT-CC-Ar_2014-04-16_01643_Taan.html" \l "TM2014_1643_3" </w:instrText>
      </w:r>
      <w:r w:rsidRPr="00F46C8E">
        <w:rPr>
          <w:sz w:val="32"/>
          <w:szCs w:val="32"/>
        </w:rPr>
        <w:fldChar w:fldCharType="separate"/>
      </w:r>
      <w:r w:rsidRPr="00F46C8E">
        <w:rPr>
          <w:rStyle w:val="Hyperlink"/>
          <w:sz w:val="32"/>
          <w:szCs w:val="32"/>
        </w:rPr>
        <w:t xml:space="preserve">3 – </w:t>
      </w:r>
      <w:r w:rsidRPr="00F46C8E">
        <w:rPr>
          <w:rStyle w:val="Hyperlink"/>
          <w:sz w:val="32"/>
          <w:szCs w:val="32"/>
          <w:rtl/>
        </w:rPr>
        <w:t>ان تفسير النص مشروط بألا يكون فيه خروج على ما تحتمله عبارة النص او تشويه لحقيقة معناه</w:t>
      </w:r>
      <w:r w:rsidRPr="00F46C8E">
        <w:rPr>
          <w:rStyle w:val="Hyperlink"/>
          <w:sz w:val="32"/>
          <w:szCs w:val="32"/>
        </w:rPr>
        <w:t>.</w:t>
      </w:r>
      <w:r w:rsidRPr="00F46C8E">
        <w:rPr>
          <w:sz w:val="32"/>
          <w:szCs w:val="32"/>
        </w:rPr>
        <w:fldChar w:fldCharType="end"/>
      </w:r>
    </w:p>
    <w:bookmarkStart w:id="6" w:name="Anchor71"/>
    <w:bookmarkEnd w:id="6"/>
    <w:p w:rsidR="00F46C8E" w:rsidRPr="00F46C8E" w:rsidRDefault="00F46C8E" w:rsidP="00F46C8E">
      <w:pPr>
        <w:rPr>
          <w:sz w:val="32"/>
          <w:szCs w:val="32"/>
        </w:rPr>
      </w:pPr>
      <w:r w:rsidRPr="00F46C8E">
        <w:rPr>
          <w:sz w:val="32"/>
          <w:szCs w:val="32"/>
        </w:rPr>
        <w:fldChar w:fldCharType="begin"/>
      </w:r>
      <w:r w:rsidRPr="00F46C8E">
        <w:rPr>
          <w:sz w:val="32"/>
          <w:szCs w:val="32"/>
        </w:rPr>
        <w:instrText xml:space="preserve"> HYPERLINK "http://www.law.gov.kw/KWT_CC-Ar/00_2014/00_%D8%A7%D9%84%D8%AF%D8%A7%D8%A6%D8%B1%D8%A9%20%D8%A7%D9%84%D8%AA%D8%AC%D8%A7%D8%B1%D9%8A%D8%A9/KWT-CC-Ar_2014-04-16_01643_Taan.html" \l "TM2014_1643_4" </w:instrText>
      </w:r>
      <w:r w:rsidRPr="00F46C8E">
        <w:rPr>
          <w:sz w:val="32"/>
          <w:szCs w:val="32"/>
        </w:rPr>
        <w:fldChar w:fldCharType="separate"/>
      </w:r>
      <w:r w:rsidRPr="00F46C8E">
        <w:rPr>
          <w:rStyle w:val="Hyperlink"/>
          <w:sz w:val="32"/>
          <w:szCs w:val="32"/>
        </w:rPr>
        <w:t xml:space="preserve">4 – </w:t>
      </w:r>
      <w:r w:rsidRPr="00F46C8E">
        <w:rPr>
          <w:rStyle w:val="Hyperlink"/>
          <w:sz w:val="32"/>
          <w:szCs w:val="32"/>
          <w:rtl/>
        </w:rPr>
        <w:t>ان المساعدات العامة تقوم على مبدأ التكامل الاجتماعي ليجد كل شخص كويتي يعيش في كنف الدولة ضمانا من نوائب الزمن وان الغرض من مساعدة بعض الفئات ومنهم الابناء الذين لا تزيد سنهم عن 18 سنة ان المصابين بعجز ومرض يقعدهم عن كسب العيش هو مواجهة احتياجته المعيشية الأساسية</w:t>
      </w:r>
      <w:r w:rsidRPr="00F46C8E">
        <w:rPr>
          <w:rStyle w:val="Hyperlink"/>
          <w:sz w:val="32"/>
          <w:szCs w:val="32"/>
        </w:rPr>
        <w:t>.</w:t>
      </w:r>
      <w:r w:rsidRPr="00F46C8E">
        <w:rPr>
          <w:sz w:val="32"/>
          <w:szCs w:val="32"/>
        </w:rPr>
        <w:fldChar w:fldCharType="end"/>
      </w:r>
    </w:p>
    <w:bookmarkStart w:id="7" w:name="Anchor97"/>
    <w:bookmarkEnd w:id="7"/>
    <w:p w:rsidR="00F46C8E" w:rsidRPr="00F46C8E" w:rsidRDefault="00F46C8E" w:rsidP="00F46C8E">
      <w:pPr>
        <w:rPr>
          <w:sz w:val="32"/>
          <w:szCs w:val="32"/>
        </w:rPr>
      </w:pPr>
      <w:r w:rsidRPr="00F46C8E">
        <w:rPr>
          <w:sz w:val="32"/>
          <w:szCs w:val="32"/>
        </w:rPr>
        <w:fldChar w:fldCharType="begin"/>
      </w:r>
      <w:r w:rsidRPr="00F46C8E">
        <w:rPr>
          <w:sz w:val="32"/>
          <w:szCs w:val="32"/>
        </w:rPr>
        <w:instrText xml:space="preserve"> HYPERLINK "http://www.law.gov.kw/KWT_CC-Ar/00_2014/00_%D8%A7%D9%84%D8%AF%D8%A7%D8%A6%D8%B1%D8%A9%20%D8%A7%D9%84%D8%AA%D8%AC%D8%A7%D8%B1%D9%8A%D8%A9/KWT-CC-Ar_2014-04-16_01643_Taan.html" \l "TM2014_1643_5" </w:instrText>
      </w:r>
      <w:r w:rsidRPr="00F46C8E">
        <w:rPr>
          <w:sz w:val="32"/>
          <w:szCs w:val="32"/>
        </w:rPr>
        <w:fldChar w:fldCharType="separate"/>
      </w:r>
      <w:r w:rsidRPr="00F46C8E">
        <w:rPr>
          <w:rStyle w:val="Hyperlink"/>
          <w:sz w:val="32"/>
          <w:szCs w:val="32"/>
        </w:rPr>
        <w:t xml:space="preserve">5 – </w:t>
      </w:r>
      <w:r w:rsidRPr="00F46C8E">
        <w:rPr>
          <w:rStyle w:val="Hyperlink"/>
          <w:sz w:val="32"/>
          <w:szCs w:val="32"/>
          <w:rtl/>
        </w:rPr>
        <w:t>ان المشرع اوجب صرف المساعدة ابتداء من اول الشهر التالي لتاريخ صدور قرار اللجنة واوجب ان يكون صرفها لرب الأسرة او المستحق شخصيا الا اذا كان لا يحسن التصرف فتصرف للولي او الوصي او القيم او الوكيل او اكبر افراد الاسرة سنا</w:t>
      </w:r>
      <w:r w:rsidRPr="00F46C8E">
        <w:rPr>
          <w:rStyle w:val="Hyperlink"/>
          <w:sz w:val="32"/>
          <w:szCs w:val="32"/>
        </w:rPr>
        <w:t>.</w:t>
      </w:r>
      <w:r w:rsidRPr="00F46C8E">
        <w:rPr>
          <w:sz w:val="32"/>
          <w:szCs w:val="32"/>
        </w:rPr>
        <w:fldChar w:fldCharType="end"/>
      </w:r>
    </w:p>
    <w:bookmarkStart w:id="8" w:name="Anchor118"/>
    <w:bookmarkEnd w:id="8"/>
    <w:p w:rsidR="00F46C8E" w:rsidRPr="00F46C8E" w:rsidRDefault="00F46C8E" w:rsidP="00F46C8E">
      <w:pPr>
        <w:rPr>
          <w:sz w:val="32"/>
          <w:szCs w:val="32"/>
        </w:rPr>
      </w:pPr>
      <w:r w:rsidRPr="00F46C8E">
        <w:rPr>
          <w:sz w:val="32"/>
          <w:szCs w:val="32"/>
        </w:rPr>
        <w:fldChar w:fldCharType="begin"/>
      </w:r>
      <w:r w:rsidRPr="00F46C8E">
        <w:rPr>
          <w:sz w:val="32"/>
          <w:szCs w:val="32"/>
        </w:rPr>
        <w:instrText xml:space="preserve"> HYPERLINK "http://www.law.gov.kw/KWT_CC-Ar/00_2014/00_%D8%A7%D9%84%D8%AF%D8%A7%D8%A6%D8%B1%D8%A9%20%D8%A7%D9%84%D8%AA%D8%AC%D8%A7%D8%B1%D9%8A%D8%A9/KWT-CC-Ar_2014-04-16_01643_Taan.html" \l "TM2014_1643_6" </w:instrText>
      </w:r>
      <w:r w:rsidRPr="00F46C8E">
        <w:rPr>
          <w:sz w:val="32"/>
          <w:szCs w:val="32"/>
        </w:rPr>
        <w:fldChar w:fldCharType="separate"/>
      </w:r>
      <w:r w:rsidRPr="00F46C8E">
        <w:rPr>
          <w:rStyle w:val="Hyperlink"/>
          <w:sz w:val="32"/>
          <w:szCs w:val="32"/>
        </w:rPr>
        <w:t xml:space="preserve">6 – </w:t>
      </w:r>
      <w:r w:rsidRPr="00F46C8E">
        <w:rPr>
          <w:rStyle w:val="Hyperlink"/>
          <w:sz w:val="32"/>
          <w:szCs w:val="32"/>
          <w:rtl/>
        </w:rPr>
        <w:t>ان مفهوم الاسرة حسب قانون المساعدات الاجتماعية لا يقتصر على الحالة التي تضمن بعض افراد هذه المجموعة ذلك ان المشرع راعي بعض الحالات التي ينفصل فيها الزوج عن الزوجة</w:t>
      </w:r>
      <w:r w:rsidRPr="00F46C8E">
        <w:rPr>
          <w:rStyle w:val="Hyperlink"/>
          <w:sz w:val="32"/>
          <w:szCs w:val="32"/>
        </w:rPr>
        <w:t>.</w:t>
      </w:r>
      <w:r w:rsidRPr="00F46C8E">
        <w:rPr>
          <w:sz w:val="32"/>
          <w:szCs w:val="32"/>
        </w:rPr>
        <w:fldChar w:fldCharType="end"/>
      </w:r>
    </w:p>
    <w:bookmarkStart w:id="9" w:name="Anchor135"/>
    <w:bookmarkEnd w:id="9"/>
    <w:p w:rsidR="00F46C8E" w:rsidRPr="00F46C8E" w:rsidRDefault="00F46C8E" w:rsidP="00F46C8E">
      <w:pPr>
        <w:rPr>
          <w:sz w:val="32"/>
          <w:szCs w:val="32"/>
        </w:rPr>
      </w:pPr>
      <w:r w:rsidRPr="00F46C8E">
        <w:rPr>
          <w:sz w:val="32"/>
          <w:szCs w:val="32"/>
        </w:rPr>
        <w:fldChar w:fldCharType="begin"/>
      </w:r>
      <w:r w:rsidRPr="00F46C8E">
        <w:rPr>
          <w:sz w:val="32"/>
          <w:szCs w:val="32"/>
        </w:rPr>
        <w:instrText xml:space="preserve"> HYPERLINK "http://www.law.gov.kw/KWT_CC-Ar/00_2014/00_%D8%A7%D9%84%D8%AF%D8%A7%D8%A6%D8%B1%D8%A9%20%D8%A7%D9%84%D8%AA%D8%AC%D8%A7%D8%B1%D9%8A%D8%A9/KWT-CC-Ar_2014-04-16_01643_Taan.html" \l "TM2014_1643_7" </w:instrText>
      </w:r>
      <w:r w:rsidRPr="00F46C8E">
        <w:rPr>
          <w:sz w:val="32"/>
          <w:szCs w:val="32"/>
        </w:rPr>
        <w:fldChar w:fldCharType="separate"/>
      </w:r>
      <w:r w:rsidRPr="00F46C8E">
        <w:rPr>
          <w:rStyle w:val="Hyperlink"/>
          <w:sz w:val="32"/>
          <w:szCs w:val="32"/>
        </w:rPr>
        <w:t xml:space="preserve">7 – </w:t>
      </w:r>
      <w:r w:rsidRPr="00F46C8E">
        <w:rPr>
          <w:rStyle w:val="Hyperlink"/>
          <w:sz w:val="32"/>
          <w:szCs w:val="32"/>
          <w:rtl/>
        </w:rPr>
        <w:t>ان حيث يقيم المستحق للمساعدة من الابناء مع احد والديه يكون معه أسرة ويكون احد الاباء في هذه الحالة هو رب الأسرة الذي يتولى صرف المساعدة وان رب الأسرة ليس المقصود به الأب مطلقا او الأم مطلقا انما يجب الاعتداد في هذا الشأن بالمسكن الذي يقيم فيه المستحق مع احدهما</w:t>
      </w:r>
      <w:r w:rsidRPr="00F46C8E">
        <w:rPr>
          <w:rStyle w:val="Hyperlink"/>
          <w:sz w:val="32"/>
          <w:szCs w:val="32"/>
        </w:rPr>
        <w:t>.</w:t>
      </w:r>
      <w:r w:rsidRPr="00F46C8E">
        <w:rPr>
          <w:sz w:val="32"/>
          <w:szCs w:val="32"/>
        </w:rPr>
        <w:fldChar w:fldCharType="end"/>
      </w:r>
      <w:r w:rsidRPr="00F46C8E">
        <w:rPr>
          <w:sz w:val="32"/>
          <w:szCs w:val="32"/>
        </w:rPr>
        <w:br/>
      </w:r>
      <w:r w:rsidRPr="00F46C8E">
        <w:rPr>
          <w:sz w:val="32"/>
          <w:szCs w:val="32"/>
        </w:rPr>
        <w:br/>
      </w:r>
      <w:r w:rsidRPr="00F46C8E">
        <w:rPr>
          <w:sz w:val="32"/>
          <w:szCs w:val="32"/>
          <w:u w:val="single"/>
          <w:rtl/>
        </w:rPr>
        <w:lastRenderedPageBreak/>
        <w:t>ملاحظة</w:t>
      </w:r>
      <w:r w:rsidRPr="00F46C8E">
        <w:rPr>
          <w:sz w:val="32"/>
          <w:szCs w:val="32"/>
          <w:u w:val="single"/>
        </w:rPr>
        <w:t xml:space="preserve"> :</w:t>
      </w:r>
      <w:r w:rsidRPr="00F46C8E">
        <w:rPr>
          <w:sz w:val="32"/>
          <w:szCs w:val="32"/>
        </w:rPr>
        <w:br/>
      </w:r>
      <w:r w:rsidRPr="00F46C8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F46C8E" w:rsidRPr="00F46C8E" w:rsidRDefault="00F46C8E" w:rsidP="00F46C8E">
      <w:pPr>
        <w:rPr>
          <w:sz w:val="32"/>
          <w:szCs w:val="32"/>
        </w:rPr>
      </w:pPr>
      <w:bookmarkStart w:id="10" w:name="Anchor160"/>
      <w:bookmarkEnd w:id="10"/>
      <w:r w:rsidRPr="00F46C8E">
        <w:rPr>
          <w:b/>
          <w:bCs/>
          <w:sz w:val="32"/>
          <w:szCs w:val="32"/>
          <w:rtl/>
        </w:rPr>
        <w:t>المحكمة</w:t>
      </w:r>
    </w:p>
    <w:p w:rsidR="00F46C8E" w:rsidRPr="00F46C8E" w:rsidRDefault="00F46C8E" w:rsidP="00F46C8E">
      <w:pPr>
        <w:rPr>
          <w:sz w:val="32"/>
          <w:szCs w:val="32"/>
        </w:rPr>
      </w:pPr>
      <w:bookmarkStart w:id="11" w:name="Anchor161"/>
      <w:bookmarkEnd w:id="11"/>
      <w:r w:rsidRPr="00F46C8E">
        <w:rPr>
          <w:sz w:val="32"/>
          <w:szCs w:val="32"/>
          <w:rtl/>
        </w:rPr>
        <w:t>بعد الاطلاع على الأوراق و سماع المرافعه وبعد المداولة</w:t>
      </w:r>
      <w:r w:rsidRPr="00F46C8E">
        <w:rPr>
          <w:sz w:val="32"/>
          <w:szCs w:val="32"/>
        </w:rPr>
        <w:t>.</w:t>
      </w:r>
    </w:p>
    <w:p w:rsidR="00F46C8E" w:rsidRPr="00F46C8E" w:rsidRDefault="00F46C8E" w:rsidP="00F46C8E">
      <w:pPr>
        <w:rPr>
          <w:sz w:val="32"/>
          <w:szCs w:val="32"/>
        </w:rPr>
      </w:pPr>
      <w:bookmarkStart w:id="12" w:name="Anchor168"/>
      <w:bookmarkEnd w:id="12"/>
      <w:r w:rsidRPr="00F46C8E">
        <w:rPr>
          <w:sz w:val="32"/>
          <w:szCs w:val="32"/>
          <w:rtl/>
        </w:rPr>
        <w:t>حيث إن الطعن استوفي اوضاعه الشكلية</w:t>
      </w:r>
      <w:r w:rsidRPr="00F46C8E">
        <w:rPr>
          <w:sz w:val="32"/>
          <w:szCs w:val="32"/>
        </w:rPr>
        <w:t>.</w:t>
      </w:r>
    </w:p>
    <w:p w:rsidR="00F46C8E" w:rsidRPr="00F46C8E" w:rsidRDefault="00F46C8E" w:rsidP="00F46C8E">
      <w:pPr>
        <w:rPr>
          <w:sz w:val="32"/>
          <w:szCs w:val="32"/>
        </w:rPr>
      </w:pPr>
      <w:bookmarkStart w:id="13" w:name="Anchor173"/>
      <w:bookmarkEnd w:id="13"/>
      <w:r w:rsidRPr="00F46C8E">
        <w:rPr>
          <w:sz w:val="32"/>
          <w:szCs w:val="32"/>
          <w:rtl/>
        </w:rPr>
        <w:t xml:space="preserve">وحيث إن الوقائع </w:t>
      </w:r>
      <w:r w:rsidRPr="00F46C8E">
        <w:rPr>
          <w:sz w:val="32"/>
          <w:szCs w:val="32"/>
        </w:rPr>
        <w:t xml:space="preserve">– </w:t>
      </w:r>
      <w:r w:rsidRPr="00F46C8E">
        <w:rPr>
          <w:sz w:val="32"/>
          <w:szCs w:val="32"/>
          <w:rtl/>
        </w:rPr>
        <w:t>على ما يبين من الحكم المطعون فيه وسائر الأوراق</w:t>
      </w:r>
      <w:r w:rsidRPr="00F46C8E">
        <w:rPr>
          <w:sz w:val="32"/>
          <w:szCs w:val="32"/>
        </w:rPr>
        <w:t xml:space="preserve"> - </w:t>
      </w:r>
      <w:r w:rsidRPr="00F46C8E">
        <w:rPr>
          <w:sz w:val="32"/>
          <w:szCs w:val="32"/>
          <w:rtl/>
        </w:rPr>
        <w:t xml:space="preserve">تتحصل في أن المطعون ضدها الأول أقام على الطاعنة الدعوى رقم 2850 لسنة 2012 تجاري ومدني كلي حكومة بطلب الحكم بأحقيته في صرف مبلغ المساعدة الشهرية المقررة لأبنه الصغير والمعاق </w:t>
      </w:r>
      <w:r w:rsidRPr="00F46C8E">
        <w:rPr>
          <w:sz w:val="32"/>
          <w:szCs w:val="32"/>
        </w:rPr>
        <w:t xml:space="preserve">"......" </w:t>
      </w:r>
      <w:r w:rsidRPr="00F46C8E">
        <w:rPr>
          <w:sz w:val="32"/>
          <w:szCs w:val="32"/>
          <w:rtl/>
        </w:rPr>
        <w:t xml:space="preserve">من قبل وزارة الشئون الاجتماعية وكف يد الطاعنة عن استلام هذه المساعدة وقال بياناً لدعواه أنه وأثناء قيام الحياة الزوجية بينه وبين مطلقته الطاعنة أنجب منها الصغير </w:t>
      </w:r>
      <w:r w:rsidRPr="00F46C8E">
        <w:rPr>
          <w:sz w:val="32"/>
          <w:szCs w:val="32"/>
        </w:rPr>
        <w:t xml:space="preserve">...... </w:t>
      </w:r>
      <w:r w:rsidRPr="00F46C8E">
        <w:rPr>
          <w:sz w:val="32"/>
          <w:szCs w:val="32"/>
          <w:rtl/>
        </w:rPr>
        <w:t>مواليد 2003 وقد تقررت له مساعدة شهرية لكونه معاق وقد دأبت والدته على استلام مبلغ المساعدة من وزارة الشئون الاجتماعية بالمخالفة لأحكام المادة 110 من القانون المدني والمادة الخامسة من المرسوم بقانون رقم 22 لسنة 1978 بشان المساعدات العامة ومن ثم فقد اقام الدعوى بطلباته سالفة البيان</w:t>
      </w:r>
      <w:r w:rsidRPr="00F46C8E">
        <w:rPr>
          <w:sz w:val="32"/>
          <w:szCs w:val="32"/>
        </w:rPr>
        <w:t xml:space="preserve">. </w:t>
      </w:r>
      <w:r w:rsidRPr="00F46C8E">
        <w:rPr>
          <w:sz w:val="32"/>
          <w:szCs w:val="32"/>
          <w:rtl/>
        </w:rPr>
        <w:t>وبتاريخ 2013/1/20 حكمت محكمة أول درجة برفض الدعوى</w:t>
      </w:r>
      <w:r w:rsidRPr="00F46C8E">
        <w:rPr>
          <w:sz w:val="32"/>
          <w:szCs w:val="32"/>
        </w:rPr>
        <w:t xml:space="preserve">. </w:t>
      </w:r>
      <w:r w:rsidRPr="00F46C8E">
        <w:rPr>
          <w:sz w:val="32"/>
          <w:szCs w:val="32"/>
          <w:rtl/>
        </w:rPr>
        <w:t>استأنف المطعون ضده الأول هذا الحكم بالاستئناف 873 لسنة 2013 تجاري، وبتاريخ 2013/6/20 قضت محكمة الاستئناف بإلغاء الحكم المستأنف وبإجابة المطعون ضده لطلباته. طعنت الطاعنة في هذا الحكم بطريق التمييز وقدمت النيابة مذكرة أبدت فيها الرأي برفض الطعن</w:t>
      </w:r>
      <w:r w:rsidRPr="00F46C8E">
        <w:rPr>
          <w:sz w:val="32"/>
          <w:szCs w:val="32"/>
        </w:rPr>
        <w:t xml:space="preserve">. </w:t>
      </w:r>
      <w:r w:rsidRPr="00F46C8E">
        <w:rPr>
          <w:sz w:val="32"/>
          <w:szCs w:val="32"/>
          <w:rtl/>
        </w:rPr>
        <w:t>عرض الطعن على هذه المحكمة في غرفة المشورة فحددت جلسة لنظره وفيها التزمت النيابة رأيها</w:t>
      </w:r>
      <w:r w:rsidRPr="00F46C8E">
        <w:rPr>
          <w:sz w:val="32"/>
          <w:szCs w:val="32"/>
        </w:rPr>
        <w:t>.</w:t>
      </w:r>
    </w:p>
    <w:p w:rsidR="00F46C8E" w:rsidRPr="00F46C8E" w:rsidRDefault="00F46C8E" w:rsidP="00F46C8E">
      <w:pPr>
        <w:rPr>
          <w:sz w:val="32"/>
          <w:szCs w:val="32"/>
        </w:rPr>
      </w:pPr>
      <w:bookmarkStart w:id="14" w:name="Anchor276"/>
      <w:bookmarkEnd w:id="14"/>
      <w:r w:rsidRPr="00F46C8E">
        <w:rPr>
          <w:sz w:val="32"/>
          <w:szCs w:val="32"/>
          <w:rtl/>
        </w:rPr>
        <w:t xml:space="preserve">وحيث إن الطعن أقيم على سبب واحد تنعي به الطاعنة على الحكم المطعون فيه الخطأ في تطبيق القانون والفساد في الاستدلال ومخالفة الثابت بالأوراق والإخلال بحق الدفاع، وفي بيان ذلك تقول إن الثابت من الأوراق أنها والدة الصغير والمعاق </w:t>
      </w:r>
      <w:r w:rsidRPr="00F46C8E">
        <w:rPr>
          <w:sz w:val="32"/>
          <w:szCs w:val="32"/>
        </w:rPr>
        <w:t xml:space="preserve">"......" </w:t>
      </w:r>
      <w:r w:rsidRPr="00F46C8E">
        <w:rPr>
          <w:sz w:val="32"/>
          <w:szCs w:val="32"/>
          <w:rtl/>
        </w:rPr>
        <w:t>وهي الحاضنة له والمكلفه برعايته بموجب القرار الصادر من المطعون ضدها الثانية بصفتها بإعتبارها الجهة المختصة والمفوضة قانوناً برعاية الأشخاص ذوي الإعاقة بموجب أحكام القانون رقم 8 لسنة 2010 ومن ثم يكون لها الحق في استلام مبلغ المساعدة المقررة لنجلها بإعتبارها الحاضنة له والقائمة على كافة شئونه، غير أن الحكم المطعون فيه خالف هذا النظر وقضى بالغاء الحكم المستأنف وبأحقية المطعون ضده الأول في صرف المساعدة فإنه يكون معيباً بما يستوجب تمييزه</w:t>
      </w:r>
      <w:r w:rsidRPr="00F46C8E">
        <w:rPr>
          <w:sz w:val="32"/>
          <w:szCs w:val="32"/>
        </w:rPr>
        <w:t>.</w:t>
      </w:r>
    </w:p>
    <w:p w:rsidR="00F46C8E" w:rsidRPr="00F46C8E" w:rsidRDefault="00F46C8E" w:rsidP="00F46C8E">
      <w:pPr>
        <w:rPr>
          <w:sz w:val="32"/>
          <w:szCs w:val="32"/>
        </w:rPr>
      </w:pPr>
      <w:bookmarkStart w:id="15" w:name="Anchor342"/>
      <w:bookmarkStart w:id="16" w:name="TM2014_1643_1"/>
      <w:bookmarkEnd w:id="15"/>
      <w:bookmarkEnd w:id="16"/>
      <w:r w:rsidRPr="00F46C8E">
        <w:rPr>
          <w:b/>
          <w:bCs/>
          <w:sz w:val="32"/>
          <w:szCs w:val="32"/>
          <w:rtl/>
        </w:rPr>
        <w:t>وحيث إن هذا النعي سديد، ذلك، أنه من المقرر أنه مع قيام القانون الخاص لا يرجع إلى أحكام القانون العام إلا فيما فات القانون الخاص من الأحكام، إذ لا يجوز إهدار القانون الخاص لإعمال القانون العام لما في ذلك من منافاة صريحة للغرض الذي من أجله وضع القانون الخاص وأنه يشترط لإعمال القانونين أو التشريعين أن يتطابق موضوع القانونين أو التشريعين وأن لا تتعارض أحكامهما أما حيث يكون لكل منهما مجال لإعماله يختلف عن الآخر فلا يكون هناك إهدار للقانون الخاص لأنه يعتبر استثناءاً من القانون العام فيما بقي له من اختصاص فإذ صدر قانون خاص صيغت قواعده على نحو يتعارض مع ما نص عليه قانون عام سابق عليه فإن مؤدى ذلك أن المشرع استهدف ترك الأمر في ذلك إلى أحكام القانون الخاص</w:t>
      </w:r>
      <w:r w:rsidRPr="00F46C8E">
        <w:rPr>
          <w:b/>
          <w:bCs/>
          <w:sz w:val="32"/>
          <w:szCs w:val="32"/>
        </w:rPr>
        <w:t>.</w:t>
      </w:r>
    </w:p>
    <w:p w:rsidR="00F46C8E" w:rsidRPr="00F46C8E" w:rsidRDefault="00F46C8E" w:rsidP="00F46C8E">
      <w:pPr>
        <w:rPr>
          <w:sz w:val="32"/>
          <w:szCs w:val="32"/>
        </w:rPr>
      </w:pPr>
      <w:bookmarkStart w:id="17" w:name="Anchor402"/>
      <w:bookmarkStart w:id="18" w:name="TM2014_1643_2"/>
      <w:bookmarkEnd w:id="17"/>
      <w:bookmarkEnd w:id="18"/>
      <w:r w:rsidRPr="00F46C8E">
        <w:rPr>
          <w:b/>
          <w:bCs/>
          <w:sz w:val="32"/>
          <w:szCs w:val="32"/>
          <w:rtl/>
        </w:rPr>
        <w:t>كما أنه من المقرر أنه متى كان النص واضحاً جلي المعنى فلا يجوز الخروج عليه والأخذ بما يخالفه لما في ذلك من إستحداث حكم مغاير لمراد الشارع عن طريق التأويل أو القياس إذ لا عبره بالدلالة في مقابلة التصريح</w:t>
      </w:r>
      <w:r w:rsidRPr="00F46C8E">
        <w:rPr>
          <w:sz w:val="32"/>
          <w:szCs w:val="32"/>
          <w:rtl/>
        </w:rPr>
        <w:t>،</w:t>
      </w:r>
    </w:p>
    <w:p w:rsidR="00F46C8E" w:rsidRPr="00F46C8E" w:rsidRDefault="00F46C8E" w:rsidP="00F46C8E">
      <w:pPr>
        <w:rPr>
          <w:sz w:val="32"/>
          <w:szCs w:val="32"/>
        </w:rPr>
      </w:pPr>
      <w:bookmarkStart w:id="19" w:name="Anchor421"/>
      <w:bookmarkStart w:id="20" w:name="TM2014_1643_3"/>
      <w:bookmarkEnd w:id="19"/>
      <w:bookmarkEnd w:id="20"/>
      <w:r w:rsidRPr="00F46C8E">
        <w:rPr>
          <w:b/>
          <w:bCs/>
          <w:sz w:val="32"/>
          <w:szCs w:val="32"/>
          <w:rtl/>
        </w:rPr>
        <w:t>كما أن التفسير مشروط أيضاً بآلا يكون فيه خروج على ما تحتمله عبارة النص أو تشويه لحقيقة معناه</w:t>
      </w:r>
      <w:r w:rsidRPr="00F46C8E">
        <w:rPr>
          <w:b/>
          <w:bCs/>
          <w:sz w:val="32"/>
          <w:szCs w:val="32"/>
        </w:rPr>
        <w:t>.</w:t>
      </w:r>
    </w:p>
    <w:p w:rsidR="00F46C8E" w:rsidRPr="00F46C8E" w:rsidRDefault="00F46C8E" w:rsidP="00F46C8E">
      <w:pPr>
        <w:rPr>
          <w:sz w:val="32"/>
          <w:szCs w:val="32"/>
        </w:rPr>
      </w:pPr>
      <w:bookmarkStart w:id="21" w:name="Anchor430"/>
      <w:bookmarkStart w:id="22" w:name="TM2014_1643_4"/>
      <w:bookmarkEnd w:id="21"/>
      <w:bookmarkEnd w:id="22"/>
      <w:r w:rsidRPr="00F46C8E">
        <w:rPr>
          <w:b/>
          <w:bCs/>
          <w:sz w:val="32"/>
          <w:szCs w:val="32"/>
          <w:rtl/>
        </w:rPr>
        <w:t>ولما كان المشرع قد أصدر المرسوم بقانون رقم 22 لسنة 1978 في شأن المساعدات العامة والذي يحكم الواقعة محل التداعي وقد نص في مادته الأولى على أن "يقصد بالكلمات التالية في حكم هذا القانون المعنى المبين لكل منها .... الأسرة</w:t>
      </w:r>
      <w:r w:rsidRPr="00F46C8E">
        <w:rPr>
          <w:b/>
          <w:bCs/>
          <w:sz w:val="32"/>
          <w:szCs w:val="32"/>
        </w:rPr>
        <w:t xml:space="preserve">: </w:t>
      </w:r>
      <w:r w:rsidRPr="00F46C8E">
        <w:rPr>
          <w:b/>
          <w:bCs/>
          <w:sz w:val="32"/>
          <w:szCs w:val="32"/>
          <w:rtl/>
        </w:rPr>
        <w:t>مجموعة مكونة من زوج وزوجة وأولاد يقيمون في مسكن واحد، أو بعض أفراد هذه المجموعة إذا كانوا يقيمون في مسكن</w:t>
      </w:r>
      <w:r w:rsidRPr="00F46C8E">
        <w:rPr>
          <w:b/>
          <w:bCs/>
          <w:sz w:val="32"/>
          <w:szCs w:val="32"/>
        </w:rPr>
        <w:t xml:space="preserve">. ... </w:t>
      </w:r>
      <w:r w:rsidRPr="00F46C8E">
        <w:rPr>
          <w:b/>
          <w:bCs/>
          <w:sz w:val="32"/>
          <w:szCs w:val="32"/>
          <w:rtl/>
        </w:rPr>
        <w:t>الأولاد</w:t>
      </w:r>
      <w:r w:rsidRPr="00F46C8E">
        <w:rPr>
          <w:b/>
          <w:bCs/>
          <w:sz w:val="32"/>
          <w:szCs w:val="32"/>
        </w:rPr>
        <w:t xml:space="preserve">: </w:t>
      </w:r>
      <w:r w:rsidRPr="00F46C8E">
        <w:rPr>
          <w:b/>
          <w:bCs/>
          <w:sz w:val="32"/>
          <w:szCs w:val="32"/>
          <w:rtl/>
        </w:rPr>
        <w:t>الأبناء الذين لا يزيد سنهم على 18 سنة إلا إذا ثبت استمرارهم في التعليم أو كانوا مصابين بعاهات والبنات حتى تاريخ عقد زواجهن. والنص في المادة الخامسة منه على أن "تصرف المساعدة شهرياً ابتداء من أول الشهر التالي لصدور قرار اللجنة، ويكون صرفها لرب الأسرة أو المستحق، ويجوز ان تصرف للولي أو الوصي أو القيم أو الوكيل أو أكبر أفراد الأسرة سناً إذا تبين أن المستحق لا يحسن التصرف في المساعدة لأي سبب</w:t>
      </w:r>
      <w:r w:rsidRPr="00F46C8E">
        <w:rPr>
          <w:b/>
          <w:bCs/>
          <w:sz w:val="32"/>
          <w:szCs w:val="32"/>
        </w:rPr>
        <w:t xml:space="preserve">." </w:t>
      </w:r>
      <w:r w:rsidRPr="00F46C8E">
        <w:rPr>
          <w:b/>
          <w:bCs/>
          <w:sz w:val="32"/>
          <w:szCs w:val="32"/>
          <w:rtl/>
        </w:rPr>
        <w:t xml:space="preserve">والنص في الفقرة الأولى من المادة الحادية عشر منه على أن </w:t>
      </w:r>
      <w:r w:rsidRPr="00F46C8E">
        <w:rPr>
          <w:b/>
          <w:bCs/>
          <w:sz w:val="32"/>
          <w:szCs w:val="32"/>
        </w:rPr>
        <w:t>"</w:t>
      </w:r>
      <w:r w:rsidRPr="00F46C8E">
        <w:rPr>
          <w:b/>
          <w:bCs/>
          <w:sz w:val="32"/>
          <w:szCs w:val="32"/>
          <w:rtl/>
        </w:rPr>
        <w:t>تتكون المساعدة من مساعدة أساسية، وبدل استهلاك للمياه والكهرباء وبدل إيجار</w:t>
      </w:r>
      <w:r w:rsidRPr="00F46C8E">
        <w:rPr>
          <w:b/>
          <w:bCs/>
          <w:sz w:val="32"/>
          <w:szCs w:val="32"/>
        </w:rPr>
        <w:t xml:space="preserve">." </w:t>
      </w:r>
      <w:r w:rsidRPr="00F46C8E">
        <w:rPr>
          <w:b/>
          <w:bCs/>
          <w:sz w:val="32"/>
          <w:szCs w:val="32"/>
          <w:rtl/>
        </w:rPr>
        <w:t>يدل على أن هذه المساعدة</w:t>
      </w:r>
      <w:r w:rsidRPr="00F46C8E">
        <w:rPr>
          <w:b/>
          <w:bCs/>
          <w:sz w:val="32"/>
          <w:szCs w:val="32"/>
        </w:rPr>
        <w:t xml:space="preserve">- </w:t>
      </w:r>
      <w:r w:rsidRPr="00F46C8E">
        <w:rPr>
          <w:b/>
          <w:bCs/>
          <w:sz w:val="32"/>
          <w:szCs w:val="32"/>
          <w:rtl/>
        </w:rPr>
        <w:t>وعلى ما افصحت عن المذكرة الايضاحية لهذا القانون إنما تقوم على مبدأ التكافل الاجتماعي ليجد كل شخص كويتي يعيش في كنف الدولة ضماناً وآمانا من نوائب الزمن وأن الغرض من إقرار هذه المساعدة لبعض الفئات ومنهم الأبناء الذين لا تزيد سنهم عن 18 سنة أو المصابين بعجز ومرض يقعدهم عن كسب العيش هو مواجهة احتياجته المعيشية الأساسية باعتبار أن هذه المساعدة هي مساعدة كفاية</w:t>
      </w:r>
      <w:r w:rsidRPr="00F46C8E">
        <w:rPr>
          <w:b/>
          <w:bCs/>
          <w:sz w:val="32"/>
          <w:szCs w:val="32"/>
        </w:rPr>
        <w:t>.</w:t>
      </w:r>
    </w:p>
    <w:p w:rsidR="00F46C8E" w:rsidRPr="00F46C8E" w:rsidRDefault="00F46C8E" w:rsidP="00F46C8E">
      <w:pPr>
        <w:rPr>
          <w:sz w:val="32"/>
          <w:szCs w:val="32"/>
        </w:rPr>
      </w:pPr>
      <w:bookmarkStart w:id="23" w:name="Anchor543"/>
      <w:bookmarkStart w:id="24" w:name="TM2014_1643_5"/>
      <w:bookmarkEnd w:id="23"/>
      <w:bookmarkEnd w:id="24"/>
      <w:r w:rsidRPr="00F46C8E">
        <w:rPr>
          <w:b/>
          <w:bCs/>
          <w:sz w:val="32"/>
          <w:szCs w:val="32"/>
          <w:rtl/>
        </w:rPr>
        <w:t>ولضمان تحقيق هذا الغرض ووصول المساعدة للمستحق أوجب المشرع صرفها ابتداء من أول الشهر التالي لتاريخ صدور قرار اللجنة كما أوجب أن يكون صرفها لرب الأسرة أو المستحق شخصياً إلا أنه مراعاة منه لبعض الحالات الخاصة والتي يتبين فيها أن المستحق لا يحسن التصرف لأى سبب أجاز صرفها للولي أو الوصي أو القيم أو الوكيل أو أكبر أفراد الأسرة سناً</w:t>
      </w:r>
      <w:r w:rsidRPr="00F46C8E">
        <w:rPr>
          <w:b/>
          <w:bCs/>
          <w:sz w:val="32"/>
          <w:szCs w:val="32"/>
        </w:rPr>
        <w:t>.</w:t>
      </w:r>
    </w:p>
    <w:p w:rsidR="00F46C8E" w:rsidRPr="00F46C8E" w:rsidRDefault="00F46C8E" w:rsidP="00F46C8E">
      <w:pPr>
        <w:rPr>
          <w:sz w:val="32"/>
          <w:szCs w:val="32"/>
        </w:rPr>
      </w:pPr>
      <w:bookmarkStart w:id="25" w:name="Anchor573"/>
      <w:bookmarkStart w:id="26" w:name="TM2014_1643_6"/>
      <w:bookmarkEnd w:id="25"/>
      <w:bookmarkEnd w:id="26"/>
      <w:r w:rsidRPr="00F46C8E">
        <w:rPr>
          <w:b/>
          <w:bCs/>
          <w:sz w:val="32"/>
          <w:szCs w:val="32"/>
          <w:rtl/>
        </w:rPr>
        <w:t>وللتعرف على المقصود برب الأسرة في أحكام هذا القانون فإنه يجب الاعتداد في هذا الشأن بالتعريف الذي وضعه المشرع لمفهوم الأسرة فقد عرفت المادة الأولى من هذا القانون الأسرة بأنها تتكون من زوج وزوجة وأولاد يقيمون في مسكن واحد، أو أنها بعض أفراد هذه المجموعة إذا كانوا يقيمون في مسكن واحد وهو مفاده أن مفهوم الأسرة لا يقتصر على الحالة التي يقيم فيها الزوج مع الزوجة والأبناء وإنما يمتد أيضاً ليشمل الحالة التي تضم بعض أفراد هذه المجموعة، ذلك أن المشرع حينما أخذ بهذا المفهوم الواسع للأسرة يدل على أنه قد راعى بعض الحالات التي ينفصل فيها الزوج عن الزوجة،</w:t>
      </w:r>
    </w:p>
    <w:p w:rsidR="00F46C8E" w:rsidRPr="00F46C8E" w:rsidRDefault="00F46C8E" w:rsidP="00F46C8E">
      <w:pPr>
        <w:rPr>
          <w:sz w:val="32"/>
          <w:szCs w:val="32"/>
        </w:rPr>
      </w:pPr>
      <w:bookmarkStart w:id="27" w:name="Anchor623"/>
      <w:bookmarkStart w:id="28" w:name="TM2014_1643_7"/>
      <w:bookmarkEnd w:id="27"/>
      <w:bookmarkEnd w:id="28"/>
      <w:r w:rsidRPr="00F46C8E">
        <w:rPr>
          <w:b/>
          <w:bCs/>
          <w:sz w:val="32"/>
          <w:szCs w:val="32"/>
          <w:rtl/>
        </w:rPr>
        <w:t>ولما كان رائده في ذلك هو مصلحة المستحق وضماناً وصول المساعدة إليه أطلق لفظ الأسرة على بعض أفراد المجموعة وهي التي يقيم فيها المستحق مع أحد والديه فحيثما يقيم المستحق للمساعدة من الأبناء مع أحد والديه يكون معه أسرة ويكون أحد الأباء في هذه الحالة هو رب الأسرة الذي يتولى صرف المساعدة وترتيباً على ذلك فإن المقصود برب الأسرة في مجال تطبيق أحكام نص المادة الخامسة سالفة البيان ليس المقصود به الأب مطلقاً أو الأم مطلقاً وإنما يجب الاعتداد في هذا الشأن بالمسكن الذي يقيم فيه المستحق مع أحدهما بإعتبار أن هذا المجموع يشكل معنى الأسرة في مفهوم هذا القانون، بدليل أن المشرع قد وضع الولي- وهذا اللفظ لا يطلق الا على الأب</w:t>
      </w:r>
      <w:r w:rsidRPr="00F46C8E">
        <w:rPr>
          <w:b/>
          <w:bCs/>
          <w:sz w:val="32"/>
          <w:szCs w:val="32"/>
        </w:rPr>
        <w:t xml:space="preserve">- </w:t>
      </w:r>
      <w:r w:rsidRPr="00F46C8E">
        <w:rPr>
          <w:b/>
          <w:bCs/>
          <w:sz w:val="32"/>
          <w:szCs w:val="32"/>
          <w:rtl/>
        </w:rPr>
        <w:t xml:space="preserve">في مرتبة تالية لرب الأسرة كما أنه لا محل للقول هنا بالأحكام المقررة بالمادة 110 من القانون المدني والتي جعلت الولاية على مال الصغير لأبيه بإعتباره أقرب الناس إليه ذلك أن هذه الولاية لا تكون إلا حيث يكون هناك مالاً مملوكاً للصغير أما هذه المساعدة فليست مملوكة للصغير وإنما هي مقرره له من قبل الدولة لمساعدته على أعباء المعيشة وبغرض أنفاقها في الوجوه التي حددها القانون. وإذ خالف الحكم المطعون فيه هذا النظر وقضى بأحقية المطعون ضده الأول في صرف المساعدة المقررة للصغير </w:t>
      </w:r>
      <w:r w:rsidRPr="00F46C8E">
        <w:rPr>
          <w:b/>
          <w:bCs/>
          <w:sz w:val="32"/>
          <w:szCs w:val="32"/>
        </w:rPr>
        <w:t xml:space="preserve">"......" </w:t>
      </w:r>
      <w:r w:rsidRPr="00F46C8E">
        <w:rPr>
          <w:b/>
          <w:bCs/>
          <w:sz w:val="32"/>
          <w:szCs w:val="32"/>
          <w:rtl/>
        </w:rPr>
        <w:t>على الرغم من أن الثابت من الأوراق أن الأخير يقيم مع والدته الطاعنة في مسكن واحد وإنها الحاضنة له والقائمة على شئونه ورعايته فإنه يكون معيباً بالخطأ في تطبيق القانون بما يوجب تمييزه</w:t>
      </w:r>
      <w:r w:rsidRPr="00F46C8E">
        <w:rPr>
          <w:b/>
          <w:bCs/>
          <w:sz w:val="32"/>
          <w:szCs w:val="32"/>
        </w:rPr>
        <w:t>.</w:t>
      </w:r>
    </w:p>
    <w:p w:rsidR="00F46C8E" w:rsidRPr="00F46C8E" w:rsidRDefault="00F46C8E" w:rsidP="00F46C8E">
      <w:pPr>
        <w:rPr>
          <w:sz w:val="32"/>
          <w:szCs w:val="32"/>
        </w:rPr>
      </w:pPr>
      <w:bookmarkStart w:id="29" w:name="Anchor742"/>
      <w:bookmarkEnd w:id="29"/>
      <w:r w:rsidRPr="00F46C8E">
        <w:rPr>
          <w:sz w:val="32"/>
          <w:szCs w:val="32"/>
          <w:rtl/>
        </w:rPr>
        <w:t>وحيث إنه عن موضوع الاستئناف رقم 873 لسنة 2013 تجاري ولما تقدم صالح للفصل فيه، وكان الحكم المستأنف قد إنتهى إلى نتيجة صحيحة للأسباب التي ساقتها هذه المحكمة لقضائها ومن ثم فإن المحكمة وتبعاً لذلك تقضي برفض الاستئناف وبتأييد الحكم المستأنف</w:t>
      </w:r>
      <w:r w:rsidRPr="00F46C8E">
        <w:rPr>
          <w:sz w:val="32"/>
          <w:szCs w:val="32"/>
        </w:rPr>
        <w:t>.</w:t>
      </w:r>
    </w:p>
    <w:p w:rsidR="00F46C8E" w:rsidRPr="00F46C8E" w:rsidRDefault="00F46C8E" w:rsidP="00F46C8E">
      <w:pPr>
        <w:rPr>
          <w:sz w:val="32"/>
          <w:szCs w:val="32"/>
        </w:rPr>
      </w:pPr>
      <w:bookmarkStart w:id="30" w:name="Anchor765"/>
      <w:bookmarkEnd w:id="30"/>
      <w:r w:rsidRPr="00F46C8E">
        <w:rPr>
          <w:sz w:val="32"/>
          <w:szCs w:val="32"/>
          <w:rtl/>
        </w:rPr>
        <w:t>فلهذه الأسباب</w:t>
      </w:r>
    </w:p>
    <w:p w:rsidR="00F46C8E" w:rsidRPr="00F46C8E" w:rsidRDefault="00F46C8E" w:rsidP="00F46C8E">
      <w:pPr>
        <w:rPr>
          <w:sz w:val="32"/>
          <w:szCs w:val="32"/>
        </w:rPr>
      </w:pPr>
      <w:bookmarkStart w:id="31" w:name="Anchor767"/>
      <w:bookmarkEnd w:id="31"/>
      <w:r w:rsidRPr="00F46C8E">
        <w:rPr>
          <w:sz w:val="32"/>
          <w:szCs w:val="32"/>
          <w:rtl/>
        </w:rPr>
        <w:t xml:space="preserve">حكمت المحكمة </w:t>
      </w:r>
      <w:r w:rsidRPr="00F46C8E">
        <w:rPr>
          <w:b/>
          <w:bCs/>
          <w:sz w:val="32"/>
          <w:szCs w:val="32"/>
          <w:rtl/>
        </w:rPr>
        <w:t>أولاً</w:t>
      </w:r>
      <w:r w:rsidRPr="00F46C8E">
        <w:rPr>
          <w:b/>
          <w:bCs/>
          <w:sz w:val="32"/>
          <w:szCs w:val="32"/>
        </w:rPr>
        <w:t>:-</w:t>
      </w:r>
      <w:r w:rsidRPr="00F46C8E">
        <w:rPr>
          <w:sz w:val="32"/>
          <w:szCs w:val="32"/>
        </w:rPr>
        <w:t xml:space="preserve"> </w:t>
      </w:r>
      <w:r w:rsidRPr="00F46C8E">
        <w:rPr>
          <w:sz w:val="32"/>
          <w:szCs w:val="32"/>
          <w:rtl/>
        </w:rPr>
        <w:t>بقبول الطعن شكلاً وفي الموضوع بتمييز الحكم المطعون فيه وألزمت المطعون ضده المصروفات ومبلغ عشرين ديناراً مقابل أتعاب المحاماة</w:t>
      </w:r>
      <w:r w:rsidRPr="00F46C8E">
        <w:rPr>
          <w:sz w:val="32"/>
          <w:szCs w:val="32"/>
        </w:rPr>
        <w:t>.</w:t>
      </w:r>
    </w:p>
    <w:p w:rsidR="00F46C8E" w:rsidRPr="00F46C8E" w:rsidRDefault="00F46C8E" w:rsidP="00F46C8E">
      <w:pPr>
        <w:rPr>
          <w:sz w:val="32"/>
          <w:szCs w:val="32"/>
        </w:rPr>
      </w:pPr>
      <w:bookmarkStart w:id="32" w:name="Anchor782"/>
      <w:bookmarkEnd w:id="32"/>
      <w:r w:rsidRPr="00F46C8E">
        <w:rPr>
          <w:b/>
          <w:bCs/>
          <w:sz w:val="32"/>
          <w:szCs w:val="32"/>
          <w:rtl/>
        </w:rPr>
        <w:t>ثانياً</w:t>
      </w:r>
      <w:r w:rsidRPr="00F46C8E">
        <w:rPr>
          <w:b/>
          <w:bCs/>
          <w:sz w:val="32"/>
          <w:szCs w:val="32"/>
        </w:rPr>
        <w:t>:</w:t>
      </w:r>
      <w:r w:rsidRPr="00F46C8E">
        <w:rPr>
          <w:sz w:val="32"/>
          <w:szCs w:val="32"/>
        </w:rPr>
        <w:t xml:space="preserve"> </w:t>
      </w:r>
      <w:r w:rsidRPr="00F46C8E">
        <w:rPr>
          <w:sz w:val="32"/>
          <w:szCs w:val="32"/>
          <w:rtl/>
        </w:rPr>
        <w:t>في موضوع الاستئناف رقم 873 لسنة 2013 تجاري برفضه وبتأييد الحكم المستأنف وألزمت المستأنف مصروفات الاستئناف ومبلغ عشرين ديناراً مقابل أتعاب المحاماة</w:t>
      </w:r>
      <w:r w:rsidRPr="00F46C8E">
        <w:rPr>
          <w:sz w:val="32"/>
          <w:szCs w:val="32"/>
        </w:rPr>
        <w:t>.</w:t>
      </w:r>
    </w:p>
    <w:p w:rsidR="00F46C8E" w:rsidRPr="00F46C8E" w:rsidRDefault="00F46C8E" w:rsidP="00F46C8E">
      <w:pPr>
        <w:rPr>
          <w:sz w:val="32"/>
          <w:szCs w:val="32"/>
        </w:rPr>
      </w:pPr>
    </w:p>
    <w:p w:rsidR="00F46C8E" w:rsidRPr="00F46C8E" w:rsidRDefault="00F46C8E" w:rsidP="00F46C8E">
      <w:pPr>
        <w:rPr>
          <w:sz w:val="32"/>
          <w:szCs w:val="32"/>
        </w:rPr>
      </w:pPr>
      <w:bookmarkStart w:id="33" w:name="Anchor798"/>
      <w:bookmarkEnd w:id="33"/>
      <w:r w:rsidRPr="00F46C8E">
        <w:rPr>
          <w:sz w:val="32"/>
          <w:szCs w:val="32"/>
        </w:rPr>
        <w:t>* * *</w:t>
      </w:r>
    </w:p>
    <w:p w:rsidR="00D32E0F" w:rsidRPr="00F46C8E" w:rsidRDefault="00D32E0F">
      <w:pPr>
        <w:rPr>
          <w:sz w:val="32"/>
          <w:szCs w:val="32"/>
        </w:rPr>
      </w:pPr>
    </w:p>
    <w:sectPr w:rsidR="00D32E0F" w:rsidRPr="00F46C8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1FF"/>
    <w:rsid w:val="0003272B"/>
    <w:rsid w:val="004651FF"/>
    <w:rsid w:val="00D32E0F"/>
    <w:rsid w:val="00F46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F46C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6C8E"/>
    <w:rPr>
      <w:color w:val="0000FF"/>
      <w:u w:val="single"/>
    </w:rPr>
  </w:style>
  <w:style w:type="character" w:styleId="FollowedHyperlink">
    <w:name w:val="FollowedHyperlink"/>
    <w:basedOn w:val="DefaultParagraphFont"/>
    <w:uiPriority w:val="99"/>
    <w:semiHidden/>
    <w:unhideWhenUsed/>
    <w:rsid w:val="00F46C8E"/>
    <w:rPr>
      <w:color w:val="800080"/>
      <w:u w:val="single"/>
    </w:rPr>
  </w:style>
  <w:style w:type="paragraph" w:styleId="NormalWeb">
    <w:name w:val="Normal (Web)"/>
    <w:basedOn w:val="Normal"/>
    <w:uiPriority w:val="99"/>
    <w:semiHidden/>
    <w:unhideWhenUsed/>
    <w:rsid w:val="00F46C8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F46C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6C8E"/>
    <w:rPr>
      <w:color w:val="0000FF"/>
      <w:u w:val="single"/>
    </w:rPr>
  </w:style>
  <w:style w:type="character" w:styleId="FollowedHyperlink">
    <w:name w:val="FollowedHyperlink"/>
    <w:basedOn w:val="DefaultParagraphFont"/>
    <w:uiPriority w:val="99"/>
    <w:semiHidden/>
    <w:unhideWhenUsed/>
    <w:rsid w:val="00F46C8E"/>
    <w:rPr>
      <w:color w:val="800080"/>
      <w:u w:val="single"/>
    </w:rPr>
  </w:style>
  <w:style w:type="paragraph" w:styleId="NormalWeb">
    <w:name w:val="Normal (Web)"/>
    <w:basedOn w:val="Normal"/>
    <w:uiPriority w:val="99"/>
    <w:semiHidden/>
    <w:unhideWhenUsed/>
    <w:rsid w:val="00F46C8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89246">
      <w:bodyDiv w:val="1"/>
      <w:marLeft w:val="0"/>
      <w:marRight w:val="0"/>
      <w:marTop w:val="0"/>
      <w:marBottom w:val="0"/>
      <w:divBdr>
        <w:top w:val="none" w:sz="0" w:space="0" w:color="auto"/>
        <w:left w:val="none" w:sz="0" w:space="0" w:color="auto"/>
        <w:bottom w:val="none" w:sz="0" w:space="0" w:color="auto"/>
        <w:right w:val="none" w:sz="0" w:space="0" w:color="auto"/>
      </w:divBdr>
      <w:divsChild>
        <w:div w:id="1656912266">
          <w:marLeft w:val="0"/>
          <w:marRight w:val="0"/>
          <w:marTop w:val="0"/>
          <w:marBottom w:val="0"/>
          <w:divBdr>
            <w:top w:val="none" w:sz="0" w:space="0" w:color="auto"/>
            <w:left w:val="none" w:sz="0" w:space="0" w:color="auto"/>
            <w:bottom w:val="none" w:sz="0" w:space="0" w:color="auto"/>
            <w:right w:val="none" w:sz="0" w:space="0" w:color="auto"/>
          </w:divBdr>
        </w:div>
        <w:div w:id="1558735488">
          <w:marLeft w:val="0"/>
          <w:marRight w:val="0"/>
          <w:marTop w:val="0"/>
          <w:marBottom w:val="0"/>
          <w:divBdr>
            <w:top w:val="none" w:sz="0" w:space="0" w:color="auto"/>
            <w:left w:val="none" w:sz="0" w:space="0" w:color="auto"/>
            <w:bottom w:val="none" w:sz="0" w:space="0" w:color="auto"/>
            <w:right w:val="none" w:sz="0" w:space="0" w:color="auto"/>
          </w:divBdr>
        </w:div>
        <w:div w:id="1513955482">
          <w:marLeft w:val="0"/>
          <w:marRight w:val="0"/>
          <w:marTop w:val="0"/>
          <w:marBottom w:val="0"/>
          <w:divBdr>
            <w:top w:val="none" w:sz="0" w:space="0" w:color="auto"/>
            <w:left w:val="none" w:sz="0" w:space="0" w:color="auto"/>
            <w:bottom w:val="none" w:sz="0" w:space="0" w:color="auto"/>
            <w:right w:val="none" w:sz="0" w:space="0" w:color="auto"/>
          </w:divBdr>
        </w:div>
        <w:div w:id="915626697">
          <w:marLeft w:val="0"/>
          <w:marRight w:val="0"/>
          <w:marTop w:val="0"/>
          <w:marBottom w:val="0"/>
          <w:divBdr>
            <w:top w:val="none" w:sz="0" w:space="0" w:color="auto"/>
            <w:left w:val="none" w:sz="0" w:space="0" w:color="auto"/>
            <w:bottom w:val="none" w:sz="0" w:space="0" w:color="auto"/>
            <w:right w:val="none" w:sz="0" w:space="0" w:color="auto"/>
          </w:divBdr>
        </w:div>
        <w:div w:id="1636645025">
          <w:marLeft w:val="0"/>
          <w:marRight w:val="0"/>
          <w:marTop w:val="0"/>
          <w:marBottom w:val="0"/>
          <w:divBdr>
            <w:top w:val="none" w:sz="0" w:space="0" w:color="auto"/>
            <w:left w:val="none" w:sz="0" w:space="0" w:color="auto"/>
            <w:bottom w:val="none" w:sz="0" w:space="0" w:color="auto"/>
            <w:right w:val="none" w:sz="0" w:space="0" w:color="auto"/>
          </w:divBdr>
        </w:div>
        <w:div w:id="323170588">
          <w:marLeft w:val="0"/>
          <w:marRight w:val="0"/>
          <w:marTop w:val="0"/>
          <w:marBottom w:val="0"/>
          <w:divBdr>
            <w:top w:val="none" w:sz="0" w:space="0" w:color="auto"/>
            <w:left w:val="none" w:sz="0" w:space="0" w:color="auto"/>
            <w:bottom w:val="none" w:sz="0" w:space="0" w:color="auto"/>
            <w:right w:val="none" w:sz="0" w:space="0" w:color="auto"/>
          </w:divBdr>
        </w:div>
        <w:div w:id="685443986">
          <w:marLeft w:val="0"/>
          <w:marRight w:val="0"/>
          <w:marTop w:val="0"/>
          <w:marBottom w:val="0"/>
          <w:divBdr>
            <w:top w:val="none" w:sz="0" w:space="0" w:color="auto"/>
            <w:left w:val="none" w:sz="0" w:space="0" w:color="auto"/>
            <w:bottom w:val="none" w:sz="0" w:space="0" w:color="auto"/>
            <w:right w:val="none" w:sz="0" w:space="0" w:color="auto"/>
          </w:divBdr>
        </w:div>
        <w:div w:id="1824587986">
          <w:marLeft w:val="0"/>
          <w:marRight w:val="0"/>
          <w:marTop w:val="0"/>
          <w:marBottom w:val="0"/>
          <w:divBdr>
            <w:top w:val="none" w:sz="0" w:space="0" w:color="auto"/>
            <w:left w:val="none" w:sz="0" w:space="0" w:color="auto"/>
            <w:bottom w:val="none" w:sz="0" w:space="0" w:color="auto"/>
            <w:right w:val="none" w:sz="0" w:space="0" w:color="auto"/>
          </w:divBdr>
        </w:div>
        <w:div w:id="77796802">
          <w:marLeft w:val="0"/>
          <w:marRight w:val="0"/>
          <w:marTop w:val="0"/>
          <w:marBottom w:val="0"/>
          <w:divBdr>
            <w:top w:val="none" w:sz="0" w:space="0" w:color="auto"/>
            <w:left w:val="none" w:sz="0" w:space="0" w:color="auto"/>
            <w:bottom w:val="none" w:sz="0" w:space="0" w:color="auto"/>
            <w:right w:val="none" w:sz="0" w:space="0" w:color="auto"/>
          </w:divBdr>
        </w:div>
        <w:div w:id="1389690915">
          <w:marLeft w:val="0"/>
          <w:marRight w:val="0"/>
          <w:marTop w:val="0"/>
          <w:marBottom w:val="0"/>
          <w:divBdr>
            <w:top w:val="none" w:sz="0" w:space="0" w:color="auto"/>
            <w:left w:val="none" w:sz="0" w:space="0" w:color="auto"/>
            <w:bottom w:val="none" w:sz="0" w:space="0" w:color="auto"/>
            <w:right w:val="none" w:sz="0" w:space="0" w:color="auto"/>
          </w:divBdr>
        </w:div>
        <w:div w:id="1057126039">
          <w:marLeft w:val="0"/>
          <w:marRight w:val="0"/>
          <w:marTop w:val="0"/>
          <w:marBottom w:val="0"/>
          <w:divBdr>
            <w:top w:val="none" w:sz="0" w:space="0" w:color="auto"/>
            <w:left w:val="none" w:sz="0" w:space="0" w:color="auto"/>
            <w:bottom w:val="none" w:sz="0" w:space="0" w:color="auto"/>
            <w:right w:val="none" w:sz="0" w:space="0" w:color="auto"/>
          </w:divBdr>
        </w:div>
        <w:div w:id="649946386">
          <w:marLeft w:val="0"/>
          <w:marRight w:val="0"/>
          <w:marTop w:val="0"/>
          <w:marBottom w:val="0"/>
          <w:divBdr>
            <w:top w:val="none" w:sz="0" w:space="0" w:color="auto"/>
            <w:left w:val="none" w:sz="0" w:space="0" w:color="auto"/>
            <w:bottom w:val="none" w:sz="0" w:space="0" w:color="auto"/>
            <w:right w:val="none" w:sz="0" w:space="0" w:color="auto"/>
          </w:divBdr>
        </w:div>
        <w:div w:id="125901931">
          <w:marLeft w:val="0"/>
          <w:marRight w:val="0"/>
          <w:marTop w:val="0"/>
          <w:marBottom w:val="0"/>
          <w:divBdr>
            <w:top w:val="none" w:sz="0" w:space="0" w:color="auto"/>
            <w:left w:val="none" w:sz="0" w:space="0" w:color="auto"/>
            <w:bottom w:val="none" w:sz="0" w:space="0" w:color="auto"/>
            <w:right w:val="none" w:sz="0" w:space="0" w:color="auto"/>
          </w:divBdr>
        </w:div>
        <w:div w:id="1025015117">
          <w:marLeft w:val="0"/>
          <w:marRight w:val="0"/>
          <w:marTop w:val="0"/>
          <w:marBottom w:val="0"/>
          <w:divBdr>
            <w:top w:val="none" w:sz="0" w:space="0" w:color="auto"/>
            <w:left w:val="none" w:sz="0" w:space="0" w:color="auto"/>
            <w:bottom w:val="none" w:sz="0" w:space="0" w:color="auto"/>
            <w:right w:val="none" w:sz="0" w:space="0" w:color="auto"/>
          </w:divBdr>
        </w:div>
        <w:div w:id="442268578">
          <w:marLeft w:val="0"/>
          <w:marRight w:val="0"/>
          <w:marTop w:val="0"/>
          <w:marBottom w:val="0"/>
          <w:divBdr>
            <w:top w:val="none" w:sz="0" w:space="0" w:color="auto"/>
            <w:left w:val="none" w:sz="0" w:space="0" w:color="auto"/>
            <w:bottom w:val="none" w:sz="0" w:space="0" w:color="auto"/>
            <w:right w:val="none" w:sz="0" w:space="0" w:color="auto"/>
          </w:divBdr>
        </w:div>
        <w:div w:id="845560988">
          <w:marLeft w:val="0"/>
          <w:marRight w:val="0"/>
          <w:marTop w:val="0"/>
          <w:marBottom w:val="0"/>
          <w:divBdr>
            <w:top w:val="none" w:sz="0" w:space="0" w:color="auto"/>
            <w:left w:val="none" w:sz="0" w:space="0" w:color="auto"/>
            <w:bottom w:val="none" w:sz="0" w:space="0" w:color="auto"/>
            <w:right w:val="none" w:sz="0" w:space="0" w:color="auto"/>
          </w:divBdr>
        </w:div>
        <w:div w:id="1355381064">
          <w:marLeft w:val="0"/>
          <w:marRight w:val="0"/>
          <w:marTop w:val="0"/>
          <w:marBottom w:val="0"/>
          <w:divBdr>
            <w:top w:val="none" w:sz="0" w:space="0" w:color="auto"/>
            <w:left w:val="none" w:sz="0" w:space="0" w:color="auto"/>
            <w:bottom w:val="none" w:sz="0" w:space="0" w:color="auto"/>
            <w:right w:val="none" w:sz="0" w:space="0" w:color="auto"/>
          </w:divBdr>
        </w:div>
        <w:div w:id="2031180137">
          <w:marLeft w:val="0"/>
          <w:marRight w:val="0"/>
          <w:marTop w:val="0"/>
          <w:marBottom w:val="0"/>
          <w:divBdr>
            <w:top w:val="none" w:sz="0" w:space="0" w:color="auto"/>
            <w:left w:val="none" w:sz="0" w:space="0" w:color="auto"/>
            <w:bottom w:val="none" w:sz="0" w:space="0" w:color="auto"/>
            <w:right w:val="none" w:sz="0" w:space="0" w:color="auto"/>
          </w:divBdr>
        </w:div>
        <w:div w:id="659162611">
          <w:marLeft w:val="0"/>
          <w:marRight w:val="0"/>
          <w:marTop w:val="0"/>
          <w:marBottom w:val="0"/>
          <w:divBdr>
            <w:top w:val="none" w:sz="0" w:space="0" w:color="auto"/>
            <w:left w:val="none" w:sz="0" w:space="0" w:color="auto"/>
            <w:bottom w:val="none" w:sz="0" w:space="0" w:color="auto"/>
            <w:right w:val="none" w:sz="0" w:space="0" w:color="auto"/>
          </w:divBdr>
        </w:div>
        <w:div w:id="1202281925">
          <w:marLeft w:val="0"/>
          <w:marRight w:val="0"/>
          <w:marTop w:val="0"/>
          <w:marBottom w:val="0"/>
          <w:divBdr>
            <w:top w:val="none" w:sz="0" w:space="0" w:color="auto"/>
            <w:left w:val="none" w:sz="0" w:space="0" w:color="auto"/>
            <w:bottom w:val="none" w:sz="0" w:space="0" w:color="auto"/>
            <w:right w:val="none" w:sz="0" w:space="0" w:color="auto"/>
          </w:divBdr>
        </w:div>
        <w:div w:id="1669597506">
          <w:marLeft w:val="0"/>
          <w:marRight w:val="0"/>
          <w:marTop w:val="0"/>
          <w:marBottom w:val="0"/>
          <w:divBdr>
            <w:top w:val="none" w:sz="0" w:space="0" w:color="auto"/>
            <w:left w:val="none" w:sz="0" w:space="0" w:color="auto"/>
            <w:bottom w:val="none" w:sz="0" w:space="0" w:color="auto"/>
            <w:right w:val="none" w:sz="0" w:space="0" w:color="auto"/>
          </w:divBdr>
        </w:div>
        <w:div w:id="1135835722">
          <w:marLeft w:val="0"/>
          <w:marRight w:val="0"/>
          <w:marTop w:val="0"/>
          <w:marBottom w:val="0"/>
          <w:divBdr>
            <w:top w:val="none" w:sz="0" w:space="0" w:color="auto"/>
            <w:left w:val="none" w:sz="0" w:space="0" w:color="auto"/>
            <w:bottom w:val="none" w:sz="0" w:space="0" w:color="auto"/>
            <w:right w:val="none" w:sz="0" w:space="0" w:color="auto"/>
          </w:divBdr>
        </w:div>
        <w:div w:id="357194383">
          <w:marLeft w:val="0"/>
          <w:marRight w:val="0"/>
          <w:marTop w:val="0"/>
          <w:marBottom w:val="0"/>
          <w:divBdr>
            <w:top w:val="none" w:sz="0" w:space="0" w:color="auto"/>
            <w:left w:val="none" w:sz="0" w:space="0" w:color="auto"/>
            <w:bottom w:val="none" w:sz="0" w:space="0" w:color="auto"/>
            <w:right w:val="none" w:sz="0" w:space="0" w:color="auto"/>
          </w:divBdr>
        </w:div>
        <w:div w:id="1422869319">
          <w:marLeft w:val="0"/>
          <w:marRight w:val="0"/>
          <w:marTop w:val="0"/>
          <w:marBottom w:val="0"/>
          <w:divBdr>
            <w:top w:val="none" w:sz="0" w:space="0" w:color="auto"/>
            <w:left w:val="none" w:sz="0" w:space="0" w:color="auto"/>
            <w:bottom w:val="none" w:sz="0" w:space="0" w:color="auto"/>
            <w:right w:val="none" w:sz="0" w:space="0" w:color="auto"/>
          </w:divBdr>
        </w:div>
        <w:div w:id="167527138">
          <w:marLeft w:val="0"/>
          <w:marRight w:val="0"/>
          <w:marTop w:val="0"/>
          <w:marBottom w:val="0"/>
          <w:divBdr>
            <w:top w:val="none" w:sz="0" w:space="0" w:color="auto"/>
            <w:left w:val="none" w:sz="0" w:space="0" w:color="auto"/>
            <w:bottom w:val="none" w:sz="0" w:space="0" w:color="auto"/>
            <w:right w:val="none" w:sz="0" w:space="0" w:color="auto"/>
          </w:divBdr>
        </w:div>
        <w:div w:id="2061903979">
          <w:marLeft w:val="0"/>
          <w:marRight w:val="0"/>
          <w:marTop w:val="0"/>
          <w:marBottom w:val="0"/>
          <w:divBdr>
            <w:top w:val="none" w:sz="0" w:space="0" w:color="auto"/>
            <w:left w:val="none" w:sz="0" w:space="0" w:color="auto"/>
            <w:bottom w:val="none" w:sz="0" w:space="0" w:color="auto"/>
            <w:right w:val="none" w:sz="0" w:space="0" w:color="auto"/>
          </w:divBdr>
        </w:div>
      </w:divsChild>
    </w:div>
    <w:div w:id="2068451888">
      <w:bodyDiv w:val="1"/>
      <w:marLeft w:val="0"/>
      <w:marRight w:val="0"/>
      <w:marTop w:val="0"/>
      <w:marBottom w:val="0"/>
      <w:divBdr>
        <w:top w:val="none" w:sz="0" w:space="0" w:color="auto"/>
        <w:left w:val="none" w:sz="0" w:space="0" w:color="auto"/>
        <w:bottom w:val="none" w:sz="0" w:space="0" w:color="auto"/>
        <w:right w:val="none" w:sz="0" w:space="0" w:color="auto"/>
      </w:divBdr>
      <w:divsChild>
        <w:div w:id="1453209784">
          <w:marLeft w:val="0"/>
          <w:marRight w:val="0"/>
          <w:marTop w:val="0"/>
          <w:marBottom w:val="0"/>
          <w:divBdr>
            <w:top w:val="none" w:sz="0" w:space="0" w:color="auto"/>
            <w:left w:val="none" w:sz="0" w:space="0" w:color="auto"/>
            <w:bottom w:val="none" w:sz="0" w:space="0" w:color="auto"/>
            <w:right w:val="none" w:sz="0" w:space="0" w:color="auto"/>
          </w:divBdr>
        </w:div>
        <w:div w:id="1914316223">
          <w:marLeft w:val="0"/>
          <w:marRight w:val="0"/>
          <w:marTop w:val="0"/>
          <w:marBottom w:val="0"/>
          <w:divBdr>
            <w:top w:val="none" w:sz="0" w:space="0" w:color="auto"/>
            <w:left w:val="none" w:sz="0" w:space="0" w:color="auto"/>
            <w:bottom w:val="none" w:sz="0" w:space="0" w:color="auto"/>
            <w:right w:val="none" w:sz="0" w:space="0" w:color="auto"/>
          </w:divBdr>
        </w:div>
        <w:div w:id="449058336">
          <w:marLeft w:val="0"/>
          <w:marRight w:val="0"/>
          <w:marTop w:val="0"/>
          <w:marBottom w:val="0"/>
          <w:divBdr>
            <w:top w:val="none" w:sz="0" w:space="0" w:color="auto"/>
            <w:left w:val="none" w:sz="0" w:space="0" w:color="auto"/>
            <w:bottom w:val="none" w:sz="0" w:space="0" w:color="auto"/>
            <w:right w:val="none" w:sz="0" w:space="0" w:color="auto"/>
          </w:divBdr>
        </w:div>
        <w:div w:id="1545558409">
          <w:marLeft w:val="0"/>
          <w:marRight w:val="0"/>
          <w:marTop w:val="0"/>
          <w:marBottom w:val="0"/>
          <w:divBdr>
            <w:top w:val="none" w:sz="0" w:space="0" w:color="auto"/>
            <w:left w:val="none" w:sz="0" w:space="0" w:color="auto"/>
            <w:bottom w:val="none" w:sz="0" w:space="0" w:color="auto"/>
            <w:right w:val="none" w:sz="0" w:space="0" w:color="auto"/>
          </w:divBdr>
        </w:div>
        <w:div w:id="1854488933">
          <w:marLeft w:val="0"/>
          <w:marRight w:val="0"/>
          <w:marTop w:val="0"/>
          <w:marBottom w:val="0"/>
          <w:divBdr>
            <w:top w:val="none" w:sz="0" w:space="0" w:color="auto"/>
            <w:left w:val="none" w:sz="0" w:space="0" w:color="auto"/>
            <w:bottom w:val="none" w:sz="0" w:space="0" w:color="auto"/>
            <w:right w:val="none" w:sz="0" w:space="0" w:color="auto"/>
          </w:divBdr>
        </w:div>
        <w:div w:id="1830097719">
          <w:marLeft w:val="0"/>
          <w:marRight w:val="0"/>
          <w:marTop w:val="0"/>
          <w:marBottom w:val="0"/>
          <w:divBdr>
            <w:top w:val="none" w:sz="0" w:space="0" w:color="auto"/>
            <w:left w:val="none" w:sz="0" w:space="0" w:color="auto"/>
            <w:bottom w:val="none" w:sz="0" w:space="0" w:color="auto"/>
            <w:right w:val="none" w:sz="0" w:space="0" w:color="auto"/>
          </w:divBdr>
        </w:div>
        <w:div w:id="1059011101">
          <w:marLeft w:val="0"/>
          <w:marRight w:val="0"/>
          <w:marTop w:val="0"/>
          <w:marBottom w:val="0"/>
          <w:divBdr>
            <w:top w:val="none" w:sz="0" w:space="0" w:color="auto"/>
            <w:left w:val="none" w:sz="0" w:space="0" w:color="auto"/>
            <w:bottom w:val="none" w:sz="0" w:space="0" w:color="auto"/>
            <w:right w:val="none" w:sz="0" w:space="0" w:color="auto"/>
          </w:divBdr>
        </w:div>
        <w:div w:id="2076388092">
          <w:marLeft w:val="0"/>
          <w:marRight w:val="0"/>
          <w:marTop w:val="0"/>
          <w:marBottom w:val="0"/>
          <w:divBdr>
            <w:top w:val="none" w:sz="0" w:space="0" w:color="auto"/>
            <w:left w:val="none" w:sz="0" w:space="0" w:color="auto"/>
            <w:bottom w:val="none" w:sz="0" w:space="0" w:color="auto"/>
            <w:right w:val="none" w:sz="0" w:space="0" w:color="auto"/>
          </w:divBdr>
        </w:div>
        <w:div w:id="184752718">
          <w:marLeft w:val="0"/>
          <w:marRight w:val="0"/>
          <w:marTop w:val="0"/>
          <w:marBottom w:val="0"/>
          <w:divBdr>
            <w:top w:val="none" w:sz="0" w:space="0" w:color="auto"/>
            <w:left w:val="none" w:sz="0" w:space="0" w:color="auto"/>
            <w:bottom w:val="none" w:sz="0" w:space="0" w:color="auto"/>
            <w:right w:val="none" w:sz="0" w:space="0" w:color="auto"/>
          </w:divBdr>
        </w:div>
        <w:div w:id="624896954">
          <w:marLeft w:val="0"/>
          <w:marRight w:val="0"/>
          <w:marTop w:val="0"/>
          <w:marBottom w:val="0"/>
          <w:divBdr>
            <w:top w:val="none" w:sz="0" w:space="0" w:color="auto"/>
            <w:left w:val="none" w:sz="0" w:space="0" w:color="auto"/>
            <w:bottom w:val="none" w:sz="0" w:space="0" w:color="auto"/>
            <w:right w:val="none" w:sz="0" w:space="0" w:color="auto"/>
          </w:divBdr>
        </w:div>
        <w:div w:id="49425800">
          <w:marLeft w:val="0"/>
          <w:marRight w:val="0"/>
          <w:marTop w:val="0"/>
          <w:marBottom w:val="0"/>
          <w:divBdr>
            <w:top w:val="none" w:sz="0" w:space="0" w:color="auto"/>
            <w:left w:val="none" w:sz="0" w:space="0" w:color="auto"/>
            <w:bottom w:val="none" w:sz="0" w:space="0" w:color="auto"/>
            <w:right w:val="none" w:sz="0" w:space="0" w:color="auto"/>
          </w:divBdr>
        </w:div>
        <w:div w:id="1491864647">
          <w:marLeft w:val="0"/>
          <w:marRight w:val="0"/>
          <w:marTop w:val="0"/>
          <w:marBottom w:val="0"/>
          <w:divBdr>
            <w:top w:val="none" w:sz="0" w:space="0" w:color="auto"/>
            <w:left w:val="none" w:sz="0" w:space="0" w:color="auto"/>
            <w:bottom w:val="none" w:sz="0" w:space="0" w:color="auto"/>
            <w:right w:val="none" w:sz="0" w:space="0" w:color="auto"/>
          </w:divBdr>
        </w:div>
        <w:div w:id="2120293794">
          <w:marLeft w:val="0"/>
          <w:marRight w:val="0"/>
          <w:marTop w:val="0"/>
          <w:marBottom w:val="0"/>
          <w:divBdr>
            <w:top w:val="none" w:sz="0" w:space="0" w:color="auto"/>
            <w:left w:val="none" w:sz="0" w:space="0" w:color="auto"/>
            <w:bottom w:val="none" w:sz="0" w:space="0" w:color="auto"/>
            <w:right w:val="none" w:sz="0" w:space="0" w:color="auto"/>
          </w:divBdr>
        </w:div>
        <w:div w:id="1314527857">
          <w:marLeft w:val="0"/>
          <w:marRight w:val="0"/>
          <w:marTop w:val="0"/>
          <w:marBottom w:val="0"/>
          <w:divBdr>
            <w:top w:val="none" w:sz="0" w:space="0" w:color="auto"/>
            <w:left w:val="none" w:sz="0" w:space="0" w:color="auto"/>
            <w:bottom w:val="none" w:sz="0" w:space="0" w:color="auto"/>
            <w:right w:val="none" w:sz="0" w:space="0" w:color="auto"/>
          </w:divBdr>
        </w:div>
        <w:div w:id="32269479">
          <w:marLeft w:val="0"/>
          <w:marRight w:val="0"/>
          <w:marTop w:val="0"/>
          <w:marBottom w:val="0"/>
          <w:divBdr>
            <w:top w:val="none" w:sz="0" w:space="0" w:color="auto"/>
            <w:left w:val="none" w:sz="0" w:space="0" w:color="auto"/>
            <w:bottom w:val="none" w:sz="0" w:space="0" w:color="auto"/>
            <w:right w:val="none" w:sz="0" w:space="0" w:color="auto"/>
          </w:divBdr>
        </w:div>
        <w:div w:id="2110662009">
          <w:marLeft w:val="0"/>
          <w:marRight w:val="0"/>
          <w:marTop w:val="0"/>
          <w:marBottom w:val="0"/>
          <w:divBdr>
            <w:top w:val="none" w:sz="0" w:space="0" w:color="auto"/>
            <w:left w:val="none" w:sz="0" w:space="0" w:color="auto"/>
            <w:bottom w:val="none" w:sz="0" w:space="0" w:color="auto"/>
            <w:right w:val="none" w:sz="0" w:space="0" w:color="auto"/>
          </w:divBdr>
        </w:div>
        <w:div w:id="544489466">
          <w:marLeft w:val="0"/>
          <w:marRight w:val="0"/>
          <w:marTop w:val="0"/>
          <w:marBottom w:val="0"/>
          <w:divBdr>
            <w:top w:val="none" w:sz="0" w:space="0" w:color="auto"/>
            <w:left w:val="none" w:sz="0" w:space="0" w:color="auto"/>
            <w:bottom w:val="none" w:sz="0" w:space="0" w:color="auto"/>
            <w:right w:val="none" w:sz="0" w:space="0" w:color="auto"/>
          </w:divBdr>
        </w:div>
        <w:div w:id="1800876251">
          <w:marLeft w:val="0"/>
          <w:marRight w:val="0"/>
          <w:marTop w:val="0"/>
          <w:marBottom w:val="0"/>
          <w:divBdr>
            <w:top w:val="none" w:sz="0" w:space="0" w:color="auto"/>
            <w:left w:val="none" w:sz="0" w:space="0" w:color="auto"/>
            <w:bottom w:val="none" w:sz="0" w:space="0" w:color="auto"/>
            <w:right w:val="none" w:sz="0" w:space="0" w:color="auto"/>
          </w:divBdr>
        </w:div>
        <w:div w:id="1719626928">
          <w:marLeft w:val="0"/>
          <w:marRight w:val="0"/>
          <w:marTop w:val="0"/>
          <w:marBottom w:val="0"/>
          <w:divBdr>
            <w:top w:val="none" w:sz="0" w:space="0" w:color="auto"/>
            <w:left w:val="none" w:sz="0" w:space="0" w:color="auto"/>
            <w:bottom w:val="none" w:sz="0" w:space="0" w:color="auto"/>
            <w:right w:val="none" w:sz="0" w:space="0" w:color="auto"/>
          </w:divBdr>
        </w:div>
        <w:div w:id="1206795080">
          <w:marLeft w:val="0"/>
          <w:marRight w:val="0"/>
          <w:marTop w:val="0"/>
          <w:marBottom w:val="0"/>
          <w:divBdr>
            <w:top w:val="none" w:sz="0" w:space="0" w:color="auto"/>
            <w:left w:val="none" w:sz="0" w:space="0" w:color="auto"/>
            <w:bottom w:val="none" w:sz="0" w:space="0" w:color="auto"/>
            <w:right w:val="none" w:sz="0" w:space="0" w:color="auto"/>
          </w:divBdr>
        </w:div>
        <w:div w:id="1282227747">
          <w:marLeft w:val="0"/>
          <w:marRight w:val="0"/>
          <w:marTop w:val="0"/>
          <w:marBottom w:val="0"/>
          <w:divBdr>
            <w:top w:val="none" w:sz="0" w:space="0" w:color="auto"/>
            <w:left w:val="none" w:sz="0" w:space="0" w:color="auto"/>
            <w:bottom w:val="none" w:sz="0" w:space="0" w:color="auto"/>
            <w:right w:val="none" w:sz="0" w:space="0" w:color="auto"/>
          </w:divBdr>
        </w:div>
        <w:div w:id="1892377930">
          <w:marLeft w:val="0"/>
          <w:marRight w:val="0"/>
          <w:marTop w:val="0"/>
          <w:marBottom w:val="0"/>
          <w:divBdr>
            <w:top w:val="none" w:sz="0" w:space="0" w:color="auto"/>
            <w:left w:val="none" w:sz="0" w:space="0" w:color="auto"/>
            <w:bottom w:val="none" w:sz="0" w:space="0" w:color="auto"/>
            <w:right w:val="none" w:sz="0" w:space="0" w:color="auto"/>
          </w:divBdr>
        </w:div>
        <w:div w:id="2002466900">
          <w:marLeft w:val="0"/>
          <w:marRight w:val="0"/>
          <w:marTop w:val="0"/>
          <w:marBottom w:val="0"/>
          <w:divBdr>
            <w:top w:val="none" w:sz="0" w:space="0" w:color="auto"/>
            <w:left w:val="none" w:sz="0" w:space="0" w:color="auto"/>
            <w:bottom w:val="none" w:sz="0" w:space="0" w:color="auto"/>
            <w:right w:val="none" w:sz="0" w:space="0" w:color="auto"/>
          </w:divBdr>
        </w:div>
        <w:div w:id="1995840539">
          <w:marLeft w:val="0"/>
          <w:marRight w:val="0"/>
          <w:marTop w:val="0"/>
          <w:marBottom w:val="0"/>
          <w:divBdr>
            <w:top w:val="none" w:sz="0" w:space="0" w:color="auto"/>
            <w:left w:val="none" w:sz="0" w:space="0" w:color="auto"/>
            <w:bottom w:val="none" w:sz="0" w:space="0" w:color="auto"/>
            <w:right w:val="none" w:sz="0" w:space="0" w:color="auto"/>
          </w:divBdr>
        </w:div>
        <w:div w:id="999692503">
          <w:marLeft w:val="0"/>
          <w:marRight w:val="0"/>
          <w:marTop w:val="0"/>
          <w:marBottom w:val="0"/>
          <w:divBdr>
            <w:top w:val="none" w:sz="0" w:space="0" w:color="auto"/>
            <w:left w:val="none" w:sz="0" w:space="0" w:color="auto"/>
            <w:bottom w:val="none" w:sz="0" w:space="0" w:color="auto"/>
            <w:right w:val="none" w:sz="0" w:space="0" w:color="auto"/>
          </w:divBdr>
        </w:div>
        <w:div w:id="2128573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8459</Characters>
  <Application>Microsoft Office Word</Application>
  <DocSecurity>0</DocSecurity>
  <Lines>70</Lines>
  <Paragraphs>19</Paragraphs>
  <ScaleCrop>false</ScaleCrop>
  <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2020-04-26T13:09:00Z</dcterms:created>
  <dcterms:modified xsi:type="dcterms:W3CDTF">2020-04-26T13:09:00Z</dcterms:modified>
</cp:coreProperties>
</file>