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D1" w:rsidRPr="00A12AD1" w:rsidRDefault="00A12AD1" w:rsidP="00A12AD1">
      <w:pPr>
        <w:jc w:val="center"/>
        <w:rPr>
          <w:sz w:val="32"/>
          <w:szCs w:val="32"/>
        </w:rPr>
      </w:pPr>
      <w:bookmarkStart w:id="0" w:name="Anchor1"/>
      <w:bookmarkEnd w:id="0"/>
      <w:r w:rsidRPr="00A12AD1">
        <w:rPr>
          <w:sz w:val="32"/>
          <w:szCs w:val="32"/>
          <w:rtl/>
        </w:rPr>
        <w:t xml:space="preserve">الطعن رقم </w:t>
      </w:r>
      <w:r w:rsidRPr="00A12AD1">
        <w:rPr>
          <w:sz w:val="32"/>
          <w:szCs w:val="32"/>
        </w:rPr>
        <w:t>1</w:t>
      </w:r>
      <w:bookmarkStart w:id="1" w:name="_GoBack"/>
      <w:bookmarkEnd w:id="1"/>
      <w:r w:rsidRPr="00A12AD1">
        <w:rPr>
          <w:sz w:val="32"/>
          <w:szCs w:val="32"/>
        </w:rPr>
        <w:t>657/2009</w:t>
      </w:r>
    </w:p>
    <w:p w:rsidR="00A12AD1" w:rsidRPr="00A12AD1" w:rsidRDefault="00A12AD1" w:rsidP="00A12AD1">
      <w:pPr>
        <w:rPr>
          <w:sz w:val="32"/>
          <w:szCs w:val="32"/>
        </w:rPr>
      </w:pPr>
      <w:bookmarkStart w:id="2" w:name="Anchor7"/>
      <w:bookmarkEnd w:id="2"/>
      <w:r w:rsidRPr="00A12AD1">
        <w:rPr>
          <w:sz w:val="32"/>
          <w:szCs w:val="32"/>
          <w:rtl/>
        </w:rPr>
        <w:t>هيئة المحكمة</w:t>
      </w:r>
      <w:r w:rsidRPr="00A12AD1">
        <w:rPr>
          <w:sz w:val="32"/>
          <w:szCs w:val="32"/>
        </w:rPr>
        <w:t xml:space="preserve">: </w:t>
      </w:r>
      <w:r w:rsidRPr="00A12AD1">
        <w:rPr>
          <w:sz w:val="32"/>
          <w:szCs w:val="32"/>
          <w:rtl/>
        </w:rPr>
        <w:t>برئاسة السيد المستشار عبد العزيز الفهد وكيل المحكمة وعضوية السادة المستشارين يوسف العمران ومحمود التركاوي وعبدالرحمن مطاوع وعطية النادي</w:t>
      </w:r>
    </w:p>
    <w:bookmarkStart w:id="3" w:name="Anchor26"/>
    <w:bookmarkEnd w:id="3"/>
    <w:p w:rsidR="00A12AD1" w:rsidRPr="00A12AD1" w:rsidRDefault="00A12AD1" w:rsidP="00A12AD1">
      <w:pPr>
        <w:rPr>
          <w:sz w:val="32"/>
          <w:szCs w:val="32"/>
        </w:rPr>
      </w:pPr>
      <w:r w:rsidRPr="00A12AD1">
        <w:rPr>
          <w:sz w:val="32"/>
          <w:szCs w:val="32"/>
        </w:rPr>
        <w:fldChar w:fldCharType="begin"/>
      </w:r>
      <w:r w:rsidRPr="00A12AD1">
        <w:rPr>
          <w:sz w:val="32"/>
          <w:szCs w:val="32"/>
        </w:rPr>
        <w:instrText xml:space="preserve"> HYPERLINK "http://www.law.gov.kw/KWT_CC-Ar/00_2014/00_%D8%A7%D9%84%D8%AF%D8%A7%D8%A6%D8%B1%D8%A9%20%D8%A7%D9%84%D8%AA%D8%AC%D8%A7%D8%B1%D9%8A%D8%A9/KWT-CC-Ar_2014-06-10_01657_Taan.html" \l "TM2014_1657_1" </w:instrText>
      </w:r>
      <w:r w:rsidRPr="00A12AD1">
        <w:rPr>
          <w:sz w:val="32"/>
          <w:szCs w:val="32"/>
        </w:rPr>
        <w:fldChar w:fldCharType="separate"/>
      </w:r>
      <w:r w:rsidRPr="00A12AD1">
        <w:rPr>
          <w:rStyle w:val="Hyperlink"/>
          <w:sz w:val="32"/>
          <w:szCs w:val="32"/>
        </w:rPr>
        <w:t xml:space="preserve">1 – </w:t>
      </w:r>
      <w:r w:rsidRPr="00A12AD1">
        <w:rPr>
          <w:rStyle w:val="Hyperlink"/>
          <w:sz w:val="32"/>
          <w:szCs w:val="32"/>
          <w:rtl/>
        </w:rPr>
        <w:t>ان اليمين الحاسمة تعتبر الملاذ الاخير لطالبها عند حاجته لوسائل الاثبات المقررة قانوناً اذ لا يجوز التصدي لإثبات او نفي الوقائع المشمولة باليمين الحاسمة في حال حلفها</w:t>
      </w:r>
      <w:r w:rsidRPr="00A12AD1">
        <w:rPr>
          <w:rStyle w:val="Hyperlink"/>
          <w:sz w:val="32"/>
          <w:szCs w:val="32"/>
        </w:rPr>
        <w:t>.</w:t>
      </w:r>
      <w:r w:rsidRPr="00A12AD1">
        <w:rPr>
          <w:sz w:val="32"/>
          <w:szCs w:val="32"/>
        </w:rPr>
        <w:fldChar w:fldCharType="end"/>
      </w:r>
    </w:p>
    <w:bookmarkStart w:id="4" w:name="Anchor44"/>
    <w:bookmarkEnd w:id="4"/>
    <w:p w:rsidR="00A12AD1" w:rsidRPr="00A12AD1" w:rsidRDefault="00A12AD1" w:rsidP="00A12AD1">
      <w:pPr>
        <w:rPr>
          <w:sz w:val="32"/>
          <w:szCs w:val="32"/>
        </w:rPr>
      </w:pPr>
      <w:r w:rsidRPr="00A12AD1">
        <w:rPr>
          <w:sz w:val="32"/>
          <w:szCs w:val="32"/>
        </w:rPr>
        <w:fldChar w:fldCharType="begin"/>
      </w:r>
      <w:r w:rsidRPr="00A12AD1">
        <w:rPr>
          <w:sz w:val="32"/>
          <w:szCs w:val="32"/>
        </w:rPr>
        <w:instrText xml:space="preserve"> HYPERLINK "http://www.law.gov.kw/KWT_CC-Ar/00_2014/00_%D8%A7%D9%84%D8%AF%D8%A7%D8%A6%D8%B1%D8%A9%20%D8%A7%D9%84%D8%AA%D8%AC%D8%A7%D8%B1%D9%8A%D8%A9/KWT-CC-Ar_2014-06-10_01657_Taan.html" \l "TM2014_1657_2" </w:instrText>
      </w:r>
      <w:r w:rsidRPr="00A12AD1">
        <w:rPr>
          <w:sz w:val="32"/>
          <w:szCs w:val="32"/>
        </w:rPr>
        <w:fldChar w:fldCharType="separate"/>
      </w:r>
      <w:r w:rsidRPr="00A12AD1">
        <w:rPr>
          <w:rStyle w:val="Hyperlink"/>
          <w:sz w:val="32"/>
          <w:szCs w:val="32"/>
        </w:rPr>
        <w:t xml:space="preserve">2 – </w:t>
      </w:r>
      <w:r w:rsidRPr="00A12AD1">
        <w:rPr>
          <w:rStyle w:val="Hyperlink"/>
          <w:sz w:val="32"/>
          <w:szCs w:val="32"/>
          <w:rtl/>
        </w:rPr>
        <w:t>ان الحكم الصادر بناءً على اليمين الحاسمة مكتسباً قوى الامر المقضي ولا يقبل الطعن بأي طريق من طرق الطعن في الاحكام الا في بعض الحالات المحددة قانوناً</w:t>
      </w:r>
      <w:r w:rsidRPr="00A12AD1">
        <w:rPr>
          <w:rStyle w:val="Hyperlink"/>
          <w:sz w:val="32"/>
          <w:szCs w:val="32"/>
        </w:rPr>
        <w:t>.</w:t>
      </w:r>
      <w:r w:rsidRPr="00A12AD1">
        <w:rPr>
          <w:sz w:val="32"/>
          <w:szCs w:val="32"/>
        </w:rPr>
        <w:fldChar w:fldCharType="end"/>
      </w:r>
    </w:p>
    <w:bookmarkStart w:id="5" w:name="Anchor61"/>
    <w:bookmarkEnd w:id="5"/>
    <w:p w:rsidR="00A12AD1" w:rsidRPr="00A12AD1" w:rsidRDefault="00A12AD1" w:rsidP="00A12AD1">
      <w:pPr>
        <w:rPr>
          <w:sz w:val="32"/>
          <w:szCs w:val="32"/>
        </w:rPr>
      </w:pPr>
      <w:r w:rsidRPr="00A12AD1">
        <w:rPr>
          <w:sz w:val="32"/>
          <w:szCs w:val="32"/>
        </w:rPr>
        <w:fldChar w:fldCharType="begin"/>
      </w:r>
      <w:r w:rsidRPr="00A12AD1">
        <w:rPr>
          <w:sz w:val="32"/>
          <w:szCs w:val="32"/>
        </w:rPr>
        <w:instrText xml:space="preserve"> HYPERLINK "http://www.law.gov.kw/KWT_CC-Ar/00_2014/00_%D8%A7%D9%84%D8%AF%D8%A7%D8%A6%D8%B1%D8%A9%20%D8%A7%D9%84%D8%AA%D8%AC%D8%A7%D8%B1%D9%8A%D8%A9/KWT-CC-Ar_2014-06-10_01657_Taan.html" \l "TM2014_1657_3" </w:instrText>
      </w:r>
      <w:r w:rsidRPr="00A12AD1">
        <w:rPr>
          <w:sz w:val="32"/>
          <w:szCs w:val="32"/>
        </w:rPr>
        <w:fldChar w:fldCharType="separate"/>
      </w:r>
      <w:r w:rsidRPr="00A12AD1">
        <w:rPr>
          <w:rStyle w:val="Hyperlink"/>
          <w:sz w:val="32"/>
          <w:szCs w:val="32"/>
        </w:rPr>
        <w:t xml:space="preserve">3 – </w:t>
      </w:r>
      <w:r w:rsidRPr="00A12AD1">
        <w:rPr>
          <w:rStyle w:val="Hyperlink"/>
          <w:sz w:val="32"/>
          <w:szCs w:val="32"/>
          <w:rtl/>
        </w:rPr>
        <w:t>ان حلف اليمين الحاسمة حول واقعة إنشغال ذمة المدين بالمبلغ الصادر به امر الاداء يؤدي الى عدم جواز إستئناف الحكم وتعييبه في موضوع اليمين الحاسمة وبالتالي لا يجوز تمييزه ايضاً</w:t>
      </w:r>
      <w:r w:rsidRPr="00A12AD1">
        <w:rPr>
          <w:rStyle w:val="Hyperlink"/>
          <w:sz w:val="32"/>
          <w:szCs w:val="32"/>
        </w:rPr>
        <w:t>.</w:t>
      </w:r>
      <w:r w:rsidRPr="00A12AD1">
        <w:rPr>
          <w:sz w:val="32"/>
          <w:szCs w:val="32"/>
        </w:rPr>
        <w:fldChar w:fldCharType="end"/>
      </w:r>
      <w:r w:rsidRPr="00A12AD1">
        <w:rPr>
          <w:sz w:val="32"/>
          <w:szCs w:val="32"/>
        </w:rPr>
        <w:br/>
      </w:r>
      <w:r w:rsidRPr="00A12AD1">
        <w:rPr>
          <w:sz w:val="32"/>
          <w:szCs w:val="32"/>
        </w:rPr>
        <w:br/>
      </w:r>
      <w:r w:rsidRPr="00A12AD1">
        <w:rPr>
          <w:sz w:val="32"/>
          <w:szCs w:val="32"/>
          <w:u w:val="single"/>
          <w:rtl/>
        </w:rPr>
        <w:t>ملاحظة</w:t>
      </w:r>
      <w:r w:rsidRPr="00A12AD1">
        <w:rPr>
          <w:sz w:val="32"/>
          <w:szCs w:val="32"/>
          <w:u w:val="single"/>
        </w:rPr>
        <w:t xml:space="preserve"> :</w:t>
      </w:r>
      <w:r w:rsidRPr="00A12AD1">
        <w:rPr>
          <w:sz w:val="32"/>
          <w:szCs w:val="32"/>
        </w:rPr>
        <w:br/>
      </w:r>
      <w:r w:rsidRPr="00A12AD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12AD1" w:rsidRPr="00A12AD1" w:rsidRDefault="00A12AD1" w:rsidP="00A12AD1">
      <w:pPr>
        <w:rPr>
          <w:sz w:val="32"/>
          <w:szCs w:val="32"/>
        </w:rPr>
      </w:pPr>
      <w:bookmarkStart w:id="6" w:name="Anchor79"/>
      <w:bookmarkEnd w:id="6"/>
      <w:r w:rsidRPr="00A12AD1">
        <w:rPr>
          <w:b/>
          <w:bCs/>
          <w:sz w:val="32"/>
          <w:szCs w:val="32"/>
          <w:rtl/>
        </w:rPr>
        <w:t>المحكمة</w:t>
      </w:r>
    </w:p>
    <w:p w:rsidR="00A12AD1" w:rsidRPr="00A12AD1" w:rsidRDefault="00A12AD1" w:rsidP="00A12AD1">
      <w:pPr>
        <w:rPr>
          <w:sz w:val="32"/>
          <w:szCs w:val="32"/>
        </w:rPr>
      </w:pPr>
      <w:bookmarkStart w:id="7" w:name="Anchor80"/>
      <w:bookmarkEnd w:id="7"/>
      <w:r w:rsidRPr="00A12AD1">
        <w:rPr>
          <w:sz w:val="32"/>
          <w:szCs w:val="32"/>
          <w:rtl/>
        </w:rPr>
        <w:t>بعد الإطلاع على الأوراق وسماع المرافعة وبعد المداولة</w:t>
      </w:r>
      <w:r w:rsidRPr="00A12AD1">
        <w:rPr>
          <w:sz w:val="32"/>
          <w:szCs w:val="32"/>
        </w:rPr>
        <w:t xml:space="preserve">. </w:t>
      </w:r>
    </w:p>
    <w:p w:rsidR="00A12AD1" w:rsidRPr="00A12AD1" w:rsidRDefault="00A12AD1" w:rsidP="00A12AD1">
      <w:pPr>
        <w:rPr>
          <w:sz w:val="32"/>
          <w:szCs w:val="32"/>
        </w:rPr>
      </w:pPr>
      <w:bookmarkStart w:id="8" w:name="Anchor87"/>
      <w:bookmarkEnd w:id="8"/>
      <w:r w:rsidRPr="00A12AD1">
        <w:rPr>
          <w:sz w:val="32"/>
          <w:szCs w:val="32"/>
          <w:rtl/>
        </w:rPr>
        <w:t xml:space="preserve">حيث إن الوقائع </w:t>
      </w:r>
      <w:r w:rsidRPr="00A12AD1">
        <w:rPr>
          <w:sz w:val="32"/>
          <w:szCs w:val="32"/>
        </w:rPr>
        <w:t xml:space="preserve">– </w:t>
      </w:r>
      <w:r w:rsidRPr="00A12AD1">
        <w:rPr>
          <w:sz w:val="32"/>
          <w:szCs w:val="32"/>
          <w:rtl/>
        </w:rPr>
        <w:t>على ما يبين من الحكم المطعون فيه وسائر الأوراق</w:t>
      </w:r>
      <w:r w:rsidRPr="00A12AD1">
        <w:rPr>
          <w:sz w:val="32"/>
          <w:szCs w:val="32"/>
        </w:rPr>
        <w:t xml:space="preserve">- </w:t>
      </w:r>
      <w:r w:rsidRPr="00A12AD1">
        <w:rPr>
          <w:sz w:val="32"/>
          <w:szCs w:val="32"/>
          <w:rtl/>
        </w:rPr>
        <w:t xml:space="preserve">تتحصل في أن المطعون ضده الأول إستصدر أمر الأداء رقم 2357 لسنة 2007 كلي بإلزام الطاعن بمبلغ </w:t>
      </w:r>
      <w:r w:rsidRPr="00A12AD1">
        <w:rPr>
          <w:sz w:val="32"/>
          <w:szCs w:val="32"/>
        </w:rPr>
        <w:t xml:space="preserve">32000 </w:t>
      </w:r>
      <w:r w:rsidRPr="00A12AD1">
        <w:rPr>
          <w:sz w:val="32"/>
          <w:szCs w:val="32"/>
          <w:rtl/>
        </w:rPr>
        <w:t xml:space="preserve">دينار على سند من أنه يداينه بهذا المبلغ بموجب إقرار دين ورغم تكليفه بالسداد إلا أنه إمتنع تظلم الطاعن من هذا الأمر بالتظلم رقم 3486 لسنة 2007 تجاري كلي بطلب إلغائه بمقوله أنه لم يتسلم كامل المبلغ الثابت بالإقرار فضلاً عن قيامه بالوفاء به ندبت المحكمة خبيراً وبعد أن أودع تقريره طلب الطاعن توجيه اليمين الحاسمة إلى المطعون ضده الأول بالصيغة المبينة بمنطوق الحكم فحلفها وقضت المحكمة بتأييد أمر الأداء المتظلم منه إستأنف الطاعن هذا الحكم بالإستئناف رقم 2005 لسنة 2009 تجاري وبتاريخ 2009/11/18 قضت المحكمة بعدم جواز الإستئناف طعن الطاعن في هذا الحكم بطريق التمييز وأودعت </w:t>
      </w:r>
      <w:r w:rsidRPr="00A12AD1">
        <w:rPr>
          <w:sz w:val="32"/>
          <w:szCs w:val="32"/>
          <w:rtl/>
        </w:rPr>
        <w:lastRenderedPageBreak/>
        <w:t>النيابة مذكرة دفعت فيها بعدم جواز الطعن وإذ عرض على هذه المحكمة في غرفة المشورة حددت جلسة لنظره وفيها إلتزمت النيابة رأيها</w:t>
      </w:r>
      <w:r w:rsidRPr="00A12AD1">
        <w:rPr>
          <w:sz w:val="32"/>
          <w:szCs w:val="32"/>
        </w:rPr>
        <w:t xml:space="preserve">. </w:t>
      </w:r>
    </w:p>
    <w:p w:rsidR="00A12AD1" w:rsidRPr="00A12AD1" w:rsidRDefault="00A12AD1" w:rsidP="00A12AD1">
      <w:pPr>
        <w:rPr>
          <w:sz w:val="32"/>
          <w:szCs w:val="32"/>
        </w:rPr>
      </w:pPr>
      <w:bookmarkStart w:id="9" w:name="Anchor168"/>
      <w:bookmarkEnd w:id="9"/>
      <w:r w:rsidRPr="00A12AD1">
        <w:rPr>
          <w:sz w:val="32"/>
          <w:szCs w:val="32"/>
          <w:rtl/>
        </w:rPr>
        <w:t>وحيث أن مبنى الدفع المبدي من النيابة أن الحكم الصادر بناء على اليمين الحاسمة لا يقبل الطعن فيه بأي طريق من طرق الطعن</w:t>
      </w:r>
      <w:r w:rsidRPr="00A12AD1">
        <w:rPr>
          <w:sz w:val="32"/>
          <w:szCs w:val="32"/>
        </w:rPr>
        <w:t xml:space="preserve">. </w:t>
      </w:r>
    </w:p>
    <w:p w:rsidR="00A12AD1" w:rsidRPr="00A12AD1" w:rsidRDefault="00A12AD1" w:rsidP="00A12AD1">
      <w:pPr>
        <w:rPr>
          <w:sz w:val="32"/>
          <w:szCs w:val="32"/>
        </w:rPr>
      </w:pPr>
      <w:bookmarkStart w:id="10" w:name="Anchor180"/>
      <w:bookmarkEnd w:id="10"/>
      <w:r w:rsidRPr="00A12AD1">
        <w:rPr>
          <w:sz w:val="32"/>
          <w:szCs w:val="32"/>
          <w:rtl/>
        </w:rPr>
        <w:t xml:space="preserve">وحيث إن هذا الدفع في محله ذلك أن </w:t>
      </w:r>
      <w:bookmarkStart w:id="11" w:name="TM2014_1657_1"/>
      <w:bookmarkEnd w:id="11"/>
      <w:r w:rsidRPr="00A12AD1">
        <w:rPr>
          <w:b/>
          <w:bCs/>
          <w:sz w:val="32"/>
          <w:szCs w:val="32"/>
          <w:rtl/>
        </w:rPr>
        <w:t xml:space="preserve">المقرر </w:t>
      </w:r>
      <w:r w:rsidRPr="00A12AD1">
        <w:rPr>
          <w:b/>
          <w:bCs/>
          <w:sz w:val="32"/>
          <w:szCs w:val="32"/>
        </w:rPr>
        <w:t xml:space="preserve">– </w:t>
      </w:r>
      <w:r w:rsidRPr="00A12AD1">
        <w:rPr>
          <w:b/>
          <w:bCs/>
          <w:sz w:val="32"/>
          <w:szCs w:val="32"/>
          <w:rtl/>
        </w:rPr>
        <w:t xml:space="preserve">في قضاء هذه المحكمة </w:t>
      </w:r>
      <w:r w:rsidRPr="00A12AD1">
        <w:rPr>
          <w:b/>
          <w:bCs/>
          <w:sz w:val="32"/>
          <w:szCs w:val="32"/>
        </w:rPr>
        <w:t xml:space="preserve">– </w:t>
      </w:r>
      <w:r w:rsidRPr="00A12AD1">
        <w:rPr>
          <w:b/>
          <w:bCs/>
          <w:sz w:val="32"/>
          <w:szCs w:val="32"/>
          <w:rtl/>
        </w:rPr>
        <w:t>أن اليمين الحاسمة قد شرعت لتكون الملاذ لطالبها عندما تعوزه وسائل الإثبات الأخرى التي يصرح القانون بتقديمها للتدليل على صحة ما يدعيه ومتى حلفها الخصم إنحسم في شأن المرافعة التي تم الحلف عليها بحيث لا يجوز معاودة التصدي لإثبات أو نفي الوقائع التي انصبت عليها اليمين</w:t>
      </w:r>
      <w:r w:rsidRPr="00A12AD1">
        <w:rPr>
          <w:sz w:val="32"/>
          <w:szCs w:val="32"/>
          <w:rtl/>
        </w:rPr>
        <w:t xml:space="preserve"> </w:t>
      </w:r>
    </w:p>
    <w:p w:rsidR="00A12AD1" w:rsidRPr="00A12AD1" w:rsidRDefault="00A12AD1" w:rsidP="00A12AD1">
      <w:pPr>
        <w:rPr>
          <w:sz w:val="32"/>
          <w:szCs w:val="32"/>
        </w:rPr>
      </w:pPr>
      <w:bookmarkStart w:id="12" w:name="Anchor214"/>
      <w:bookmarkStart w:id="13" w:name="TM2014_1657_2"/>
      <w:bookmarkEnd w:id="12"/>
      <w:bookmarkEnd w:id="13"/>
      <w:r w:rsidRPr="00A12AD1">
        <w:rPr>
          <w:b/>
          <w:bCs/>
          <w:sz w:val="32"/>
          <w:szCs w:val="32"/>
          <w:rtl/>
        </w:rPr>
        <w:t>ويكون الحكم الصادر بناءً على اليمين الحاسمة له قوة الأمر المقضي به ولا يقبل الطعن فيه بإي طريق من طرق الطعن في الأحكام ما لم يكن الطعن مبنياً على بطلان في الإجراءات الخاصة بتوجيه اليمين أو حلفها وهو دفع متعلق بالنظام العام يجوز التمسك به لأول مرة أمام محكمة التمييز</w:t>
      </w:r>
      <w:r w:rsidRPr="00A12AD1">
        <w:rPr>
          <w:b/>
          <w:bCs/>
          <w:sz w:val="32"/>
          <w:szCs w:val="32"/>
        </w:rPr>
        <w:t>.</w:t>
      </w:r>
      <w:r w:rsidRPr="00A12AD1">
        <w:rPr>
          <w:sz w:val="32"/>
          <w:szCs w:val="32"/>
        </w:rPr>
        <w:t xml:space="preserve"> </w:t>
      </w:r>
      <w:r w:rsidRPr="00A12AD1">
        <w:rPr>
          <w:sz w:val="32"/>
          <w:szCs w:val="32"/>
          <w:rtl/>
        </w:rPr>
        <w:t xml:space="preserve">لما كان ذلك </w:t>
      </w:r>
      <w:bookmarkStart w:id="14" w:name="TM2014_1657_3"/>
      <w:bookmarkEnd w:id="14"/>
      <w:r w:rsidRPr="00A12AD1">
        <w:rPr>
          <w:b/>
          <w:bCs/>
          <w:sz w:val="32"/>
          <w:szCs w:val="32"/>
          <w:rtl/>
        </w:rPr>
        <w:t>وكان الثابت بالأوراق أن المطعون ضده الأول قد حلف اليمين الحاسمة التي طلب الطاعن توجيها إليه بالصيغة الواردة بالمذكرة المقدمة منه بجلسة 2009/2/23 أمام محكمةأول درجة ومن ثم فإنه يترتب على هذا الحلف أن ينحسم النزاع نهائياً في شأن إنشغال ذمة الطاعن بالمبلغ الصادر به أمر الأداء وإذ أعملت محكمة أول درجة في حقه الأثر الذي رتبه القانون على ذلك بأن قضت بتأييد أمر الأداء المتظلم منه وإذ إقتصر استئناف الطاعن على تعييبه في موضوع اليمين بما لا يجوز استئنافه وكان الحكم المطعون فيه قد إلتزم هذا النظر وقضى بعدم جواز الإستئناف فإن يكون قد طبق القانون على وجه الصحيح ويضحى الطعن عليه بالتمييز غير جائز</w:t>
      </w:r>
      <w:r w:rsidRPr="00A12AD1">
        <w:rPr>
          <w:b/>
          <w:bCs/>
          <w:sz w:val="32"/>
          <w:szCs w:val="32"/>
        </w:rPr>
        <w:t xml:space="preserve">. </w:t>
      </w:r>
    </w:p>
    <w:p w:rsidR="00A12AD1" w:rsidRPr="00A12AD1" w:rsidRDefault="00A12AD1" w:rsidP="00A12AD1">
      <w:pPr>
        <w:rPr>
          <w:sz w:val="32"/>
          <w:szCs w:val="32"/>
        </w:rPr>
      </w:pPr>
      <w:bookmarkStart w:id="15" w:name="Anchor296"/>
      <w:bookmarkEnd w:id="15"/>
      <w:r w:rsidRPr="00A12AD1">
        <w:rPr>
          <w:sz w:val="32"/>
          <w:szCs w:val="32"/>
          <w:rtl/>
        </w:rPr>
        <w:t>لذلك</w:t>
      </w:r>
    </w:p>
    <w:p w:rsidR="00A12AD1" w:rsidRPr="00A12AD1" w:rsidRDefault="00A12AD1" w:rsidP="00A12AD1">
      <w:pPr>
        <w:rPr>
          <w:sz w:val="32"/>
          <w:szCs w:val="32"/>
        </w:rPr>
      </w:pPr>
      <w:bookmarkStart w:id="16" w:name="Anchor297"/>
      <w:bookmarkEnd w:id="16"/>
      <w:r w:rsidRPr="00A12AD1">
        <w:rPr>
          <w:sz w:val="32"/>
          <w:szCs w:val="32"/>
          <w:rtl/>
        </w:rPr>
        <w:t>حكمت المحكمة:- بعدم جواز الطعن وألزمت الطاعن المصروفات مع مصادرة الكفالة</w:t>
      </w:r>
      <w:r w:rsidRPr="00A12AD1">
        <w:rPr>
          <w:sz w:val="32"/>
          <w:szCs w:val="32"/>
        </w:rPr>
        <w:t xml:space="preserve">. </w:t>
      </w:r>
    </w:p>
    <w:p w:rsidR="00A12AD1" w:rsidRPr="00A12AD1" w:rsidRDefault="00A12AD1" w:rsidP="00A12AD1">
      <w:pPr>
        <w:rPr>
          <w:sz w:val="32"/>
          <w:szCs w:val="32"/>
        </w:rPr>
      </w:pPr>
    </w:p>
    <w:p w:rsidR="00A12AD1" w:rsidRPr="00A12AD1" w:rsidRDefault="00A12AD1" w:rsidP="00A12AD1">
      <w:pPr>
        <w:rPr>
          <w:sz w:val="32"/>
          <w:szCs w:val="32"/>
        </w:rPr>
      </w:pPr>
      <w:bookmarkStart w:id="17" w:name="Anchor305"/>
      <w:bookmarkEnd w:id="17"/>
      <w:r w:rsidRPr="00A12AD1">
        <w:rPr>
          <w:sz w:val="32"/>
          <w:szCs w:val="32"/>
        </w:rPr>
        <w:t>* * *</w:t>
      </w:r>
    </w:p>
    <w:p w:rsidR="008C2BA0" w:rsidRPr="00A12AD1" w:rsidRDefault="008C2BA0">
      <w:pPr>
        <w:rPr>
          <w:sz w:val="32"/>
          <w:szCs w:val="32"/>
        </w:rPr>
      </w:pPr>
    </w:p>
    <w:sectPr w:rsidR="008C2BA0" w:rsidRPr="00A12AD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E8"/>
    <w:rsid w:val="000309E8"/>
    <w:rsid w:val="0003272B"/>
    <w:rsid w:val="008C2BA0"/>
    <w:rsid w:val="00A12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A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4645">
      <w:bodyDiv w:val="1"/>
      <w:marLeft w:val="0"/>
      <w:marRight w:val="0"/>
      <w:marTop w:val="0"/>
      <w:marBottom w:val="0"/>
      <w:divBdr>
        <w:top w:val="none" w:sz="0" w:space="0" w:color="auto"/>
        <w:left w:val="none" w:sz="0" w:space="0" w:color="auto"/>
        <w:bottom w:val="none" w:sz="0" w:space="0" w:color="auto"/>
        <w:right w:val="none" w:sz="0" w:space="0" w:color="auto"/>
      </w:divBdr>
      <w:divsChild>
        <w:div w:id="258296011">
          <w:marLeft w:val="0"/>
          <w:marRight w:val="0"/>
          <w:marTop w:val="0"/>
          <w:marBottom w:val="0"/>
          <w:divBdr>
            <w:top w:val="none" w:sz="0" w:space="0" w:color="auto"/>
            <w:left w:val="none" w:sz="0" w:space="0" w:color="auto"/>
            <w:bottom w:val="none" w:sz="0" w:space="0" w:color="auto"/>
            <w:right w:val="none" w:sz="0" w:space="0" w:color="auto"/>
          </w:divBdr>
        </w:div>
        <w:div w:id="1146820136">
          <w:marLeft w:val="0"/>
          <w:marRight w:val="0"/>
          <w:marTop w:val="0"/>
          <w:marBottom w:val="0"/>
          <w:divBdr>
            <w:top w:val="none" w:sz="0" w:space="0" w:color="auto"/>
            <w:left w:val="none" w:sz="0" w:space="0" w:color="auto"/>
            <w:bottom w:val="none" w:sz="0" w:space="0" w:color="auto"/>
            <w:right w:val="none" w:sz="0" w:space="0" w:color="auto"/>
          </w:divBdr>
        </w:div>
        <w:div w:id="458650134">
          <w:marLeft w:val="0"/>
          <w:marRight w:val="0"/>
          <w:marTop w:val="0"/>
          <w:marBottom w:val="0"/>
          <w:divBdr>
            <w:top w:val="none" w:sz="0" w:space="0" w:color="auto"/>
            <w:left w:val="none" w:sz="0" w:space="0" w:color="auto"/>
            <w:bottom w:val="none" w:sz="0" w:space="0" w:color="auto"/>
            <w:right w:val="none" w:sz="0" w:space="0" w:color="auto"/>
          </w:divBdr>
        </w:div>
        <w:div w:id="1295913897">
          <w:marLeft w:val="0"/>
          <w:marRight w:val="0"/>
          <w:marTop w:val="0"/>
          <w:marBottom w:val="0"/>
          <w:divBdr>
            <w:top w:val="none" w:sz="0" w:space="0" w:color="auto"/>
            <w:left w:val="none" w:sz="0" w:space="0" w:color="auto"/>
            <w:bottom w:val="none" w:sz="0" w:space="0" w:color="auto"/>
            <w:right w:val="none" w:sz="0" w:space="0" w:color="auto"/>
          </w:divBdr>
        </w:div>
        <w:div w:id="1428960408">
          <w:marLeft w:val="0"/>
          <w:marRight w:val="0"/>
          <w:marTop w:val="0"/>
          <w:marBottom w:val="0"/>
          <w:divBdr>
            <w:top w:val="none" w:sz="0" w:space="0" w:color="auto"/>
            <w:left w:val="none" w:sz="0" w:space="0" w:color="auto"/>
            <w:bottom w:val="none" w:sz="0" w:space="0" w:color="auto"/>
            <w:right w:val="none" w:sz="0" w:space="0" w:color="auto"/>
          </w:divBdr>
        </w:div>
        <w:div w:id="1238520604">
          <w:marLeft w:val="0"/>
          <w:marRight w:val="0"/>
          <w:marTop w:val="0"/>
          <w:marBottom w:val="0"/>
          <w:divBdr>
            <w:top w:val="none" w:sz="0" w:space="0" w:color="auto"/>
            <w:left w:val="none" w:sz="0" w:space="0" w:color="auto"/>
            <w:bottom w:val="none" w:sz="0" w:space="0" w:color="auto"/>
            <w:right w:val="none" w:sz="0" w:space="0" w:color="auto"/>
          </w:divBdr>
        </w:div>
        <w:div w:id="1894536538">
          <w:marLeft w:val="0"/>
          <w:marRight w:val="0"/>
          <w:marTop w:val="0"/>
          <w:marBottom w:val="0"/>
          <w:divBdr>
            <w:top w:val="none" w:sz="0" w:space="0" w:color="auto"/>
            <w:left w:val="none" w:sz="0" w:space="0" w:color="auto"/>
            <w:bottom w:val="none" w:sz="0" w:space="0" w:color="auto"/>
            <w:right w:val="none" w:sz="0" w:space="0" w:color="auto"/>
          </w:divBdr>
        </w:div>
        <w:div w:id="1831940686">
          <w:marLeft w:val="0"/>
          <w:marRight w:val="0"/>
          <w:marTop w:val="0"/>
          <w:marBottom w:val="0"/>
          <w:divBdr>
            <w:top w:val="none" w:sz="0" w:space="0" w:color="auto"/>
            <w:left w:val="none" w:sz="0" w:space="0" w:color="auto"/>
            <w:bottom w:val="none" w:sz="0" w:space="0" w:color="auto"/>
            <w:right w:val="none" w:sz="0" w:space="0" w:color="auto"/>
          </w:divBdr>
        </w:div>
        <w:div w:id="1729304053">
          <w:marLeft w:val="0"/>
          <w:marRight w:val="0"/>
          <w:marTop w:val="0"/>
          <w:marBottom w:val="0"/>
          <w:divBdr>
            <w:top w:val="none" w:sz="0" w:space="0" w:color="auto"/>
            <w:left w:val="none" w:sz="0" w:space="0" w:color="auto"/>
            <w:bottom w:val="none" w:sz="0" w:space="0" w:color="auto"/>
            <w:right w:val="none" w:sz="0" w:space="0" w:color="auto"/>
          </w:divBdr>
        </w:div>
        <w:div w:id="1405833340">
          <w:marLeft w:val="0"/>
          <w:marRight w:val="0"/>
          <w:marTop w:val="0"/>
          <w:marBottom w:val="0"/>
          <w:divBdr>
            <w:top w:val="none" w:sz="0" w:space="0" w:color="auto"/>
            <w:left w:val="none" w:sz="0" w:space="0" w:color="auto"/>
            <w:bottom w:val="none" w:sz="0" w:space="0" w:color="auto"/>
            <w:right w:val="none" w:sz="0" w:space="0" w:color="auto"/>
          </w:divBdr>
        </w:div>
        <w:div w:id="1038510973">
          <w:marLeft w:val="0"/>
          <w:marRight w:val="0"/>
          <w:marTop w:val="0"/>
          <w:marBottom w:val="0"/>
          <w:divBdr>
            <w:top w:val="none" w:sz="0" w:space="0" w:color="auto"/>
            <w:left w:val="none" w:sz="0" w:space="0" w:color="auto"/>
            <w:bottom w:val="none" w:sz="0" w:space="0" w:color="auto"/>
            <w:right w:val="none" w:sz="0" w:space="0" w:color="auto"/>
          </w:divBdr>
        </w:div>
        <w:div w:id="1343436143">
          <w:marLeft w:val="0"/>
          <w:marRight w:val="0"/>
          <w:marTop w:val="0"/>
          <w:marBottom w:val="0"/>
          <w:divBdr>
            <w:top w:val="none" w:sz="0" w:space="0" w:color="auto"/>
            <w:left w:val="none" w:sz="0" w:space="0" w:color="auto"/>
            <w:bottom w:val="none" w:sz="0" w:space="0" w:color="auto"/>
            <w:right w:val="none" w:sz="0" w:space="0" w:color="auto"/>
          </w:divBdr>
        </w:div>
        <w:div w:id="1753965602">
          <w:marLeft w:val="0"/>
          <w:marRight w:val="0"/>
          <w:marTop w:val="0"/>
          <w:marBottom w:val="0"/>
          <w:divBdr>
            <w:top w:val="none" w:sz="0" w:space="0" w:color="auto"/>
            <w:left w:val="none" w:sz="0" w:space="0" w:color="auto"/>
            <w:bottom w:val="none" w:sz="0" w:space="0" w:color="auto"/>
            <w:right w:val="none" w:sz="0" w:space="0" w:color="auto"/>
          </w:divBdr>
        </w:div>
        <w:div w:id="490830186">
          <w:marLeft w:val="0"/>
          <w:marRight w:val="0"/>
          <w:marTop w:val="0"/>
          <w:marBottom w:val="0"/>
          <w:divBdr>
            <w:top w:val="none" w:sz="0" w:space="0" w:color="auto"/>
            <w:left w:val="none" w:sz="0" w:space="0" w:color="auto"/>
            <w:bottom w:val="none" w:sz="0" w:space="0" w:color="auto"/>
            <w:right w:val="none" w:sz="0" w:space="0" w:color="auto"/>
          </w:divBdr>
        </w:div>
      </w:divsChild>
    </w:div>
    <w:div w:id="2103331086">
      <w:bodyDiv w:val="1"/>
      <w:marLeft w:val="0"/>
      <w:marRight w:val="0"/>
      <w:marTop w:val="0"/>
      <w:marBottom w:val="0"/>
      <w:divBdr>
        <w:top w:val="none" w:sz="0" w:space="0" w:color="auto"/>
        <w:left w:val="none" w:sz="0" w:space="0" w:color="auto"/>
        <w:bottom w:val="none" w:sz="0" w:space="0" w:color="auto"/>
        <w:right w:val="none" w:sz="0" w:space="0" w:color="auto"/>
      </w:divBdr>
      <w:divsChild>
        <w:div w:id="985671260">
          <w:marLeft w:val="0"/>
          <w:marRight w:val="0"/>
          <w:marTop w:val="0"/>
          <w:marBottom w:val="0"/>
          <w:divBdr>
            <w:top w:val="none" w:sz="0" w:space="0" w:color="auto"/>
            <w:left w:val="none" w:sz="0" w:space="0" w:color="auto"/>
            <w:bottom w:val="none" w:sz="0" w:space="0" w:color="auto"/>
            <w:right w:val="none" w:sz="0" w:space="0" w:color="auto"/>
          </w:divBdr>
        </w:div>
        <w:div w:id="448087435">
          <w:marLeft w:val="0"/>
          <w:marRight w:val="0"/>
          <w:marTop w:val="0"/>
          <w:marBottom w:val="0"/>
          <w:divBdr>
            <w:top w:val="none" w:sz="0" w:space="0" w:color="auto"/>
            <w:left w:val="none" w:sz="0" w:space="0" w:color="auto"/>
            <w:bottom w:val="none" w:sz="0" w:space="0" w:color="auto"/>
            <w:right w:val="none" w:sz="0" w:space="0" w:color="auto"/>
          </w:divBdr>
        </w:div>
        <w:div w:id="2127918620">
          <w:marLeft w:val="0"/>
          <w:marRight w:val="0"/>
          <w:marTop w:val="0"/>
          <w:marBottom w:val="0"/>
          <w:divBdr>
            <w:top w:val="none" w:sz="0" w:space="0" w:color="auto"/>
            <w:left w:val="none" w:sz="0" w:space="0" w:color="auto"/>
            <w:bottom w:val="none" w:sz="0" w:space="0" w:color="auto"/>
            <w:right w:val="none" w:sz="0" w:space="0" w:color="auto"/>
          </w:divBdr>
        </w:div>
        <w:div w:id="1175340305">
          <w:marLeft w:val="0"/>
          <w:marRight w:val="0"/>
          <w:marTop w:val="0"/>
          <w:marBottom w:val="0"/>
          <w:divBdr>
            <w:top w:val="none" w:sz="0" w:space="0" w:color="auto"/>
            <w:left w:val="none" w:sz="0" w:space="0" w:color="auto"/>
            <w:bottom w:val="none" w:sz="0" w:space="0" w:color="auto"/>
            <w:right w:val="none" w:sz="0" w:space="0" w:color="auto"/>
          </w:divBdr>
        </w:div>
        <w:div w:id="1059014618">
          <w:marLeft w:val="0"/>
          <w:marRight w:val="0"/>
          <w:marTop w:val="0"/>
          <w:marBottom w:val="0"/>
          <w:divBdr>
            <w:top w:val="none" w:sz="0" w:space="0" w:color="auto"/>
            <w:left w:val="none" w:sz="0" w:space="0" w:color="auto"/>
            <w:bottom w:val="none" w:sz="0" w:space="0" w:color="auto"/>
            <w:right w:val="none" w:sz="0" w:space="0" w:color="auto"/>
          </w:divBdr>
        </w:div>
        <w:div w:id="104155551">
          <w:marLeft w:val="0"/>
          <w:marRight w:val="0"/>
          <w:marTop w:val="0"/>
          <w:marBottom w:val="0"/>
          <w:divBdr>
            <w:top w:val="none" w:sz="0" w:space="0" w:color="auto"/>
            <w:left w:val="none" w:sz="0" w:space="0" w:color="auto"/>
            <w:bottom w:val="none" w:sz="0" w:space="0" w:color="auto"/>
            <w:right w:val="none" w:sz="0" w:space="0" w:color="auto"/>
          </w:divBdr>
        </w:div>
        <w:div w:id="92551999">
          <w:marLeft w:val="0"/>
          <w:marRight w:val="0"/>
          <w:marTop w:val="0"/>
          <w:marBottom w:val="0"/>
          <w:divBdr>
            <w:top w:val="none" w:sz="0" w:space="0" w:color="auto"/>
            <w:left w:val="none" w:sz="0" w:space="0" w:color="auto"/>
            <w:bottom w:val="none" w:sz="0" w:space="0" w:color="auto"/>
            <w:right w:val="none" w:sz="0" w:space="0" w:color="auto"/>
          </w:divBdr>
        </w:div>
        <w:div w:id="1870288959">
          <w:marLeft w:val="0"/>
          <w:marRight w:val="0"/>
          <w:marTop w:val="0"/>
          <w:marBottom w:val="0"/>
          <w:divBdr>
            <w:top w:val="none" w:sz="0" w:space="0" w:color="auto"/>
            <w:left w:val="none" w:sz="0" w:space="0" w:color="auto"/>
            <w:bottom w:val="none" w:sz="0" w:space="0" w:color="auto"/>
            <w:right w:val="none" w:sz="0" w:space="0" w:color="auto"/>
          </w:divBdr>
        </w:div>
        <w:div w:id="409735194">
          <w:marLeft w:val="0"/>
          <w:marRight w:val="0"/>
          <w:marTop w:val="0"/>
          <w:marBottom w:val="0"/>
          <w:divBdr>
            <w:top w:val="none" w:sz="0" w:space="0" w:color="auto"/>
            <w:left w:val="none" w:sz="0" w:space="0" w:color="auto"/>
            <w:bottom w:val="none" w:sz="0" w:space="0" w:color="auto"/>
            <w:right w:val="none" w:sz="0" w:space="0" w:color="auto"/>
          </w:divBdr>
        </w:div>
        <w:div w:id="1267998556">
          <w:marLeft w:val="0"/>
          <w:marRight w:val="0"/>
          <w:marTop w:val="0"/>
          <w:marBottom w:val="0"/>
          <w:divBdr>
            <w:top w:val="none" w:sz="0" w:space="0" w:color="auto"/>
            <w:left w:val="none" w:sz="0" w:space="0" w:color="auto"/>
            <w:bottom w:val="none" w:sz="0" w:space="0" w:color="auto"/>
            <w:right w:val="none" w:sz="0" w:space="0" w:color="auto"/>
          </w:divBdr>
        </w:div>
        <w:div w:id="232202731">
          <w:marLeft w:val="0"/>
          <w:marRight w:val="0"/>
          <w:marTop w:val="0"/>
          <w:marBottom w:val="0"/>
          <w:divBdr>
            <w:top w:val="none" w:sz="0" w:space="0" w:color="auto"/>
            <w:left w:val="none" w:sz="0" w:space="0" w:color="auto"/>
            <w:bottom w:val="none" w:sz="0" w:space="0" w:color="auto"/>
            <w:right w:val="none" w:sz="0" w:space="0" w:color="auto"/>
          </w:divBdr>
        </w:div>
        <w:div w:id="1406489737">
          <w:marLeft w:val="0"/>
          <w:marRight w:val="0"/>
          <w:marTop w:val="0"/>
          <w:marBottom w:val="0"/>
          <w:divBdr>
            <w:top w:val="none" w:sz="0" w:space="0" w:color="auto"/>
            <w:left w:val="none" w:sz="0" w:space="0" w:color="auto"/>
            <w:bottom w:val="none" w:sz="0" w:space="0" w:color="auto"/>
            <w:right w:val="none" w:sz="0" w:space="0" w:color="auto"/>
          </w:divBdr>
        </w:div>
        <w:div w:id="943921843">
          <w:marLeft w:val="0"/>
          <w:marRight w:val="0"/>
          <w:marTop w:val="0"/>
          <w:marBottom w:val="0"/>
          <w:divBdr>
            <w:top w:val="none" w:sz="0" w:space="0" w:color="auto"/>
            <w:left w:val="none" w:sz="0" w:space="0" w:color="auto"/>
            <w:bottom w:val="none" w:sz="0" w:space="0" w:color="auto"/>
            <w:right w:val="none" w:sz="0" w:space="0" w:color="auto"/>
          </w:divBdr>
        </w:div>
        <w:div w:id="143498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2020-04-26T11:55:00Z</dcterms:created>
  <dcterms:modified xsi:type="dcterms:W3CDTF">2020-04-26T11:55:00Z</dcterms:modified>
</cp:coreProperties>
</file>