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17" w:rsidRPr="007D7117" w:rsidRDefault="007D7117" w:rsidP="007D7117">
      <w:pPr>
        <w:jc w:val="center"/>
        <w:rPr>
          <w:sz w:val="32"/>
          <w:szCs w:val="32"/>
        </w:rPr>
      </w:pPr>
      <w:bookmarkStart w:id="0" w:name="Anchor1"/>
      <w:bookmarkEnd w:id="0"/>
      <w:r w:rsidRPr="007D7117">
        <w:rPr>
          <w:sz w:val="32"/>
          <w:szCs w:val="32"/>
          <w:rtl/>
        </w:rPr>
        <w:t>الطعن رقم 2</w:t>
      </w:r>
      <w:bookmarkStart w:id="1" w:name="_GoBack"/>
      <w:bookmarkEnd w:id="1"/>
      <w:r w:rsidRPr="007D7117">
        <w:rPr>
          <w:sz w:val="32"/>
          <w:szCs w:val="32"/>
          <w:rtl/>
        </w:rPr>
        <w:t>107</w:t>
      </w:r>
    </w:p>
    <w:p w:rsidR="007D7117" w:rsidRPr="007D7117" w:rsidRDefault="007D7117" w:rsidP="007D7117">
      <w:pPr>
        <w:rPr>
          <w:sz w:val="32"/>
          <w:szCs w:val="32"/>
        </w:rPr>
      </w:pPr>
      <w:bookmarkStart w:id="2" w:name="Anchor5"/>
      <w:bookmarkEnd w:id="2"/>
      <w:r w:rsidRPr="007D7117">
        <w:rPr>
          <w:sz w:val="32"/>
          <w:szCs w:val="32"/>
          <w:rtl/>
        </w:rPr>
        <w:t>هيئة المحكمة</w:t>
      </w:r>
      <w:r w:rsidRPr="007D7117">
        <w:rPr>
          <w:sz w:val="32"/>
          <w:szCs w:val="32"/>
        </w:rPr>
        <w:t xml:space="preserve">: </w:t>
      </w:r>
      <w:r w:rsidRPr="007D7117">
        <w:rPr>
          <w:sz w:val="32"/>
          <w:szCs w:val="32"/>
          <w:rtl/>
        </w:rPr>
        <w:t>برئاسة السيد المستشار محمود التركاوي رئيس الجلسة وعضوية السادة المستشارين عبدالرحمن مطاوع وهشام فراويلة وضياء الدين او الحسن وعطية النادي</w:t>
      </w:r>
    </w:p>
    <w:bookmarkStart w:id="3" w:name="Anchor25"/>
    <w:bookmarkEnd w:id="3"/>
    <w:p w:rsidR="007D7117" w:rsidRPr="007D7117" w:rsidRDefault="007D7117" w:rsidP="007D7117">
      <w:pPr>
        <w:rPr>
          <w:sz w:val="32"/>
          <w:szCs w:val="32"/>
        </w:rPr>
      </w:pPr>
      <w:r w:rsidRPr="007D7117">
        <w:rPr>
          <w:sz w:val="32"/>
          <w:szCs w:val="32"/>
        </w:rPr>
        <w:fldChar w:fldCharType="begin"/>
      </w:r>
      <w:r w:rsidRPr="007D7117">
        <w:rPr>
          <w:sz w:val="32"/>
          <w:szCs w:val="32"/>
        </w:rPr>
        <w:instrText xml:space="preserve"> HYPERLINK "http://www.law.gov.kw/KWT_CC-Ar/00_2014/00_%D8%A7%D9%84%D8%AF%D8%A7%D8%A6%D8%B1%D8%A9%20%D8%A7%D9%84%D8%AA%D8%AC%D8%A7%D8%B1%D9%8A%D8%A9/KWT-CC-Ar_2014-09-29_02107_Taan.html" \l "TM2014_2107_1" </w:instrText>
      </w:r>
      <w:r w:rsidRPr="007D7117">
        <w:rPr>
          <w:sz w:val="32"/>
          <w:szCs w:val="32"/>
        </w:rPr>
        <w:fldChar w:fldCharType="separate"/>
      </w:r>
      <w:r w:rsidRPr="007D7117">
        <w:rPr>
          <w:rStyle w:val="Hyperlink"/>
          <w:sz w:val="32"/>
          <w:szCs w:val="32"/>
        </w:rPr>
        <w:t xml:space="preserve">1- </w:t>
      </w:r>
      <w:r w:rsidRPr="007D7117">
        <w:rPr>
          <w:rStyle w:val="Hyperlink"/>
          <w:sz w:val="32"/>
          <w:szCs w:val="32"/>
          <w:rtl/>
        </w:rPr>
        <w:t>ان لمحكمة الموضوع سلطة تحصيل وفهم الواقع في الدعوى وتقدير الادلة والمستندات المقدمة فيها</w:t>
      </w:r>
      <w:r w:rsidRPr="007D7117">
        <w:rPr>
          <w:rStyle w:val="Hyperlink"/>
          <w:sz w:val="32"/>
          <w:szCs w:val="32"/>
        </w:rPr>
        <w:t>.</w:t>
      </w:r>
      <w:r w:rsidRPr="007D7117">
        <w:rPr>
          <w:sz w:val="32"/>
          <w:szCs w:val="32"/>
        </w:rPr>
        <w:fldChar w:fldCharType="end"/>
      </w:r>
    </w:p>
    <w:bookmarkStart w:id="4" w:name="Anchor37"/>
    <w:bookmarkEnd w:id="4"/>
    <w:p w:rsidR="007D7117" w:rsidRPr="007D7117" w:rsidRDefault="007D7117" w:rsidP="007D7117">
      <w:pPr>
        <w:rPr>
          <w:sz w:val="32"/>
          <w:szCs w:val="32"/>
        </w:rPr>
      </w:pPr>
      <w:r w:rsidRPr="007D7117">
        <w:rPr>
          <w:sz w:val="32"/>
          <w:szCs w:val="32"/>
        </w:rPr>
        <w:fldChar w:fldCharType="begin"/>
      </w:r>
      <w:r w:rsidRPr="007D7117">
        <w:rPr>
          <w:sz w:val="32"/>
          <w:szCs w:val="32"/>
        </w:rPr>
        <w:instrText xml:space="preserve"> HYPERLINK "http://www.law.gov.kw/KWT_CC-Ar/00_2014/00_%D8%A7%D9%84%D8%AF%D8%A7%D8%A6%D8%B1%D8%A9%20%D8%A7%D9%84%D8%AA%D8%AC%D8%A7%D8%B1%D9%8A%D8%A9/KWT-CC-Ar_2014-09-29_02107_Taan.html" \l "TM2014_2107_2" </w:instrText>
      </w:r>
      <w:r w:rsidRPr="007D7117">
        <w:rPr>
          <w:sz w:val="32"/>
          <w:szCs w:val="32"/>
        </w:rPr>
        <w:fldChar w:fldCharType="separate"/>
      </w:r>
      <w:r w:rsidRPr="007D7117">
        <w:rPr>
          <w:rStyle w:val="Hyperlink"/>
          <w:sz w:val="32"/>
          <w:szCs w:val="32"/>
        </w:rPr>
        <w:t xml:space="preserve">2- </w:t>
      </w:r>
      <w:r w:rsidRPr="007D7117">
        <w:rPr>
          <w:rStyle w:val="Hyperlink"/>
          <w:sz w:val="32"/>
          <w:szCs w:val="32"/>
          <w:rtl/>
        </w:rPr>
        <w:t>ان المحكمة تتحقق في واقعة حصول الاعلان للخصم في الدعوى من عدمه بغير معقب من محكمة التمييز</w:t>
      </w:r>
      <w:r w:rsidRPr="007D7117">
        <w:rPr>
          <w:rStyle w:val="Hyperlink"/>
          <w:sz w:val="32"/>
          <w:szCs w:val="32"/>
        </w:rPr>
        <w:t>.</w:t>
      </w:r>
      <w:r w:rsidRPr="007D7117">
        <w:rPr>
          <w:sz w:val="32"/>
          <w:szCs w:val="32"/>
        </w:rPr>
        <w:fldChar w:fldCharType="end"/>
      </w:r>
    </w:p>
    <w:bookmarkStart w:id="5" w:name="Anchor48"/>
    <w:bookmarkEnd w:id="5"/>
    <w:p w:rsidR="007D7117" w:rsidRPr="007D7117" w:rsidRDefault="007D7117" w:rsidP="007D7117">
      <w:pPr>
        <w:rPr>
          <w:sz w:val="32"/>
          <w:szCs w:val="32"/>
        </w:rPr>
      </w:pPr>
      <w:r w:rsidRPr="007D7117">
        <w:rPr>
          <w:sz w:val="32"/>
          <w:szCs w:val="32"/>
        </w:rPr>
        <w:fldChar w:fldCharType="begin"/>
      </w:r>
      <w:r w:rsidRPr="007D7117">
        <w:rPr>
          <w:sz w:val="32"/>
          <w:szCs w:val="32"/>
        </w:rPr>
        <w:instrText xml:space="preserve"> HYPERLINK "http://www.law.gov.kw/KWT_CC-Ar/00_2014/00_%D8%A7%D9%84%D8%AF%D8%A7%D8%A6%D8%B1%D8%A9%20%D8%A7%D9%84%D8%AA%D8%AC%D8%A7%D8%B1%D9%8A%D8%A9/KWT-CC-Ar_2014-09-29_02107_Taan.html" \l "TM2014_2107_3" </w:instrText>
      </w:r>
      <w:r w:rsidRPr="007D7117">
        <w:rPr>
          <w:sz w:val="32"/>
          <w:szCs w:val="32"/>
        </w:rPr>
        <w:fldChar w:fldCharType="separate"/>
      </w:r>
      <w:r w:rsidRPr="007D7117">
        <w:rPr>
          <w:rStyle w:val="Hyperlink"/>
          <w:sz w:val="32"/>
          <w:szCs w:val="32"/>
        </w:rPr>
        <w:t xml:space="preserve">3- </w:t>
      </w:r>
      <w:r w:rsidRPr="007D7117">
        <w:rPr>
          <w:rStyle w:val="Hyperlink"/>
          <w:sz w:val="32"/>
          <w:szCs w:val="32"/>
          <w:rtl/>
        </w:rPr>
        <w:t>ان للمحكمة استخلاص الواقعة التي يبدأ بها التقادم اثباتا ونفيا دون معقب عليها</w:t>
      </w:r>
      <w:r w:rsidRPr="007D7117">
        <w:rPr>
          <w:rStyle w:val="Hyperlink"/>
          <w:sz w:val="32"/>
          <w:szCs w:val="32"/>
        </w:rPr>
        <w:t>.</w:t>
      </w:r>
      <w:r w:rsidRPr="007D7117">
        <w:rPr>
          <w:sz w:val="32"/>
          <w:szCs w:val="32"/>
        </w:rPr>
        <w:fldChar w:fldCharType="end"/>
      </w:r>
    </w:p>
    <w:bookmarkStart w:id="6" w:name="Anchor58"/>
    <w:bookmarkEnd w:id="6"/>
    <w:p w:rsidR="007D7117" w:rsidRPr="007D7117" w:rsidRDefault="007D7117" w:rsidP="007D7117">
      <w:pPr>
        <w:rPr>
          <w:sz w:val="32"/>
          <w:szCs w:val="32"/>
        </w:rPr>
      </w:pPr>
      <w:r w:rsidRPr="007D7117">
        <w:rPr>
          <w:sz w:val="32"/>
          <w:szCs w:val="32"/>
        </w:rPr>
        <w:fldChar w:fldCharType="begin"/>
      </w:r>
      <w:r w:rsidRPr="007D7117">
        <w:rPr>
          <w:sz w:val="32"/>
          <w:szCs w:val="32"/>
        </w:rPr>
        <w:instrText xml:space="preserve"> HYPERLINK "http://www.law.gov.kw/KWT_CC-Ar/00_2014/00_%D8%A7%D9%84%D8%AF%D8%A7%D8%A6%D8%B1%D8%A9%20%D8%A7%D9%84%D8%AA%D8%AC%D8%A7%D8%B1%D9%8A%D8%A9/KWT-CC-Ar_2014-09-29_02107_Taan.html" \l "TM2014_2107_4" </w:instrText>
      </w:r>
      <w:r w:rsidRPr="007D7117">
        <w:rPr>
          <w:sz w:val="32"/>
          <w:szCs w:val="32"/>
        </w:rPr>
        <w:fldChar w:fldCharType="separate"/>
      </w:r>
      <w:r w:rsidRPr="007D7117">
        <w:rPr>
          <w:rStyle w:val="Hyperlink"/>
          <w:sz w:val="32"/>
          <w:szCs w:val="32"/>
        </w:rPr>
        <w:t xml:space="preserve">4- </w:t>
      </w:r>
      <w:r w:rsidRPr="007D7117">
        <w:rPr>
          <w:rStyle w:val="Hyperlink"/>
          <w:sz w:val="32"/>
          <w:szCs w:val="32"/>
          <w:rtl/>
        </w:rPr>
        <w:t>ان الحكم المطعون فيه قضى بقبول استئناف المطعون ضده شكلا كون ميعاد الطعن بالاستئناف مفتوح بالنسبة له على اساس انه تخلف عن حضور الجلسات المحددة لنظر الدعوى امام محكمة اول درجة ولم يقدم مذكرة بدفاعه ولم يتم اعلانه بالحكم المستأنف</w:t>
      </w:r>
      <w:r w:rsidRPr="007D7117">
        <w:rPr>
          <w:rStyle w:val="Hyperlink"/>
          <w:sz w:val="32"/>
          <w:szCs w:val="32"/>
        </w:rPr>
        <w:t>.</w:t>
      </w:r>
      <w:r w:rsidRPr="007D7117">
        <w:rPr>
          <w:sz w:val="32"/>
          <w:szCs w:val="32"/>
        </w:rPr>
        <w:fldChar w:fldCharType="end"/>
      </w:r>
      <w:r w:rsidRPr="007D7117">
        <w:rPr>
          <w:sz w:val="32"/>
          <w:szCs w:val="32"/>
        </w:rPr>
        <w:br/>
      </w:r>
      <w:r w:rsidRPr="007D7117">
        <w:rPr>
          <w:sz w:val="32"/>
          <w:szCs w:val="32"/>
        </w:rPr>
        <w:br/>
      </w:r>
      <w:r w:rsidRPr="007D7117">
        <w:rPr>
          <w:sz w:val="32"/>
          <w:szCs w:val="32"/>
          <w:u w:val="single"/>
          <w:rtl/>
        </w:rPr>
        <w:t>ملاحظة</w:t>
      </w:r>
      <w:r w:rsidRPr="007D7117">
        <w:rPr>
          <w:sz w:val="32"/>
          <w:szCs w:val="32"/>
          <w:u w:val="single"/>
        </w:rPr>
        <w:t xml:space="preserve"> :</w:t>
      </w:r>
      <w:r w:rsidRPr="007D7117">
        <w:rPr>
          <w:sz w:val="32"/>
          <w:szCs w:val="32"/>
        </w:rPr>
        <w:br/>
      </w:r>
      <w:r w:rsidRPr="007D7117">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D7117" w:rsidRPr="007D7117" w:rsidRDefault="007D7117" w:rsidP="007D7117">
      <w:pPr>
        <w:rPr>
          <w:sz w:val="32"/>
          <w:szCs w:val="32"/>
        </w:rPr>
      </w:pPr>
      <w:bookmarkStart w:id="7" w:name="Anchor82"/>
      <w:bookmarkEnd w:id="7"/>
      <w:r w:rsidRPr="007D7117">
        <w:rPr>
          <w:b/>
          <w:bCs/>
          <w:sz w:val="32"/>
          <w:szCs w:val="32"/>
          <w:rtl/>
        </w:rPr>
        <w:t>المحكمـة</w:t>
      </w:r>
    </w:p>
    <w:p w:rsidR="007D7117" w:rsidRPr="007D7117" w:rsidRDefault="007D7117" w:rsidP="007D7117">
      <w:pPr>
        <w:rPr>
          <w:sz w:val="32"/>
          <w:szCs w:val="32"/>
        </w:rPr>
      </w:pPr>
      <w:bookmarkStart w:id="8" w:name="Anchor83"/>
      <w:bookmarkEnd w:id="8"/>
      <w:r w:rsidRPr="007D7117">
        <w:rPr>
          <w:sz w:val="32"/>
          <w:szCs w:val="32"/>
          <w:rtl/>
        </w:rPr>
        <w:t>بعد الاطلاع على الأوراق، والمداولة</w:t>
      </w:r>
      <w:r w:rsidRPr="007D7117">
        <w:rPr>
          <w:sz w:val="32"/>
          <w:szCs w:val="32"/>
        </w:rPr>
        <w:t>.</w:t>
      </w:r>
    </w:p>
    <w:p w:rsidR="007D7117" w:rsidRPr="007D7117" w:rsidRDefault="007D7117" w:rsidP="007D7117">
      <w:pPr>
        <w:rPr>
          <w:sz w:val="32"/>
          <w:szCs w:val="32"/>
        </w:rPr>
      </w:pPr>
      <w:bookmarkStart w:id="9" w:name="Anchor87"/>
      <w:bookmarkStart w:id="10" w:name="TM2014_2107_1"/>
      <w:bookmarkEnd w:id="9"/>
      <w:bookmarkEnd w:id="10"/>
      <w:r w:rsidRPr="007D7117">
        <w:rPr>
          <w:b/>
          <w:bCs/>
          <w:sz w:val="32"/>
          <w:szCs w:val="32"/>
          <w:rtl/>
        </w:rPr>
        <w:t>لما كان من المقرر أن لمحكمة الموضوع السلطة في تحصيل وفهم الواقع في الدعوي وتقدير الادلة والمستندات المقدمة فيها والأخذ بما تطمئن اليه منها واطراح ما عداه</w:t>
      </w:r>
    </w:p>
    <w:p w:rsidR="007D7117" w:rsidRPr="007D7117" w:rsidRDefault="007D7117" w:rsidP="007D7117">
      <w:pPr>
        <w:rPr>
          <w:sz w:val="32"/>
          <w:szCs w:val="32"/>
        </w:rPr>
      </w:pPr>
      <w:bookmarkStart w:id="11" w:name="Anchor105"/>
      <w:bookmarkStart w:id="12" w:name="TM2014_2107_2"/>
      <w:bookmarkEnd w:id="11"/>
      <w:bookmarkEnd w:id="12"/>
      <w:r w:rsidRPr="007D7117">
        <w:rPr>
          <w:b/>
          <w:bCs/>
          <w:sz w:val="32"/>
          <w:szCs w:val="32"/>
          <w:rtl/>
        </w:rPr>
        <w:t xml:space="preserve">ولها التحقق في واقعة حصول الاعلان للخصم في الدعوي من عدمه باعتبار ذلك من المسائل الموضوعية التي لا تخضع لرقابة محكمة التمييز متى كانت اسباب الحكم سائغة، </w:t>
      </w:r>
      <w:r w:rsidRPr="007D7117">
        <w:rPr>
          <w:sz w:val="32"/>
          <w:szCs w:val="32"/>
          <w:rtl/>
        </w:rPr>
        <w:t>كما انه</w:t>
      </w:r>
      <w:r w:rsidRPr="007D7117">
        <w:rPr>
          <w:b/>
          <w:bCs/>
          <w:sz w:val="32"/>
          <w:szCs w:val="32"/>
          <w:rtl/>
        </w:rPr>
        <w:t xml:space="preserve"> </w:t>
      </w:r>
      <w:bookmarkStart w:id="13" w:name="TM2014_2107_3"/>
      <w:bookmarkEnd w:id="13"/>
      <w:r w:rsidRPr="007D7117">
        <w:rPr>
          <w:b/>
          <w:bCs/>
          <w:sz w:val="32"/>
          <w:szCs w:val="32"/>
          <w:rtl/>
        </w:rPr>
        <w:t>من المقرر أن أستخلاص الواقعة التي يبدأ بها التقادم اثباتاً ونفياً من مسائل الواقع التي تستقل بها محكمة الموضوع ولا معقب عليها في ذلك مادام استخلاصها سائغاً،</w:t>
      </w:r>
    </w:p>
    <w:p w:rsidR="007D7117" w:rsidRPr="007D7117" w:rsidRDefault="007D7117" w:rsidP="007D7117">
      <w:pPr>
        <w:rPr>
          <w:sz w:val="32"/>
          <w:szCs w:val="32"/>
        </w:rPr>
      </w:pPr>
      <w:bookmarkStart w:id="14" w:name="Anchor138"/>
      <w:bookmarkStart w:id="15" w:name="TM2014_2107_4"/>
      <w:bookmarkEnd w:id="14"/>
      <w:bookmarkEnd w:id="15"/>
      <w:r w:rsidRPr="007D7117">
        <w:rPr>
          <w:b/>
          <w:bCs/>
          <w:sz w:val="32"/>
          <w:szCs w:val="32"/>
          <w:rtl/>
        </w:rPr>
        <w:lastRenderedPageBreak/>
        <w:t>وكان الحكم المطعون فيه قد أنتهي إلى أن المطعون ضده الثاني وهو المدعي عليه قد تخلف عن الحضور في جميع الجلسات المحددة لنظر الدعوي أمام محكمة أول درجة ولم يقدم مذكرة بدفاعه وأن الأوراق قد خلت مما يفيد اعلانه بالحكم المستأنف مما يكون معه ميعاد الطعن بالاستئناف بالنسبة له مفتوح ورتب على ذلك قبول استئنافه شكلاً،</w:t>
      </w:r>
      <w:r w:rsidRPr="007D7117">
        <w:rPr>
          <w:sz w:val="32"/>
          <w:szCs w:val="32"/>
          <w:rtl/>
        </w:rPr>
        <w:t xml:space="preserve"> وأضاف الحكم أن الطاعنة قد أوفت للمضرور بالتعويض المطالب به وحصلت منه على حواله بالحق في التعويض قبل المسئول بتاريخ 2008/4/16 وأن الحكم الصادر بإدانة الاخير في الحادث </w:t>
      </w:r>
      <w:r w:rsidRPr="007D7117">
        <w:rPr>
          <w:sz w:val="32"/>
          <w:szCs w:val="32"/>
        </w:rPr>
        <w:t xml:space="preserve">– </w:t>
      </w:r>
      <w:r w:rsidRPr="007D7117">
        <w:rPr>
          <w:sz w:val="32"/>
          <w:szCs w:val="32"/>
          <w:rtl/>
        </w:rPr>
        <w:t xml:space="preserve">المطعون ضده الثاني </w:t>
      </w:r>
      <w:r w:rsidRPr="007D7117">
        <w:rPr>
          <w:sz w:val="32"/>
          <w:szCs w:val="32"/>
        </w:rPr>
        <w:t xml:space="preserve">– </w:t>
      </w:r>
      <w:r w:rsidRPr="007D7117">
        <w:rPr>
          <w:sz w:val="32"/>
          <w:szCs w:val="32"/>
          <w:rtl/>
        </w:rPr>
        <w:t>قائد السيارة المتسببة في الحادث والمؤمن عليها قد صار نهائياً بتاريخ 2008/3/19 وإذ أقيمت الدعوى الماثلة بتاريخ 2011/12/27 ومن ثم تكون قد أقيمت بعد مضي ثلاث سنوات وبالتالي تكون الدعوى قد سقطت بالتقادم وأنه لا يعتد في انقطاع هذا التقادم بالدعوي التي أقامتها الطاعنة رقم 5066 لسنة 2009 تجاري وذلك لصدور حكم فيها باعتبارها كان لم تكن مما يزيل معها أي أثار لقطع التقادم، ولما كان هذا الاستخلاص سائغا له معينة الثابت بالأوراق ويؤدى إلى النتيجة التي انتهي اليها ومن ثم فإن ما تنعاه الطاعنة بأسباب طعنها حول هذا الاستخلاص فإنه لا يعدو أن يكون جدل في سلطة محكمة الموضوع في تقدير الأدلة وهو لا يجوز إثارته امام هذه المحكمة مما يضحي معه الطعن غير مقبول عملاً بالمادتين 152، 154/5 من قانون المرافعات</w:t>
      </w:r>
      <w:r w:rsidRPr="007D7117">
        <w:rPr>
          <w:sz w:val="32"/>
          <w:szCs w:val="32"/>
        </w:rPr>
        <w:t>.</w:t>
      </w:r>
    </w:p>
    <w:p w:rsidR="007D7117" w:rsidRPr="007D7117" w:rsidRDefault="007D7117" w:rsidP="007D7117">
      <w:pPr>
        <w:rPr>
          <w:sz w:val="32"/>
          <w:szCs w:val="32"/>
        </w:rPr>
      </w:pPr>
      <w:bookmarkStart w:id="16" w:name="Anchor244"/>
      <w:bookmarkEnd w:id="16"/>
      <w:r w:rsidRPr="007D7117">
        <w:rPr>
          <w:sz w:val="32"/>
          <w:szCs w:val="32"/>
          <w:rtl/>
        </w:rPr>
        <w:t>لذلك</w:t>
      </w:r>
    </w:p>
    <w:p w:rsidR="007D7117" w:rsidRPr="007D7117" w:rsidRDefault="007D7117" w:rsidP="007D7117">
      <w:pPr>
        <w:rPr>
          <w:sz w:val="32"/>
          <w:szCs w:val="32"/>
        </w:rPr>
      </w:pPr>
      <w:bookmarkStart w:id="17" w:name="Anchor245"/>
      <w:bookmarkEnd w:id="17"/>
      <w:r w:rsidRPr="007D7117">
        <w:rPr>
          <w:sz w:val="32"/>
          <w:szCs w:val="32"/>
          <w:rtl/>
        </w:rPr>
        <w:t xml:space="preserve">قررت المحكمة </w:t>
      </w:r>
      <w:r w:rsidRPr="007D7117">
        <w:rPr>
          <w:sz w:val="32"/>
          <w:szCs w:val="32"/>
        </w:rPr>
        <w:t xml:space="preserve">– </w:t>
      </w:r>
      <w:r w:rsidRPr="007D7117">
        <w:rPr>
          <w:sz w:val="32"/>
          <w:szCs w:val="32"/>
          <w:rtl/>
        </w:rPr>
        <w:t xml:space="preserve">في غرفة المشورة </w:t>
      </w:r>
      <w:r w:rsidRPr="007D7117">
        <w:rPr>
          <w:sz w:val="32"/>
          <w:szCs w:val="32"/>
        </w:rPr>
        <w:t xml:space="preserve">- </w:t>
      </w:r>
      <w:r w:rsidRPr="007D7117">
        <w:rPr>
          <w:sz w:val="32"/>
          <w:szCs w:val="32"/>
          <w:rtl/>
        </w:rPr>
        <w:t>عدم قبول الطعن والزمت الطاعنة المصروفات وعشرين دينارا مقابل اتعاب المحاماة مع مصادرة الكفالة</w:t>
      </w:r>
      <w:r w:rsidRPr="007D7117">
        <w:rPr>
          <w:sz w:val="32"/>
          <w:szCs w:val="32"/>
        </w:rPr>
        <w:t>.</w:t>
      </w:r>
    </w:p>
    <w:p w:rsidR="007D7117" w:rsidRPr="007D7117" w:rsidRDefault="007D7117" w:rsidP="007D7117">
      <w:pPr>
        <w:rPr>
          <w:sz w:val="32"/>
          <w:szCs w:val="32"/>
        </w:rPr>
      </w:pPr>
    </w:p>
    <w:p w:rsidR="007D7117" w:rsidRPr="007D7117" w:rsidRDefault="007D7117" w:rsidP="007D7117">
      <w:pPr>
        <w:rPr>
          <w:sz w:val="32"/>
          <w:szCs w:val="32"/>
        </w:rPr>
      </w:pPr>
      <w:bookmarkStart w:id="18" w:name="Anchor262"/>
      <w:bookmarkEnd w:id="18"/>
      <w:r w:rsidRPr="007D7117">
        <w:rPr>
          <w:sz w:val="32"/>
          <w:szCs w:val="32"/>
        </w:rPr>
        <w:t>* * *</w:t>
      </w:r>
    </w:p>
    <w:p w:rsidR="008C2BA0" w:rsidRPr="007D7117" w:rsidRDefault="008C2BA0">
      <w:pPr>
        <w:rPr>
          <w:sz w:val="32"/>
          <w:szCs w:val="32"/>
        </w:rPr>
      </w:pPr>
    </w:p>
    <w:sectPr w:rsidR="008C2BA0" w:rsidRPr="007D711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D6"/>
    <w:rsid w:val="0003272B"/>
    <w:rsid w:val="007D7117"/>
    <w:rsid w:val="008C2BA0"/>
    <w:rsid w:val="009B7F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1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1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37358">
      <w:bodyDiv w:val="1"/>
      <w:marLeft w:val="0"/>
      <w:marRight w:val="0"/>
      <w:marTop w:val="0"/>
      <w:marBottom w:val="0"/>
      <w:divBdr>
        <w:top w:val="none" w:sz="0" w:space="0" w:color="auto"/>
        <w:left w:val="none" w:sz="0" w:space="0" w:color="auto"/>
        <w:bottom w:val="none" w:sz="0" w:space="0" w:color="auto"/>
        <w:right w:val="none" w:sz="0" w:space="0" w:color="auto"/>
      </w:divBdr>
      <w:divsChild>
        <w:div w:id="1784222772">
          <w:marLeft w:val="0"/>
          <w:marRight w:val="0"/>
          <w:marTop w:val="0"/>
          <w:marBottom w:val="0"/>
          <w:divBdr>
            <w:top w:val="none" w:sz="0" w:space="0" w:color="auto"/>
            <w:left w:val="none" w:sz="0" w:space="0" w:color="auto"/>
            <w:bottom w:val="none" w:sz="0" w:space="0" w:color="auto"/>
            <w:right w:val="none" w:sz="0" w:space="0" w:color="auto"/>
          </w:divBdr>
        </w:div>
        <w:div w:id="678310383">
          <w:marLeft w:val="0"/>
          <w:marRight w:val="0"/>
          <w:marTop w:val="0"/>
          <w:marBottom w:val="0"/>
          <w:divBdr>
            <w:top w:val="none" w:sz="0" w:space="0" w:color="auto"/>
            <w:left w:val="none" w:sz="0" w:space="0" w:color="auto"/>
            <w:bottom w:val="none" w:sz="0" w:space="0" w:color="auto"/>
            <w:right w:val="none" w:sz="0" w:space="0" w:color="auto"/>
          </w:divBdr>
        </w:div>
        <w:div w:id="614218988">
          <w:marLeft w:val="0"/>
          <w:marRight w:val="0"/>
          <w:marTop w:val="0"/>
          <w:marBottom w:val="0"/>
          <w:divBdr>
            <w:top w:val="none" w:sz="0" w:space="0" w:color="auto"/>
            <w:left w:val="none" w:sz="0" w:space="0" w:color="auto"/>
            <w:bottom w:val="none" w:sz="0" w:space="0" w:color="auto"/>
            <w:right w:val="none" w:sz="0" w:space="0" w:color="auto"/>
          </w:divBdr>
        </w:div>
        <w:div w:id="859899740">
          <w:marLeft w:val="0"/>
          <w:marRight w:val="0"/>
          <w:marTop w:val="0"/>
          <w:marBottom w:val="0"/>
          <w:divBdr>
            <w:top w:val="none" w:sz="0" w:space="0" w:color="auto"/>
            <w:left w:val="none" w:sz="0" w:space="0" w:color="auto"/>
            <w:bottom w:val="none" w:sz="0" w:space="0" w:color="auto"/>
            <w:right w:val="none" w:sz="0" w:space="0" w:color="auto"/>
          </w:divBdr>
        </w:div>
        <w:div w:id="1447965154">
          <w:marLeft w:val="0"/>
          <w:marRight w:val="0"/>
          <w:marTop w:val="0"/>
          <w:marBottom w:val="0"/>
          <w:divBdr>
            <w:top w:val="none" w:sz="0" w:space="0" w:color="auto"/>
            <w:left w:val="none" w:sz="0" w:space="0" w:color="auto"/>
            <w:bottom w:val="none" w:sz="0" w:space="0" w:color="auto"/>
            <w:right w:val="none" w:sz="0" w:space="0" w:color="auto"/>
          </w:divBdr>
        </w:div>
        <w:div w:id="1420638613">
          <w:marLeft w:val="0"/>
          <w:marRight w:val="0"/>
          <w:marTop w:val="0"/>
          <w:marBottom w:val="0"/>
          <w:divBdr>
            <w:top w:val="none" w:sz="0" w:space="0" w:color="auto"/>
            <w:left w:val="none" w:sz="0" w:space="0" w:color="auto"/>
            <w:bottom w:val="none" w:sz="0" w:space="0" w:color="auto"/>
            <w:right w:val="none" w:sz="0" w:space="0" w:color="auto"/>
          </w:divBdr>
        </w:div>
        <w:div w:id="643655474">
          <w:marLeft w:val="0"/>
          <w:marRight w:val="0"/>
          <w:marTop w:val="0"/>
          <w:marBottom w:val="0"/>
          <w:divBdr>
            <w:top w:val="none" w:sz="0" w:space="0" w:color="auto"/>
            <w:left w:val="none" w:sz="0" w:space="0" w:color="auto"/>
            <w:bottom w:val="none" w:sz="0" w:space="0" w:color="auto"/>
            <w:right w:val="none" w:sz="0" w:space="0" w:color="auto"/>
          </w:divBdr>
        </w:div>
        <w:div w:id="479617894">
          <w:marLeft w:val="0"/>
          <w:marRight w:val="0"/>
          <w:marTop w:val="0"/>
          <w:marBottom w:val="0"/>
          <w:divBdr>
            <w:top w:val="none" w:sz="0" w:space="0" w:color="auto"/>
            <w:left w:val="none" w:sz="0" w:space="0" w:color="auto"/>
            <w:bottom w:val="none" w:sz="0" w:space="0" w:color="auto"/>
            <w:right w:val="none" w:sz="0" w:space="0" w:color="auto"/>
          </w:divBdr>
        </w:div>
        <w:div w:id="1435057863">
          <w:marLeft w:val="0"/>
          <w:marRight w:val="0"/>
          <w:marTop w:val="0"/>
          <w:marBottom w:val="0"/>
          <w:divBdr>
            <w:top w:val="none" w:sz="0" w:space="0" w:color="auto"/>
            <w:left w:val="none" w:sz="0" w:space="0" w:color="auto"/>
            <w:bottom w:val="none" w:sz="0" w:space="0" w:color="auto"/>
            <w:right w:val="none" w:sz="0" w:space="0" w:color="auto"/>
          </w:divBdr>
        </w:div>
        <w:div w:id="2082868824">
          <w:marLeft w:val="0"/>
          <w:marRight w:val="0"/>
          <w:marTop w:val="0"/>
          <w:marBottom w:val="0"/>
          <w:divBdr>
            <w:top w:val="none" w:sz="0" w:space="0" w:color="auto"/>
            <w:left w:val="none" w:sz="0" w:space="0" w:color="auto"/>
            <w:bottom w:val="none" w:sz="0" w:space="0" w:color="auto"/>
            <w:right w:val="none" w:sz="0" w:space="0" w:color="auto"/>
          </w:divBdr>
        </w:div>
        <w:div w:id="1346437905">
          <w:marLeft w:val="0"/>
          <w:marRight w:val="0"/>
          <w:marTop w:val="0"/>
          <w:marBottom w:val="0"/>
          <w:divBdr>
            <w:top w:val="none" w:sz="0" w:space="0" w:color="auto"/>
            <w:left w:val="none" w:sz="0" w:space="0" w:color="auto"/>
            <w:bottom w:val="none" w:sz="0" w:space="0" w:color="auto"/>
            <w:right w:val="none" w:sz="0" w:space="0" w:color="auto"/>
          </w:divBdr>
        </w:div>
        <w:div w:id="977610537">
          <w:marLeft w:val="0"/>
          <w:marRight w:val="0"/>
          <w:marTop w:val="0"/>
          <w:marBottom w:val="0"/>
          <w:divBdr>
            <w:top w:val="none" w:sz="0" w:space="0" w:color="auto"/>
            <w:left w:val="none" w:sz="0" w:space="0" w:color="auto"/>
            <w:bottom w:val="none" w:sz="0" w:space="0" w:color="auto"/>
            <w:right w:val="none" w:sz="0" w:space="0" w:color="auto"/>
          </w:divBdr>
        </w:div>
        <w:div w:id="1613705866">
          <w:marLeft w:val="0"/>
          <w:marRight w:val="0"/>
          <w:marTop w:val="0"/>
          <w:marBottom w:val="0"/>
          <w:divBdr>
            <w:top w:val="none" w:sz="0" w:space="0" w:color="auto"/>
            <w:left w:val="none" w:sz="0" w:space="0" w:color="auto"/>
            <w:bottom w:val="none" w:sz="0" w:space="0" w:color="auto"/>
            <w:right w:val="none" w:sz="0" w:space="0" w:color="auto"/>
          </w:divBdr>
        </w:div>
        <w:div w:id="14575263">
          <w:marLeft w:val="0"/>
          <w:marRight w:val="0"/>
          <w:marTop w:val="0"/>
          <w:marBottom w:val="0"/>
          <w:divBdr>
            <w:top w:val="none" w:sz="0" w:space="0" w:color="auto"/>
            <w:left w:val="none" w:sz="0" w:space="0" w:color="auto"/>
            <w:bottom w:val="none" w:sz="0" w:space="0" w:color="auto"/>
            <w:right w:val="none" w:sz="0" w:space="0" w:color="auto"/>
          </w:divBdr>
        </w:div>
      </w:divsChild>
    </w:div>
    <w:div w:id="2135900338">
      <w:bodyDiv w:val="1"/>
      <w:marLeft w:val="0"/>
      <w:marRight w:val="0"/>
      <w:marTop w:val="0"/>
      <w:marBottom w:val="0"/>
      <w:divBdr>
        <w:top w:val="none" w:sz="0" w:space="0" w:color="auto"/>
        <w:left w:val="none" w:sz="0" w:space="0" w:color="auto"/>
        <w:bottom w:val="none" w:sz="0" w:space="0" w:color="auto"/>
        <w:right w:val="none" w:sz="0" w:space="0" w:color="auto"/>
      </w:divBdr>
      <w:divsChild>
        <w:div w:id="1706176336">
          <w:marLeft w:val="0"/>
          <w:marRight w:val="0"/>
          <w:marTop w:val="0"/>
          <w:marBottom w:val="0"/>
          <w:divBdr>
            <w:top w:val="none" w:sz="0" w:space="0" w:color="auto"/>
            <w:left w:val="none" w:sz="0" w:space="0" w:color="auto"/>
            <w:bottom w:val="none" w:sz="0" w:space="0" w:color="auto"/>
            <w:right w:val="none" w:sz="0" w:space="0" w:color="auto"/>
          </w:divBdr>
        </w:div>
        <w:div w:id="411659404">
          <w:marLeft w:val="0"/>
          <w:marRight w:val="0"/>
          <w:marTop w:val="0"/>
          <w:marBottom w:val="0"/>
          <w:divBdr>
            <w:top w:val="none" w:sz="0" w:space="0" w:color="auto"/>
            <w:left w:val="none" w:sz="0" w:space="0" w:color="auto"/>
            <w:bottom w:val="none" w:sz="0" w:space="0" w:color="auto"/>
            <w:right w:val="none" w:sz="0" w:space="0" w:color="auto"/>
          </w:divBdr>
        </w:div>
        <w:div w:id="1711415700">
          <w:marLeft w:val="0"/>
          <w:marRight w:val="0"/>
          <w:marTop w:val="0"/>
          <w:marBottom w:val="0"/>
          <w:divBdr>
            <w:top w:val="none" w:sz="0" w:space="0" w:color="auto"/>
            <w:left w:val="none" w:sz="0" w:space="0" w:color="auto"/>
            <w:bottom w:val="none" w:sz="0" w:space="0" w:color="auto"/>
            <w:right w:val="none" w:sz="0" w:space="0" w:color="auto"/>
          </w:divBdr>
        </w:div>
        <w:div w:id="1185368285">
          <w:marLeft w:val="0"/>
          <w:marRight w:val="0"/>
          <w:marTop w:val="0"/>
          <w:marBottom w:val="0"/>
          <w:divBdr>
            <w:top w:val="none" w:sz="0" w:space="0" w:color="auto"/>
            <w:left w:val="none" w:sz="0" w:space="0" w:color="auto"/>
            <w:bottom w:val="none" w:sz="0" w:space="0" w:color="auto"/>
            <w:right w:val="none" w:sz="0" w:space="0" w:color="auto"/>
          </w:divBdr>
        </w:div>
        <w:div w:id="1506751293">
          <w:marLeft w:val="0"/>
          <w:marRight w:val="0"/>
          <w:marTop w:val="0"/>
          <w:marBottom w:val="0"/>
          <w:divBdr>
            <w:top w:val="none" w:sz="0" w:space="0" w:color="auto"/>
            <w:left w:val="none" w:sz="0" w:space="0" w:color="auto"/>
            <w:bottom w:val="none" w:sz="0" w:space="0" w:color="auto"/>
            <w:right w:val="none" w:sz="0" w:space="0" w:color="auto"/>
          </w:divBdr>
        </w:div>
        <w:div w:id="979655732">
          <w:marLeft w:val="0"/>
          <w:marRight w:val="0"/>
          <w:marTop w:val="0"/>
          <w:marBottom w:val="0"/>
          <w:divBdr>
            <w:top w:val="none" w:sz="0" w:space="0" w:color="auto"/>
            <w:left w:val="none" w:sz="0" w:space="0" w:color="auto"/>
            <w:bottom w:val="none" w:sz="0" w:space="0" w:color="auto"/>
            <w:right w:val="none" w:sz="0" w:space="0" w:color="auto"/>
          </w:divBdr>
        </w:div>
        <w:div w:id="1254432714">
          <w:marLeft w:val="0"/>
          <w:marRight w:val="0"/>
          <w:marTop w:val="0"/>
          <w:marBottom w:val="0"/>
          <w:divBdr>
            <w:top w:val="none" w:sz="0" w:space="0" w:color="auto"/>
            <w:left w:val="none" w:sz="0" w:space="0" w:color="auto"/>
            <w:bottom w:val="none" w:sz="0" w:space="0" w:color="auto"/>
            <w:right w:val="none" w:sz="0" w:space="0" w:color="auto"/>
          </w:divBdr>
        </w:div>
        <w:div w:id="338822677">
          <w:marLeft w:val="0"/>
          <w:marRight w:val="0"/>
          <w:marTop w:val="0"/>
          <w:marBottom w:val="0"/>
          <w:divBdr>
            <w:top w:val="none" w:sz="0" w:space="0" w:color="auto"/>
            <w:left w:val="none" w:sz="0" w:space="0" w:color="auto"/>
            <w:bottom w:val="none" w:sz="0" w:space="0" w:color="auto"/>
            <w:right w:val="none" w:sz="0" w:space="0" w:color="auto"/>
          </w:divBdr>
        </w:div>
        <w:div w:id="1861314478">
          <w:marLeft w:val="0"/>
          <w:marRight w:val="0"/>
          <w:marTop w:val="0"/>
          <w:marBottom w:val="0"/>
          <w:divBdr>
            <w:top w:val="none" w:sz="0" w:space="0" w:color="auto"/>
            <w:left w:val="none" w:sz="0" w:space="0" w:color="auto"/>
            <w:bottom w:val="none" w:sz="0" w:space="0" w:color="auto"/>
            <w:right w:val="none" w:sz="0" w:space="0" w:color="auto"/>
          </w:divBdr>
        </w:div>
        <w:div w:id="602807971">
          <w:marLeft w:val="0"/>
          <w:marRight w:val="0"/>
          <w:marTop w:val="0"/>
          <w:marBottom w:val="0"/>
          <w:divBdr>
            <w:top w:val="none" w:sz="0" w:space="0" w:color="auto"/>
            <w:left w:val="none" w:sz="0" w:space="0" w:color="auto"/>
            <w:bottom w:val="none" w:sz="0" w:space="0" w:color="auto"/>
            <w:right w:val="none" w:sz="0" w:space="0" w:color="auto"/>
          </w:divBdr>
        </w:div>
        <w:div w:id="1775443382">
          <w:marLeft w:val="0"/>
          <w:marRight w:val="0"/>
          <w:marTop w:val="0"/>
          <w:marBottom w:val="0"/>
          <w:divBdr>
            <w:top w:val="none" w:sz="0" w:space="0" w:color="auto"/>
            <w:left w:val="none" w:sz="0" w:space="0" w:color="auto"/>
            <w:bottom w:val="none" w:sz="0" w:space="0" w:color="auto"/>
            <w:right w:val="none" w:sz="0" w:space="0" w:color="auto"/>
          </w:divBdr>
        </w:div>
        <w:div w:id="1449619869">
          <w:marLeft w:val="0"/>
          <w:marRight w:val="0"/>
          <w:marTop w:val="0"/>
          <w:marBottom w:val="0"/>
          <w:divBdr>
            <w:top w:val="none" w:sz="0" w:space="0" w:color="auto"/>
            <w:left w:val="none" w:sz="0" w:space="0" w:color="auto"/>
            <w:bottom w:val="none" w:sz="0" w:space="0" w:color="auto"/>
            <w:right w:val="none" w:sz="0" w:space="0" w:color="auto"/>
          </w:divBdr>
        </w:div>
        <w:div w:id="981734468">
          <w:marLeft w:val="0"/>
          <w:marRight w:val="0"/>
          <w:marTop w:val="0"/>
          <w:marBottom w:val="0"/>
          <w:divBdr>
            <w:top w:val="none" w:sz="0" w:space="0" w:color="auto"/>
            <w:left w:val="none" w:sz="0" w:space="0" w:color="auto"/>
            <w:bottom w:val="none" w:sz="0" w:space="0" w:color="auto"/>
            <w:right w:val="none" w:sz="0" w:space="0" w:color="auto"/>
          </w:divBdr>
        </w:div>
        <w:div w:id="67652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2020-04-26T11:38:00Z</dcterms:created>
  <dcterms:modified xsi:type="dcterms:W3CDTF">2020-04-26T11:39:00Z</dcterms:modified>
</cp:coreProperties>
</file>