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C83" w:rsidRPr="00F45C83" w:rsidRDefault="00F45C83" w:rsidP="00F45C83">
      <w:pPr>
        <w:jc w:val="center"/>
        <w:rPr>
          <w:sz w:val="32"/>
          <w:szCs w:val="32"/>
        </w:rPr>
      </w:pPr>
      <w:bookmarkStart w:id="0" w:name="Anchor1"/>
      <w:bookmarkEnd w:id="0"/>
      <w:r w:rsidRPr="00F45C83">
        <w:rPr>
          <w:sz w:val="32"/>
          <w:szCs w:val="32"/>
          <w:rtl/>
        </w:rPr>
        <w:t>الطعن رقم 2</w:t>
      </w:r>
      <w:bookmarkStart w:id="1" w:name="_GoBack"/>
      <w:bookmarkEnd w:id="1"/>
      <w:r w:rsidRPr="00F45C83">
        <w:rPr>
          <w:sz w:val="32"/>
          <w:szCs w:val="32"/>
          <w:rtl/>
        </w:rPr>
        <w:t xml:space="preserve">336 لسنة </w:t>
      </w:r>
      <w:r w:rsidRPr="00F45C83">
        <w:rPr>
          <w:sz w:val="32"/>
          <w:szCs w:val="32"/>
        </w:rPr>
        <w:t>2013</w:t>
      </w:r>
    </w:p>
    <w:p w:rsidR="00F45C83" w:rsidRPr="00F45C83" w:rsidRDefault="00F45C83" w:rsidP="00F45C83">
      <w:pPr>
        <w:rPr>
          <w:sz w:val="32"/>
          <w:szCs w:val="32"/>
        </w:rPr>
      </w:pPr>
      <w:bookmarkStart w:id="2" w:name="Anchor8"/>
      <w:bookmarkEnd w:id="2"/>
      <w:r w:rsidRPr="00F45C83">
        <w:rPr>
          <w:sz w:val="32"/>
          <w:szCs w:val="32"/>
          <w:rtl/>
        </w:rPr>
        <w:t>هيئة المحكمة</w:t>
      </w:r>
      <w:r w:rsidRPr="00F45C83">
        <w:rPr>
          <w:sz w:val="32"/>
          <w:szCs w:val="32"/>
        </w:rPr>
        <w:t xml:space="preserve">: </w:t>
      </w:r>
      <w:r w:rsidRPr="00F45C83">
        <w:rPr>
          <w:sz w:val="32"/>
          <w:szCs w:val="32"/>
          <w:rtl/>
        </w:rPr>
        <w:t>برئاسة السيد المستشار أنور علي بورسلي وكيل المحكمة وعضوية السادة المستشارين زياد غازي وأحمد راجح ومجدي جاد ومحمد بدر</w:t>
      </w:r>
    </w:p>
    <w:bookmarkStart w:id="3" w:name="Anchor25"/>
    <w:bookmarkEnd w:id="3"/>
    <w:p w:rsidR="00F45C83" w:rsidRPr="00F45C83" w:rsidRDefault="00F45C83" w:rsidP="00F45C83">
      <w:pPr>
        <w:rPr>
          <w:sz w:val="32"/>
          <w:szCs w:val="32"/>
        </w:rPr>
      </w:pPr>
      <w:r w:rsidRPr="00F45C83">
        <w:rPr>
          <w:sz w:val="32"/>
          <w:szCs w:val="32"/>
        </w:rPr>
        <w:fldChar w:fldCharType="begin"/>
      </w:r>
      <w:r w:rsidRPr="00F45C83">
        <w:rPr>
          <w:sz w:val="32"/>
          <w:szCs w:val="32"/>
        </w:rPr>
        <w:instrText xml:space="preserve"> HYPERLINK "http://www.law.gov.kw/KWT_CC-Ar/00_2014/00_%D8%A7%D9%84%D8%AF%D8%A7%D8%A6%D8%B1%D8%A9%20%D8%A7%D9%84%D8%AA%D8%AC%D8%A7%D8%B1%D9%8A%D8%A9/KWT-CC-Ar_2014-04-29_02336_Taan.html" \l "TM2014_2336_1" </w:instrText>
      </w:r>
      <w:r w:rsidRPr="00F45C83">
        <w:rPr>
          <w:sz w:val="32"/>
          <w:szCs w:val="32"/>
        </w:rPr>
        <w:fldChar w:fldCharType="separate"/>
      </w:r>
      <w:r w:rsidRPr="00F45C83">
        <w:rPr>
          <w:rStyle w:val="Hyperlink"/>
          <w:sz w:val="32"/>
          <w:szCs w:val="32"/>
        </w:rPr>
        <w:t xml:space="preserve">1 – </w:t>
      </w:r>
      <w:r w:rsidRPr="00F45C83">
        <w:rPr>
          <w:rStyle w:val="Hyperlink"/>
          <w:sz w:val="32"/>
          <w:szCs w:val="32"/>
          <w:rtl/>
        </w:rPr>
        <w:t>ان لمحكمة الموضوع سلطة تقدير الأدلة في الدعوى ومنها تقرير الخبير متى اقامت قضاءها على ما اطمأن اليه من اوراق الدعوى ومستنداتها</w:t>
      </w:r>
      <w:r w:rsidRPr="00F45C83">
        <w:rPr>
          <w:rStyle w:val="Hyperlink"/>
          <w:sz w:val="32"/>
          <w:szCs w:val="32"/>
        </w:rPr>
        <w:t>.</w:t>
      </w:r>
      <w:r w:rsidRPr="00F45C83">
        <w:rPr>
          <w:sz w:val="32"/>
          <w:szCs w:val="32"/>
        </w:rPr>
        <w:fldChar w:fldCharType="end"/>
      </w:r>
    </w:p>
    <w:bookmarkStart w:id="4" w:name="Anchor38"/>
    <w:bookmarkEnd w:id="4"/>
    <w:p w:rsidR="00F45C83" w:rsidRPr="00F45C83" w:rsidRDefault="00F45C83" w:rsidP="00F45C83">
      <w:pPr>
        <w:rPr>
          <w:sz w:val="32"/>
          <w:szCs w:val="32"/>
        </w:rPr>
      </w:pPr>
      <w:r w:rsidRPr="00F45C83">
        <w:rPr>
          <w:sz w:val="32"/>
          <w:szCs w:val="32"/>
        </w:rPr>
        <w:fldChar w:fldCharType="begin"/>
      </w:r>
      <w:r w:rsidRPr="00F45C83">
        <w:rPr>
          <w:sz w:val="32"/>
          <w:szCs w:val="32"/>
        </w:rPr>
        <w:instrText xml:space="preserve"> HYPERLINK "http://www.law.gov.kw/KWT_CC-Ar/00_2014/00_%D8%A7%D9%84%D8%AF%D8%A7%D8%A6%D8%B1%D8%A9%20%D8%A7%D9%84%D8%AA%D8%AC%D8%A7%D8%B1%D9%8A%D8%A9/KWT-CC-Ar_2014-04-29_02336_Taan.html" \l "TM2014_2336_2" </w:instrText>
      </w:r>
      <w:r w:rsidRPr="00F45C83">
        <w:rPr>
          <w:sz w:val="32"/>
          <w:szCs w:val="32"/>
        </w:rPr>
        <w:fldChar w:fldCharType="separate"/>
      </w:r>
      <w:r w:rsidRPr="00F45C83">
        <w:rPr>
          <w:rStyle w:val="Hyperlink"/>
          <w:sz w:val="32"/>
          <w:szCs w:val="32"/>
        </w:rPr>
        <w:t xml:space="preserve">2 – </w:t>
      </w:r>
      <w:r w:rsidRPr="00F45C83">
        <w:rPr>
          <w:rStyle w:val="Hyperlink"/>
          <w:sz w:val="32"/>
          <w:szCs w:val="32"/>
          <w:rtl/>
        </w:rPr>
        <w:t>ان طلب الطاعنة الزام المطعون ضده بتقديم اصول المستندات المقدم صورها منه امام الخبير للطعن عليها بالتزوير غير منتج لعجزها عن اثبات وجود محفظة استثمارية عبر قيام شركة او اتفاق بينها وبين المطعون ضده</w:t>
      </w:r>
      <w:r w:rsidRPr="00F45C83">
        <w:rPr>
          <w:rStyle w:val="Hyperlink"/>
          <w:sz w:val="32"/>
          <w:szCs w:val="32"/>
        </w:rPr>
        <w:t>.</w:t>
      </w:r>
      <w:r w:rsidRPr="00F45C83">
        <w:rPr>
          <w:sz w:val="32"/>
          <w:szCs w:val="32"/>
        </w:rPr>
        <w:fldChar w:fldCharType="end"/>
      </w:r>
      <w:r w:rsidRPr="00F45C83">
        <w:rPr>
          <w:sz w:val="32"/>
          <w:szCs w:val="32"/>
        </w:rPr>
        <w:br/>
      </w:r>
      <w:r w:rsidRPr="00F45C83">
        <w:rPr>
          <w:sz w:val="32"/>
          <w:szCs w:val="32"/>
        </w:rPr>
        <w:br/>
      </w:r>
      <w:r w:rsidRPr="00F45C83">
        <w:rPr>
          <w:sz w:val="32"/>
          <w:szCs w:val="32"/>
          <w:u w:val="single"/>
          <w:rtl/>
        </w:rPr>
        <w:t>ملاحظة</w:t>
      </w:r>
      <w:r w:rsidRPr="00F45C83">
        <w:rPr>
          <w:sz w:val="32"/>
          <w:szCs w:val="32"/>
          <w:u w:val="single"/>
        </w:rPr>
        <w:t xml:space="preserve"> :</w:t>
      </w:r>
      <w:r w:rsidRPr="00F45C83">
        <w:rPr>
          <w:sz w:val="32"/>
          <w:szCs w:val="32"/>
        </w:rPr>
        <w:br/>
      </w:r>
      <w:r w:rsidRPr="00F45C83">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F45C83" w:rsidRPr="00F45C83" w:rsidRDefault="00F45C83" w:rsidP="00F45C83">
      <w:pPr>
        <w:rPr>
          <w:sz w:val="32"/>
          <w:szCs w:val="32"/>
        </w:rPr>
      </w:pPr>
      <w:bookmarkStart w:id="5" w:name="Anchor59"/>
      <w:bookmarkEnd w:id="5"/>
      <w:r w:rsidRPr="00F45C83">
        <w:rPr>
          <w:b/>
          <w:bCs/>
          <w:sz w:val="32"/>
          <w:szCs w:val="32"/>
          <w:rtl/>
        </w:rPr>
        <w:t>المحكمة</w:t>
      </w:r>
    </w:p>
    <w:p w:rsidR="00F45C83" w:rsidRPr="00F45C83" w:rsidRDefault="00F45C83" w:rsidP="00F45C83">
      <w:pPr>
        <w:rPr>
          <w:sz w:val="32"/>
          <w:szCs w:val="32"/>
        </w:rPr>
      </w:pPr>
      <w:bookmarkStart w:id="6" w:name="Anchor60"/>
      <w:bookmarkEnd w:id="6"/>
      <w:r w:rsidRPr="00F45C83">
        <w:rPr>
          <w:sz w:val="32"/>
          <w:szCs w:val="32"/>
          <w:rtl/>
        </w:rPr>
        <w:t>بعد الاطلاع على الأوراق والمداولة</w:t>
      </w:r>
      <w:r w:rsidRPr="00F45C83">
        <w:rPr>
          <w:sz w:val="32"/>
          <w:szCs w:val="32"/>
        </w:rPr>
        <w:t>.</w:t>
      </w:r>
    </w:p>
    <w:p w:rsidR="00F45C83" w:rsidRPr="00F45C83" w:rsidRDefault="00F45C83" w:rsidP="00F45C83">
      <w:pPr>
        <w:rPr>
          <w:sz w:val="32"/>
          <w:szCs w:val="32"/>
        </w:rPr>
      </w:pPr>
      <w:bookmarkStart w:id="7" w:name="Anchor64"/>
      <w:bookmarkStart w:id="8" w:name="TM2014_2336_1"/>
      <w:bookmarkEnd w:id="7"/>
      <w:bookmarkEnd w:id="8"/>
      <w:r w:rsidRPr="00F45C83">
        <w:rPr>
          <w:b/>
          <w:bCs/>
          <w:sz w:val="32"/>
          <w:szCs w:val="32"/>
          <w:rtl/>
        </w:rPr>
        <w:t>لما كان لمحكمة الموضوع سلطة فهم الواقع في الدعوى وتقدير أدلتها ومنها تقرير الخبير متى أقامت قضاءه على ما اطمأن إليه من أوراق الدعوى ومستنداتها وتقرير الخبير المودع فيها</w:t>
      </w:r>
    </w:p>
    <w:p w:rsidR="00F45C83" w:rsidRPr="00F45C83" w:rsidRDefault="00F45C83" w:rsidP="00F45C83">
      <w:pPr>
        <w:rPr>
          <w:sz w:val="32"/>
          <w:szCs w:val="32"/>
        </w:rPr>
      </w:pPr>
      <w:bookmarkStart w:id="9" w:name="Anchor81"/>
      <w:bookmarkStart w:id="10" w:name="TM2014_2336_2"/>
      <w:bookmarkEnd w:id="9"/>
      <w:bookmarkEnd w:id="10"/>
      <w:r w:rsidRPr="00F45C83">
        <w:rPr>
          <w:b/>
          <w:bCs/>
          <w:sz w:val="32"/>
          <w:szCs w:val="32"/>
          <w:rtl/>
        </w:rPr>
        <w:t xml:space="preserve">أن الطاعنة لم تقدم أية مستندات تثبت قيام الشركة التي تدعيها أو عناصر الاتفاق الذي تدعي ابرامه مع المطعون ضده لأنشاء محفظة استثمارية وأن غاية ما قدمته هو كشف حساب الشريك عادل محمد قربان </w:t>
      </w:r>
      <w:r w:rsidRPr="00F45C83">
        <w:rPr>
          <w:b/>
          <w:bCs/>
          <w:sz w:val="32"/>
          <w:szCs w:val="32"/>
        </w:rPr>
        <w:t>(</w:t>
      </w:r>
      <w:r w:rsidRPr="00F45C83">
        <w:rPr>
          <w:b/>
          <w:bCs/>
          <w:sz w:val="32"/>
          <w:szCs w:val="32"/>
          <w:rtl/>
        </w:rPr>
        <w:t>المطعون ضده</w:t>
      </w:r>
      <w:r w:rsidRPr="00F45C83">
        <w:rPr>
          <w:b/>
          <w:bCs/>
          <w:sz w:val="32"/>
          <w:szCs w:val="32"/>
        </w:rPr>
        <w:t xml:space="preserve">) </w:t>
      </w:r>
      <w:r w:rsidRPr="00F45C83">
        <w:rPr>
          <w:b/>
          <w:bCs/>
          <w:sz w:val="32"/>
          <w:szCs w:val="32"/>
          <w:rtl/>
        </w:rPr>
        <w:t>في المحفظة الاستثمارية وحركة الايداعات والسحوبات وهي مستندات صادرة عن الطاعنة ذاتها ولا تحمل أية توقيع للمطعون ضده</w:t>
      </w:r>
      <w:r w:rsidRPr="00F45C83">
        <w:rPr>
          <w:b/>
          <w:bCs/>
          <w:sz w:val="32"/>
          <w:szCs w:val="32"/>
        </w:rPr>
        <w:t xml:space="preserve">, </w:t>
      </w:r>
      <w:r w:rsidRPr="00F45C83">
        <w:rPr>
          <w:b/>
          <w:bCs/>
          <w:sz w:val="32"/>
          <w:szCs w:val="32"/>
          <w:rtl/>
        </w:rPr>
        <w:t xml:space="preserve">كما أن المستندات المقدمة تفيد استعلام أشخاص طبيعيون من المطعون ضده مبلغ مليون ومائتي ألف دينار كويتي على دفعات وسُدد منها له مبلغ تسعمائة ألف دينار كويتي على دفعات, فضلاً عن أن المطعون ضده قد نفى وجود أية علاقة تجارية مع الطاعنة أو وجود أية محفظة استثمارية بينهما وقرر أن العلاقة كانت بينه وبين المحامي </w:t>
      </w:r>
      <w:r w:rsidRPr="00F45C83">
        <w:rPr>
          <w:b/>
          <w:bCs/>
          <w:sz w:val="32"/>
          <w:szCs w:val="32"/>
        </w:rPr>
        <w:t xml:space="preserve">........ </w:t>
      </w:r>
      <w:r w:rsidRPr="00F45C83">
        <w:rPr>
          <w:b/>
          <w:bCs/>
          <w:sz w:val="32"/>
          <w:szCs w:val="32"/>
          <w:rtl/>
        </w:rPr>
        <w:t xml:space="preserve">بموجب إقرارات مديونية وشيكات ورتب الحكم المطعون فيه على ذلك خلو الأوراق وعجز الطاعنة اثبات وجود تلك المحفظة الاستثمارية والشروط المتفق عليها بشأنها بما يضحى معه طلب الطاعنة الزام المطعون ضده بتقديم أصول المستندات المقدم </w:t>
      </w:r>
      <w:r w:rsidRPr="00F45C83">
        <w:rPr>
          <w:b/>
          <w:bCs/>
          <w:sz w:val="32"/>
          <w:szCs w:val="32"/>
          <w:rtl/>
        </w:rPr>
        <w:lastRenderedPageBreak/>
        <w:t>صورها منه أمام الخبير في 2012/11/17 للطعن عليها بالتزوير غير منتج بعد أن عجزت الطاعنة عن اثبات دعواها وانتهى الحكم المطعون فيه إلى تأييد الحكم الابتدائي القاضي برفض الدعوى وكان ذلك من الحكم المطعون فيه أسباباً سائغة لها معينها الثابت بالأوراق وكافيه لحمل قضائه</w:t>
      </w:r>
      <w:r w:rsidRPr="00F45C83">
        <w:rPr>
          <w:sz w:val="32"/>
          <w:szCs w:val="32"/>
          <w:rtl/>
        </w:rPr>
        <w:t xml:space="preserve"> فإن ما تثيره الطاعنة بأسباب الطعن الدائرة حول تعييب الحكم المطعون فيه في هذا الاستخلاص بغية الوصول إلى نتيجة مغايرة لا يعدو أن يكون جدلاً فيما تستقل بتقديره محكمة الموضوع لا يجوز إثارته أمام هذه المحكمة ومن ثم يتعين عدم قبول الطعن</w:t>
      </w:r>
      <w:r w:rsidRPr="00F45C83">
        <w:rPr>
          <w:sz w:val="32"/>
          <w:szCs w:val="32"/>
        </w:rPr>
        <w:t xml:space="preserve">. </w:t>
      </w:r>
    </w:p>
    <w:p w:rsidR="00F45C83" w:rsidRPr="00F45C83" w:rsidRDefault="00F45C83" w:rsidP="00F45C83">
      <w:pPr>
        <w:rPr>
          <w:sz w:val="32"/>
          <w:szCs w:val="32"/>
        </w:rPr>
      </w:pPr>
      <w:bookmarkStart w:id="11" w:name="Anchor209"/>
      <w:bookmarkEnd w:id="11"/>
      <w:r w:rsidRPr="00F45C83">
        <w:rPr>
          <w:sz w:val="32"/>
          <w:szCs w:val="32"/>
          <w:rtl/>
        </w:rPr>
        <w:t>لذلك</w:t>
      </w:r>
    </w:p>
    <w:p w:rsidR="00F45C83" w:rsidRPr="00F45C83" w:rsidRDefault="00F45C83" w:rsidP="00F45C83">
      <w:pPr>
        <w:rPr>
          <w:sz w:val="32"/>
          <w:szCs w:val="32"/>
        </w:rPr>
      </w:pPr>
      <w:bookmarkStart w:id="12" w:name="Anchor210"/>
      <w:bookmarkEnd w:id="12"/>
      <w:r w:rsidRPr="00F45C83">
        <w:rPr>
          <w:sz w:val="32"/>
          <w:szCs w:val="32"/>
          <w:rtl/>
        </w:rPr>
        <w:t>قررت المحكمة - في غرفة المشورة</w:t>
      </w:r>
      <w:r w:rsidRPr="00F45C83">
        <w:rPr>
          <w:sz w:val="32"/>
          <w:szCs w:val="32"/>
        </w:rPr>
        <w:t xml:space="preserve"> - </w:t>
      </w:r>
      <w:r w:rsidRPr="00F45C83">
        <w:rPr>
          <w:sz w:val="32"/>
          <w:szCs w:val="32"/>
          <w:rtl/>
        </w:rPr>
        <w:t>عدم قبول الطعن وألزمت الطاعنة المصروفات مع مصادرة الكفالة</w:t>
      </w:r>
      <w:r w:rsidRPr="00F45C83">
        <w:rPr>
          <w:sz w:val="32"/>
          <w:szCs w:val="32"/>
        </w:rPr>
        <w:t xml:space="preserve"> .</w:t>
      </w:r>
    </w:p>
    <w:p w:rsidR="00F45C83" w:rsidRPr="00F45C83" w:rsidRDefault="00F45C83" w:rsidP="00F45C83">
      <w:pPr>
        <w:rPr>
          <w:sz w:val="32"/>
          <w:szCs w:val="32"/>
        </w:rPr>
      </w:pPr>
    </w:p>
    <w:p w:rsidR="00F45C83" w:rsidRPr="00F45C83" w:rsidRDefault="00F45C83" w:rsidP="00F45C83">
      <w:pPr>
        <w:rPr>
          <w:sz w:val="32"/>
          <w:szCs w:val="32"/>
        </w:rPr>
      </w:pPr>
      <w:bookmarkStart w:id="13" w:name="Anchor219"/>
      <w:bookmarkEnd w:id="13"/>
      <w:r w:rsidRPr="00F45C83">
        <w:rPr>
          <w:sz w:val="32"/>
          <w:szCs w:val="32"/>
        </w:rPr>
        <w:t>* * *</w:t>
      </w:r>
    </w:p>
    <w:p w:rsidR="00D32E0F" w:rsidRPr="00F45C83" w:rsidRDefault="00D32E0F">
      <w:pPr>
        <w:rPr>
          <w:sz w:val="32"/>
          <w:szCs w:val="32"/>
        </w:rPr>
      </w:pPr>
    </w:p>
    <w:sectPr w:rsidR="00D32E0F" w:rsidRPr="00F45C83"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85C"/>
    <w:rsid w:val="0003272B"/>
    <w:rsid w:val="009B485C"/>
    <w:rsid w:val="00D32E0F"/>
    <w:rsid w:val="00F45C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5C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5C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6238">
      <w:bodyDiv w:val="1"/>
      <w:marLeft w:val="0"/>
      <w:marRight w:val="0"/>
      <w:marTop w:val="0"/>
      <w:marBottom w:val="0"/>
      <w:divBdr>
        <w:top w:val="none" w:sz="0" w:space="0" w:color="auto"/>
        <w:left w:val="none" w:sz="0" w:space="0" w:color="auto"/>
        <w:bottom w:val="none" w:sz="0" w:space="0" w:color="auto"/>
        <w:right w:val="none" w:sz="0" w:space="0" w:color="auto"/>
      </w:divBdr>
      <w:divsChild>
        <w:div w:id="946473374">
          <w:marLeft w:val="0"/>
          <w:marRight w:val="0"/>
          <w:marTop w:val="0"/>
          <w:marBottom w:val="0"/>
          <w:divBdr>
            <w:top w:val="none" w:sz="0" w:space="0" w:color="auto"/>
            <w:left w:val="none" w:sz="0" w:space="0" w:color="auto"/>
            <w:bottom w:val="none" w:sz="0" w:space="0" w:color="auto"/>
            <w:right w:val="none" w:sz="0" w:space="0" w:color="auto"/>
          </w:divBdr>
        </w:div>
        <w:div w:id="2048219994">
          <w:marLeft w:val="0"/>
          <w:marRight w:val="0"/>
          <w:marTop w:val="0"/>
          <w:marBottom w:val="0"/>
          <w:divBdr>
            <w:top w:val="none" w:sz="0" w:space="0" w:color="auto"/>
            <w:left w:val="none" w:sz="0" w:space="0" w:color="auto"/>
            <w:bottom w:val="none" w:sz="0" w:space="0" w:color="auto"/>
            <w:right w:val="none" w:sz="0" w:space="0" w:color="auto"/>
          </w:divBdr>
        </w:div>
        <w:div w:id="780690966">
          <w:marLeft w:val="0"/>
          <w:marRight w:val="0"/>
          <w:marTop w:val="0"/>
          <w:marBottom w:val="0"/>
          <w:divBdr>
            <w:top w:val="none" w:sz="0" w:space="0" w:color="auto"/>
            <w:left w:val="none" w:sz="0" w:space="0" w:color="auto"/>
            <w:bottom w:val="none" w:sz="0" w:space="0" w:color="auto"/>
            <w:right w:val="none" w:sz="0" w:space="0" w:color="auto"/>
          </w:divBdr>
        </w:div>
        <w:div w:id="61635675">
          <w:marLeft w:val="0"/>
          <w:marRight w:val="0"/>
          <w:marTop w:val="0"/>
          <w:marBottom w:val="0"/>
          <w:divBdr>
            <w:top w:val="none" w:sz="0" w:space="0" w:color="auto"/>
            <w:left w:val="none" w:sz="0" w:space="0" w:color="auto"/>
            <w:bottom w:val="none" w:sz="0" w:space="0" w:color="auto"/>
            <w:right w:val="none" w:sz="0" w:space="0" w:color="auto"/>
          </w:divBdr>
        </w:div>
        <w:div w:id="1461149019">
          <w:marLeft w:val="0"/>
          <w:marRight w:val="0"/>
          <w:marTop w:val="0"/>
          <w:marBottom w:val="0"/>
          <w:divBdr>
            <w:top w:val="none" w:sz="0" w:space="0" w:color="auto"/>
            <w:left w:val="none" w:sz="0" w:space="0" w:color="auto"/>
            <w:bottom w:val="none" w:sz="0" w:space="0" w:color="auto"/>
            <w:right w:val="none" w:sz="0" w:space="0" w:color="auto"/>
          </w:divBdr>
        </w:div>
        <w:div w:id="279186128">
          <w:marLeft w:val="0"/>
          <w:marRight w:val="0"/>
          <w:marTop w:val="0"/>
          <w:marBottom w:val="0"/>
          <w:divBdr>
            <w:top w:val="none" w:sz="0" w:space="0" w:color="auto"/>
            <w:left w:val="none" w:sz="0" w:space="0" w:color="auto"/>
            <w:bottom w:val="none" w:sz="0" w:space="0" w:color="auto"/>
            <w:right w:val="none" w:sz="0" w:space="0" w:color="auto"/>
          </w:divBdr>
        </w:div>
        <w:div w:id="1279606374">
          <w:marLeft w:val="0"/>
          <w:marRight w:val="0"/>
          <w:marTop w:val="0"/>
          <w:marBottom w:val="0"/>
          <w:divBdr>
            <w:top w:val="none" w:sz="0" w:space="0" w:color="auto"/>
            <w:left w:val="none" w:sz="0" w:space="0" w:color="auto"/>
            <w:bottom w:val="none" w:sz="0" w:space="0" w:color="auto"/>
            <w:right w:val="none" w:sz="0" w:space="0" w:color="auto"/>
          </w:divBdr>
        </w:div>
        <w:div w:id="1546914057">
          <w:marLeft w:val="0"/>
          <w:marRight w:val="0"/>
          <w:marTop w:val="0"/>
          <w:marBottom w:val="0"/>
          <w:divBdr>
            <w:top w:val="none" w:sz="0" w:space="0" w:color="auto"/>
            <w:left w:val="none" w:sz="0" w:space="0" w:color="auto"/>
            <w:bottom w:val="none" w:sz="0" w:space="0" w:color="auto"/>
            <w:right w:val="none" w:sz="0" w:space="0" w:color="auto"/>
          </w:divBdr>
        </w:div>
        <w:div w:id="367342674">
          <w:marLeft w:val="0"/>
          <w:marRight w:val="0"/>
          <w:marTop w:val="0"/>
          <w:marBottom w:val="0"/>
          <w:divBdr>
            <w:top w:val="none" w:sz="0" w:space="0" w:color="auto"/>
            <w:left w:val="none" w:sz="0" w:space="0" w:color="auto"/>
            <w:bottom w:val="none" w:sz="0" w:space="0" w:color="auto"/>
            <w:right w:val="none" w:sz="0" w:space="0" w:color="auto"/>
          </w:divBdr>
        </w:div>
        <w:div w:id="1081220081">
          <w:marLeft w:val="0"/>
          <w:marRight w:val="0"/>
          <w:marTop w:val="0"/>
          <w:marBottom w:val="0"/>
          <w:divBdr>
            <w:top w:val="none" w:sz="0" w:space="0" w:color="auto"/>
            <w:left w:val="none" w:sz="0" w:space="0" w:color="auto"/>
            <w:bottom w:val="none" w:sz="0" w:space="0" w:color="auto"/>
            <w:right w:val="none" w:sz="0" w:space="0" w:color="auto"/>
          </w:divBdr>
        </w:div>
        <w:div w:id="1918317745">
          <w:marLeft w:val="0"/>
          <w:marRight w:val="0"/>
          <w:marTop w:val="0"/>
          <w:marBottom w:val="0"/>
          <w:divBdr>
            <w:top w:val="none" w:sz="0" w:space="0" w:color="auto"/>
            <w:left w:val="none" w:sz="0" w:space="0" w:color="auto"/>
            <w:bottom w:val="none" w:sz="0" w:space="0" w:color="auto"/>
            <w:right w:val="none" w:sz="0" w:space="0" w:color="auto"/>
          </w:divBdr>
        </w:div>
      </w:divsChild>
    </w:div>
    <w:div w:id="1634946560">
      <w:bodyDiv w:val="1"/>
      <w:marLeft w:val="0"/>
      <w:marRight w:val="0"/>
      <w:marTop w:val="0"/>
      <w:marBottom w:val="0"/>
      <w:divBdr>
        <w:top w:val="none" w:sz="0" w:space="0" w:color="auto"/>
        <w:left w:val="none" w:sz="0" w:space="0" w:color="auto"/>
        <w:bottom w:val="none" w:sz="0" w:space="0" w:color="auto"/>
        <w:right w:val="none" w:sz="0" w:space="0" w:color="auto"/>
      </w:divBdr>
      <w:divsChild>
        <w:div w:id="939214031">
          <w:marLeft w:val="0"/>
          <w:marRight w:val="0"/>
          <w:marTop w:val="0"/>
          <w:marBottom w:val="0"/>
          <w:divBdr>
            <w:top w:val="none" w:sz="0" w:space="0" w:color="auto"/>
            <w:left w:val="none" w:sz="0" w:space="0" w:color="auto"/>
            <w:bottom w:val="none" w:sz="0" w:space="0" w:color="auto"/>
            <w:right w:val="none" w:sz="0" w:space="0" w:color="auto"/>
          </w:divBdr>
        </w:div>
        <w:div w:id="1425033527">
          <w:marLeft w:val="0"/>
          <w:marRight w:val="0"/>
          <w:marTop w:val="0"/>
          <w:marBottom w:val="0"/>
          <w:divBdr>
            <w:top w:val="none" w:sz="0" w:space="0" w:color="auto"/>
            <w:left w:val="none" w:sz="0" w:space="0" w:color="auto"/>
            <w:bottom w:val="none" w:sz="0" w:space="0" w:color="auto"/>
            <w:right w:val="none" w:sz="0" w:space="0" w:color="auto"/>
          </w:divBdr>
        </w:div>
        <w:div w:id="1686469960">
          <w:marLeft w:val="0"/>
          <w:marRight w:val="0"/>
          <w:marTop w:val="0"/>
          <w:marBottom w:val="0"/>
          <w:divBdr>
            <w:top w:val="none" w:sz="0" w:space="0" w:color="auto"/>
            <w:left w:val="none" w:sz="0" w:space="0" w:color="auto"/>
            <w:bottom w:val="none" w:sz="0" w:space="0" w:color="auto"/>
            <w:right w:val="none" w:sz="0" w:space="0" w:color="auto"/>
          </w:divBdr>
        </w:div>
        <w:div w:id="1745644435">
          <w:marLeft w:val="0"/>
          <w:marRight w:val="0"/>
          <w:marTop w:val="0"/>
          <w:marBottom w:val="0"/>
          <w:divBdr>
            <w:top w:val="none" w:sz="0" w:space="0" w:color="auto"/>
            <w:left w:val="none" w:sz="0" w:space="0" w:color="auto"/>
            <w:bottom w:val="none" w:sz="0" w:space="0" w:color="auto"/>
            <w:right w:val="none" w:sz="0" w:space="0" w:color="auto"/>
          </w:divBdr>
        </w:div>
        <w:div w:id="392853752">
          <w:marLeft w:val="0"/>
          <w:marRight w:val="0"/>
          <w:marTop w:val="0"/>
          <w:marBottom w:val="0"/>
          <w:divBdr>
            <w:top w:val="none" w:sz="0" w:space="0" w:color="auto"/>
            <w:left w:val="none" w:sz="0" w:space="0" w:color="auto"/>
            <w:bottom w:val="none" w:sz="0" w:space="0" w:color="auto"/>
            <w:right w:val="none" w:sz="0" w:space="0" w:color="auto"/>
          </w:divBdr>
        </w:div>
        <w:div w:id="1713649992">
          <w:marLeft w:val="0"/>
          <w:marRight w:val="0"/>
          <w:marTop w:val="0"/>
          <w:marBottom w:val="0"/>
          <w:divBdr>
            <w:top w:val="none" w:sz="0" w:space="0" w:color="auto"/>
            <w:left w:val="none" w:sz="0" w:space="0" w:color="auto"/>
            <w:bottom w:val="none" w:sz="0" w:space="0" w:color="auto"/>
            <w:right w:val="none" w:sz="0" w:space="0" w:color="auto"/>
          </w:divBdr>
        </w:div>
        <w:div w:id="330108668">
          <w:marLeft w:val="0"/>
          <w:marRight w:val="0"/>
          <w:marTop w:val="0"/>
          <w:marBottom w:val="0"/>
          <w:divBdr>
            <w:top w:val="none" w:sz="0" w:space="0" w:color="auto"/>
            <w:left w:val="none" w:sz="0" w:space="0" w:color="auto"/>
            <w:bottom w:val="none" w:sz="0" w:space="0" w:color="auto"/>
            <w:right w:val="none" w:sz="0" w:space="0" w:color="auto"/>
          </w:divBdr>
        </w:div>
        <w:div w:id="1736320571">
          <w:marLeft w:val="0"/>
          <w:marRight w:val="0"/>
          <w:marTop w:val="0"/>
          <w:marBottom w:val="0"/>
          <w:divBdr>
            <w:top w:val="none" w:sz="0" w:space="0" w:color="auto"/>
            <w:left w:val="none" w:sz="0" w:space="0" w:color="auto"/>
            <w:bottom w:val="none" w:sz="0" w:space="0" w:color="auto"/>
            <w:right w:val="none" w:sz="0" w:space="0" w:color="auto"/>
          </w:divBdr>
        </w:div>
        <w:div w:id="1013917652">
          <w:marLeft w:val="0"/>
          <w:marRight w:val="0"/>
          <w:marTop w:val="0"/>
          <w:marBottom w:val="0"/>
          <w:divBdr>
            <w:top w:val="none" w:sz="0" w:space="0" w:color="auto"/>
            <w:left w:val="none" w:sz="0" w:space="0" w:color="auto"/>
            <w:bottom w:val="none" w:sz="0" w:space="0" w:color="auto"/>
            <w:right w:val="none" w:sz="0" w:space="0" w:color="auto"/>
          </w:divBdr>
        </w:div>
        <w:div w:id="330375157">
          <w:marLeft w:val="0"/>
          <w:marRight w:val="0"/>
          <w:marTop w:val="0"/>
          <w:marBottom w:val="0"/>
          <w:divBdr>
            <w:top w:val="none" w:sz="0" w:space="0" w:color="auto"/>
            <w:left w:val="none" w:sz="0" w:space="0" w:color="auto"/>
            <w:bottom w:val="none" w:sz="0" w:space="0" w:color="auto"/>
            <w:right w:val="none" w:sz="0" w:space="0" w:color="auto"/>
          </w:divBdr>
        </w:div>
        <w:div w:id="2132701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2020-04-26T12:35:00Z</dcterms:created>
  <dcterms:modified xsi:type="dcterms:W3CDTF">2020-04-26T12:35:00Z</dcterms:modified>
</cp:coreProperties>
</file>