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41" w:rsidRPr="00F56E41" w:rsidRDefault="00F56E41" w:rsidP="00F56E41">
      <w:pPr>
        <w:jc w:val="center"/>
        <w:rPr>
          <w:sz w:val="32"/>
          <w:szCs w:val="32"/>
        </w:rPr>
      </w:pPr>
      <w:bookmarkStart w:id="0" w:name="Anchor1"/>
      <w:bookmarkEnd w:id="0"/>
      <w:r w:rsidRPr="00F56E41">
        <w:rPr>
          <w:sz w:val="32"/>
          <w:szCs w:val="32"/>
          <w:rtl/>
        </w:rPr>
        <w:t>ال</w:t>
      </w:r>
      <w:bookmarkStart w:id="1" w:name="_GoBack"/>
      <w:bookmarkEnd w:id="1"/>
      <w:r w:rsidRPr="00F56E41">
        <w:rPr>
          <w:sz w:val="32"/>
          <w:szCs w:val="32"/>
          <w:rtl/>
        </w:rPr>
        <w:t xml:space="preserve">طعن رقم </w:t>
      </w:r>
      <w:r w:rsidRPr="00F56E41">
        <w:rPr>
          <w:sz w:val="32"/>
          <w:szCs w:val="32"/>
        </w:rPr>
        <w:t>2361/2013</w:t>
      </w:r>
    </w:p>
    <w:p w:rsidR="00F56E41" w:rsidRPr="00F56E41" w:rsidRDefault="00F56E41" w:rsidP="00F56E41">
      <w:pPr>
        <w:rPr>
          <w:sz w:val="32"/>
          <w:szCs w:val="32"/>
        </w:rPr>
      </w:pPr>
      <w:bookmarkStart w:id="2" w:name="Anchor7"/>
      <w:bookmarkEnd w:id="2"/>
      <w:r w:rsidRPr="00F56E41">
        <w:rPr>
          <w:sz w:val="32"/>
          <w:szCs w:val="32"/>
          <w:rtl/>
        </w:rPr>
        <w:t>هيئة المحكمة</w:t>
      </w:r>
      <w:r w:rsidRPr="00F56E41">
        <w:rPr>
          <w:sz w:val="32"/>
          <w:szCs w:val="32"/>
        </w:rPr>
        <w:t xml:space="preserve">: </w:t>
      </w:r>
      <w:r w:rsidRPr="00F56E41">
        <w:rPr>
          <w:sz w:val="32"/>
          <w:szCs w:val="32"/>
          <w:rtl/>
        </w:rPr>
        <w:t>برئاسة السيد المستشار عادل البحوه وكيل المحكمة وعضوية السادة المستشارين محمد أحمد رشدي وإبراهيم الضبع وهشام فراويلة وثروت نصر الدين</w:t>
      </w:r>
    </w:p>
    <w:bookmarkStart w:id="3" w:name="Anchor26"/>
    <w:bookmarkEnd w:id="3"/>
    <w:p w:rsidR="00F56E41" w:rsidRPr="00F56E41" w:rsidRDefault="00F56E41" w:rsidP="00F56E41">
      <w:pPr>
        <w:rPr>
          <w:sz w:val="32"/>
          <w:szCs w:val="32"/>
        </w:rPr>
      </w:pPr>
      <w:r w:rsidRPr="00F56E41">
        <w:rPr>
          <w:sz w:val="32"/>
          <w:szCs w:val="32"/>
        </w:rPr>
        <w:fldChar w:fldCharType="begin"/>
      </w:r>
      <w:r w:rsidRPr="00F56E41">
        <w:rPr>
          <w:sz w:val="32"/>
          <w:szCs w:val="32"/>
        </w:rPr>
        <w:instrText xml:space="preserve"> HYPERLINK "http://www.law.gov.kw/KWT_CC-Ar/00_2014/00_%D8%A7%D9%84%D8%AF%D8%A7%D8%A6%D8%B1%D8%A9%20%D8%A7%D9%84%D8%AA%D8%AC%D8%A7%D8%B1%D9%8A%D8%A9/KWT-CC-Ar_2014-09-15_02361_Taan.html" \l "TM2014_2361_1" </w:instrText>
      </w:r>
      <w:r w:rsidRPr="00F56E41">
        <w:rPr>
          <w:sz w:val="32"/>
          <w:szCs w:val="32"/>
        </w:rPr>
        <w:fldChar w:fldCharType="separate"/>
      </w:r>
      <w:r w:rsidRPr="00F56E41">
        <w:rPr>
          <w:rStyle w:val="Hyperlink"/>
          <w:sz w:val="32"/>
          <w:szCs w:val="32"/>
        </w:rPr>
        <w:t xml:space="preserve">1- </w:t>
      </w:r>
      <w:r w:rsidRPr="00F56E41">
        <w:rPr>
          <w:rStyle w:val="Hyperlink"/>
          <w:sz w:val="32"/>
          <w:szCs w:val="32"/>
          <w:rtl/>
        </w:rPr>
        <w:t>ان لمحكمة الموضوع السلطة في التحري عن صفة الخصوم في الدعوى واستخلاص توافرها او انتفائها وتحصيل وفهم الواقع في الدعوى وتقدير ما يقدم اليها من ادلة ومستندات بما فيها تقارير الخبراء والموازنة بينها متى اقامت قضاءها على اسباب سائغة لها اصلها الثابت في الأوراق</w:t>
      </w:r>
      <w:r w:rsidRPr="00F56E41">
        <w:rPr>
          <w:rStyle w:val="Hyperlink"/>
          <w:sz w:val="32"/>
          <w:szCs w:val="32"/>
        </w:rPr>
        <w:t>.</w:t>
      </w:r>
      <w:r w:rsidRPr="00F56E41">
        <w:rPr>
          <w:sz w:val="32"/>
          <w:szCs w:val="32"/>
        </w:rPr>
        <w:fldChar w:fldCharType="end"/>
      </w:r>
      <w:r w:rsidRPr="00F56E41">
        <w:rPr>
          <w:sz w:val="32"/>
          <w:szCs w:val="32"/>
        </w:rPr>
        <w:br/>
      </w:r>
      <w:r w:rsidRPr="00F56E41">
        <w:rPr>
          <w:sz w:val="32"/>
          <w:szCs w:val="32"/>
        </w:rPr>
        <w:br/>
      </w:r>
      <w:r w:rsidRPr="00F56E41">
        <w:rPr>
          <w:sz w:val="32"/>
          <w:szCs w:val="32"/>
          <w:u w:val="single"/>
          <w:rtl/>
        </w:rPr>
        <w:t>ملاحظة</w:t>
      </w:r>
      <w:r w:rsidRPr="00F56E41">
        <w:rPr>
          <w:sz w:val="32"/>
          <w:szCs w:val="32"/>
          <w:u w:val="single"/>
        </w:rPr>
        <w:t xml:space="preserve"> :</w:t>
      </w:r>
      <w:r w:rsidRPr="00F56E41">
        <w:rPr>
          <w:sz w:val="32"/>
          <w:szCs w:val="32"/>
        </w:rPr>
        <w:br/>
      </w:r>
      <w:r w:rsidRPr="00F56E4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56E41" w:rsidRPr="00F56E41" w:rsidRDefault="00F56E41" w:rsidP="00F56E41">
      <w:pPr>
        <w:rPr>
          <w:sz w:val="32"/>
          <w:szCs w:val="32"/>
        </w:rPr>
      </w:pPr>
      <w:bookmarkStart w:id="4" w:name="Anchor53"/>
      <w:bookmarkEnd w:id="4"/>
      <w:r w:rsidRPr="00F56E41">
        <w:rPr>
          <w:b/>
          <w:bCs/>
          <w:sz w:val="32"/>
          <w:szCs w:val="32"/>
          <w:rtl/>
        </w:rPr>
        <w:t>المحكمـة</w:t>
      </w:r>
    </w:p>
    <w:p w:rsidR="00F56E41" w:rsidRPr="00F56E41" w:rsidRDefault="00F56E41" w:rsidP="00F56E41">
      <w:pPr>
        <w:rPr>
          <w:sz w:val="32"/>
          <w:szCs w:val="32"/>
        </w:rPr>
      </w:pPr>
      <w:bookmarkStart w:id="5" w:name="Anchor54"/>
      <w:bookmarkEnd w:id="5"/>
      <w:r w:rsidRPr="00F56E41">
        <w:rPr>
          <w:sz w:val="32"/>
          <w:szCs w:val="32"/>
          <w:rtl/>
        </w:rPr>
        <w:t>بعد الاطلاع على الأوراق، والمداولة</w:t>
      </w:r>
      <w:r w:rsidRPr="00F56E41">
        <w:rPr>
          <w:sz w:val="32"/>
          <w:szCs w:val="32"/>
        </w:rPr>
        <w:t>.</w:t>
      </w:r>
    </w:p>
    <w:p w:rsidR="00F56E41" w:rsidRPr="00F56E41" w:rsidRDefault="00F56E41" w:rsidP="00F56E41">
      <w:pPr>
        <w:rPr>
          <w:sz w:val="32"/>
          <w:szCs w:val="32"/>
        </w:rPr>
      </w:pPr>
      <w:bookmarkStart w:id="6" w:name="Anchor58"/>
      <w:bookmarkStart w:id="7" w:name="TM2014_2361_1"/>
      <w:bookmarkEnd w:id="6"/>
      <w:bookmarkEnd w:id="7"/>
      <w:r w:rsidRPr="00F56E41">
        <w:rPr>
          <w:b/>
          <w:bCs/>
          <w:sz w:val="32"/>
          <w:szCs w:val="32"/>
          <w:rtl/>
        </w:rPr>
        <w:t xml:space="preserve">لما كان لمحكمة الموضوع السلطة في تحري صفة الخصوم في الدعوى واستخلاص توافرها أو انتفائها، وتحصيل وفهم الواقع في الدعوى وتقدير ما يقدم إليها من الأدلة والمستندات بما فيها تقارير الخبراء والموازنة بينها ، وترجيح ما تطمئن إليه منها وإطراح ما عداه، والاستناد إلي تقرير خبرة مقدم في دعوى أخرى ما دام منضماً للدعوى المنظورة فصار ورقة من أوراقها يحق للخصوم مناقشته والتناضل في دلالته، واستخلاص مدى إخلال المتعاقد بتنفيذ التزامه الموجب لمسئوليته من عدمه، متى أقامت قضاءها على أسباب سائغة تكفي لحمله، </w:t>
      </w:r>
      <w:r w:rsidRPr="00F56E41">
        <w:rPr>
          <w:sz w:val="32"/>
          <w:szCs w:val="32"/>
          <w:rtl/>
        </w:rPr>
        <w:t xml:space="preserve">وكان الحكم المطعون فيه قد خلص من أوراق الدعوى ومستنداتها إلي أن الطاعن أحد الشركاء المتضامنين في شركة سفير النداء للتجارة العامة وأن المطعم الذي يمثله الطاعن هو أحد فروع تلك الشركة، وبالتالي فإن الدعوى تكون مرفوعة على صاحب الصفة، كما خلص الحكم إلي أن الثابت من تقرير الخبير المقدم في الدعوى وكذا تقرير الخبير الهندسي المودع في دعوى إثبات الحالة المرددة بين ذات الخصوم والمرفق صورته بأوراق الدعوى أن الشركة المطعون ضدها قامت بتنفيذ الأعمال الأصلية المتعاقد عليها وأن ذمة الطاعن مشغولة بباقي قيمة العقد، ورتب الحكم على ذلك تأييد الحكم الابتدائي برفض الدفع بعدم قبول الدعوى لرفعها على غير ذي صفة وإلزام الطاعن بباقي قيمة العقد، وهي أسباب سائغة لها أصلها الثابت بالأوراق وتؤدي إلي النتيجة التي انتهى إليها وتكفي لحمل قضائه فإن ما </w:t>
      </w:r>
      <w:r w:rsidRPr="00F56E41">
        <w:rPr>
          <w:sz w:val="32"/>
          <w:szCs w:val="32"/>
          <w:rtl/>
        </w:rPr>
        <w:lastRenderedPageBreak/>
        <w:t xml:space="preserve">يثيره الطاعن بأسباب الطعن والذي يدور حول تعييب الحكم في هذا الاستخلاص لا يعدو أن يكون جدلاً فيما تستقل محكمة الموضوع بتقديره مما لا يجوز إثارته أمام هذه المحكمة ويضحى الطعن غير مقبول عملاً بالمادتين 152 ، 154 </w:t>
      </w:r>
      <w:r w:rsidRPr="00F56E41">
        <w:rPr>
          <w:sz w:val="32"/>
          <w:szCs w:val="32"/>
        </w:rPr>
        <w:t xml:space="preserve">/5 </w:t>
      </w:r>
      <w:r w:rsidRPr="00F56E41">
        <w:rPr>
          <w:sz w:val="32"/>
          <w:szCs w:val="32"/>
          <w:rtl/>
        </w:rPr>
        <w:t>من قانون الرافعات</w:t>
      </w:r>
      <w:r w:rsidRPr="00F56E41">
        <w:rPr>
          <w:sz w:val="32"/>
          <w:szCs w:val="32"/>
        </w:rPr>
        <w:t>.</w:t>
      </w:r>
    </w:p>
    <w:p w:rsidR="00F56E41" w:rsidRPr="00F56E41" w:rsidRDefault="00F56E41" w:rsidP="00F56E41">
      <w:pPr>
        <w:rPr>
          <w:sz w:val="32"/>
          <w:szCs w:val="32"/>
        </w:rPr>
      </w:pPr>
      <w:bookmarkStart w:id="8" w:name="Anchor197"/>
      <w:bookmarkEnd w:id="8"/>
      <w:r w:rsidRPr="00F56E41">
        <w:rPr>
          <w:sz w:val="32"/>
          <w:szCs w:val="32"/>
          <w:rtl/>
        </w:rPr>
        <w:t>لذلك</w:t>
      </w:r>
    </w:p>
    <w:p w:rsidR="00F56E41" w:rsidRPr="00F56E41" w:rsidRDefault="00F56E41" w:rsidP="00F56E41">
      <w:pPr>
        <w:rPr>
          <w:sz w:val="32"/>
          <w:szCs w:val="32"/>
        </w:rPr>
      </w:pPr>
      <w:bookmarkStart w:id="9" w:name="Anchor198"/>
      <w:bookmarkEnd w:id="9"/>
      <w:r w:rsidRPr="00F56E41">
        <w:rPr>
          <w:sz w:val="32"/>
          <w:szCs w:val="32"/>
          <w:rtl/>
        </w:rPr>
        <w:t xml:space="preserve">قررت المحكمة </w:t>
      </w:r>
      <w:r w:rsidRPr="00F56E41">
        <w:rPr>
          <w:sz w:val="32"/>
          <w:szCs w:val="32"/>
        </w:rPr>
        <w:t xml:space="preserve">– </w:t>
      </w:r>
      <w:r w:rsidRPr="00F56E41">
        <w:rPr>
          <w:sz w:val="32"/>
          <w:szCs w:val="32"/>
          <w:rtl/>
        </w:rPr>
        <w:t>في غرفة المشورة</w:t>
      </w:r>
      <w:r w:rsidRPr="00F56E41">
        <w:rPr>
          <w:sz w:val="32"/>
          <w:szCs w:val="32"/>
        </w:rPr>
        <w:t xml:space="preserve">- </w:t>
      </w:r>
      <w:r w:rsidRPr="00F56E41">
        <w:rPr>
          <w:sz w:val="32"/>
          <w:szCs w:val="32"/>
          <w:rtl/>
        </w:rPr>
        <w:t>عدم قبول الطعن وألزمت الطاعن المصروفات مع مصادرة الكفالة</w:t>
      </w:r>
      <w:r w:rsidRPr="00F56E41">
        <w:rPr>
          <w:sz w:val="32"/>
          <w:szCs w:val="32"/>
        </w:rPr>
        <w:t>.</w:t>
      </w:r>
    </w:p>
    <w:p w:rsidR="00F56E41" w:rsidRPr="00F56E41" w:rsidRDefault="00F56E41" w:rsidP="00F56E41">
      <w:pPr>
        <w:rPr>
          <w:sz w:val="32"/>
          <w:szCs w:val="32"/>
        </w:rPr>
      </w:pPr>
    </w:p>
    <w:p w:rsidR="00F56E41" w:rsidRPr="00F56E41" w:rsidRDefault="00F56E41" w:rsidP="00F56E41">
      <w:pPr>
        <w:rPr>
          <w:sz w:val="32"/>
          <w:szCs w:val="32"/>
        </w:rPr>
      </w:pPr>
      <w:bookmarkStart w:id="10" w:name="Anchor209"/>
      <w:bookmarkEnd w:id="10"/>
      <w:r w:rsidRPr="00F56E41">
        <w:rPr>
          <w:sz w:val="32"/>
          <w:szCs w:val="32"/>
        </w:rPr>
        <w:t>* * *</w:t>
      </w:r>
    </w:p>
    <w:p w:rsidR="008C2BA0" w:rsidRPr="00F56E41" w:rsidRDefault="008C2BA0">
      <w:pPr>
        <w:rPr>
          <w:sz w:val="32"/>
          <w:szCs w:val="32"/>
        </w:rPr>
      </w:pPr>
    </w:p>
    <w:sectPr w:rsidR="008C2BA0" w:rsidRPr="00F56E4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F4"/>
    <w:rsid w:val="0003272B"/>
    <w:rsid w:val="006203F4"/>
    <w:rsid w:val="008C2BA0"/>
    <w:rsid w:val="00F56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E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1886">
      <w:bodyDiv w:val="1"/>
      <w:marLeft w:val="0"/>
      <w:marRight w:val="0"/>
      <w:marTop w:val="0"/>
      <w:marBottom w:val="0"/>
      <w:divBdr>
        <w:top w:val="none" w:sz="0" w:space="0" w:color="auto"/>
        <w:left w:val="none" w:sz="0" w:space="0" w:color="auto"/>
        <w:bottom w:val="none" w:sz="0" w:space="0" w:color="auto"/>
        <w:right w:val="none" w:sz="0" w:space="0" w:color="auto"/>
      </w:divBdr>
      <w:divsChild>
        <w:div w:id="454567620">
          <w:marLeft w:val="0"/>
          <w:marRight w:val="0"/>
          <w:marTop w:val="0"/>
          <w:marBottom w:val="0"/>
          <w:divBdr>
            <w:top w:val="none" w:sz="0" w:space="0" w:color="auto"/>
            <w:left w:val="none" w:sz="0" w:space="0" w:color="auto"/>
            <w:bottom w:val="none" w:sz="0" w:space="0" w:color="auto"/>
            <w:right w:val="none" w:sz="0" w:space="0" w:color="auto"/>
          </w:divBdr>
        </w:div>
        <w:div w:id="1320158912">
          <w:marLeft w:val="0"/>
          <w:marRight w:val="0"/>
          <w:marTop w:val="0"/>
          <w:marBottom w:val="0"/>
          <w:divBdr>
            <w:top w:val="none" w:sz="0" w:space="0" w:color="auto"/>
            <w:left w:val="none" w:sz="0" w:space="0" w:color="auto"/>
            <w:bottom w:val="none" w:sz="0" w:space="0" w:color="auto"/>
            <w:right w:val="none" w:sz="0" w:space="0" w:color="auto"/>
          </w:divBdr>
        </w:div>
        <w:div w:id="74472148">
          <w:marLeft w:val="0"/>
          <w:marRight w:val="0"/>
          <w:marTop w:val="0"/>
          <w:marBottom w:val="0"/>
          <w:divBdr>
            <w:top w:val="none" w:sz="0" w:space="0" w:color="auto"/>
            <w:left w:val="none" w:sz="0" w:space="0" w:color="auto"/>
            <w:bottom w:val="none" w:sz="0" w:space="0" w:color="auto"/>
            <w:right w:val="none" w:sz="0" w:space="0" w:color="auto"/>
          </w:divBdr>
        </w:div>
        <w:div w:id="650214717">
          <w:marLeft w:val="0"/>
          <w:marRight w:val="0"/>
          <w:marTop w:val="0"/>
          <w:marBottom w:val="0"/>
          <w:divBdr>
            <w:top w:val="none" w:sz="0" w:space="0" w:color="auto"/>
            <w:left w:val="none" w:sz="0" w:space="0" w:color="auto"/>
            <w:bottom w:val="none" w:sz="0" w:space="0" w:color="auto"/>
            <w:right w:val="none" w:sz="0" w:space="0" w:color="auto"/>
          </w:divBdr>
        </w:div>
        <w:div w:id="1117793890">
          <w:marLeft w:val="0"/>
          <w:marRight w:val="0"/>
          <w:marTop w:val="0"/>
          <w:marBottom w:val="0"/>
          <w:divBdr>
            <w:top w:val="none" w:sz="0" w:space="0" w:color="auto"/>
            <w:left w:val="none" w:sz="0" w:space="0" w:color="auto"/>
            <w:bottom w:val="none" w:sz="0" w:space="0" w:color="auto"/>
            <w:right w:val="none" w:sz="0" w:space="0" w:color="auto"/>
          </w:divBdr>
        </w:div>
        <w:div w:id="1855148047">
          <w:marLeft w:val="0"/>
          <w:marRight w:val="0"/>
          <w:marTop w:val="0"/>
          <w:marBottom w:val="0"/>
          <w:divBdr>
            <w:top w:val="none" w:sz="0" w:space="0" w:color="auto"/>
            <w:left w:val="none" w:sz="0" w:space="0" w:color="auto"/>
            <w:bottom w:val="none" w:sz="0" w:space="0" w:color="auto"/>
            <w:right w:val="none" w:sz="0" w:space="0" w:color="auto"/>
          </w:divBdr>
        </w:div>
        <w:div w:id="1556625108">
          <w:marLeft w:val="0"/>
          <w:marRight w:val="0"/>
          <w:marTop w:val="0"/>
          <w:marBottom w:val="0"/>
          <w:divBdr>
            <w:top w:val="none" w:sz="0" w:space="0" w:color="auto"/>
            <w:left w:val="none" w:sz="0" w:space="0" w:color="auto"/>
            <w:bottom w:val="none" w:sz="0" w:space="0" w:color="auto"/>
            <w:right w:val="none" w:sz="0" w:space="0" w:color="auto"/>
          </w:divBdr>
        </w:div>
        <w:div w:id="18051300">
          <w:marLeft w:val="0"/>
          <w:marRight w:val="0"/>
          <w:marTop w:val="0"/>
          <w:marBottom w:val="0"/>
          <w:divBdr>
            <w:top w:val="none" w:sz="0" w:space="0" w:color="auto"/>
            <w:left w:val="none" w:sz="0" w:space="0" w:color="auto"/>
            <w:bottom w:val="none" w:sz="0" w:space="0" w:color="auto"/>
            <w:right w:val="none" w:sz="0" w:space="0" w:color="auto"/>
          </w:divBdr>
        </w:div>
        <w:div w:id="2080321453">
          <w:marLeft w:val="0"/>
          <w:marRight w:val="0"/>
          <w:marTop w:val="0"/>
          <w:marBottom w:val="0"/>
          <w:divBdr>
            <w:top w:val="none" w:sz="0" w:space="0" w:color="auto"/>
            <w:left w:val="none" w:sz="0" w:space="0" w:color="auto"/>
            <w:bottom w:val="none" w:sz="0" w:space="0" w:color="auto"/>
            <w:right w:val="none" w:sz="0" w:space="0" w:color="auto"/>
          </w:divBdr>
        </w:div>
      </w:divsChild>
    </w:div>
    <w:div w:id="1014264489">
      <w:bodyDiv w:val="1"/>
      <w:marLeft w:val="0"/>
      <w:marRight w:val="0"/>
      <w:marTop w:val="0"/>
      <w:marBottom w:val="0"/>
      <w:divBdr>
        <w:top w:val="none" w:sz="0" w:space="0" w:color="auto"/>
        <w:left w:val="none" w:sz="0" w:space="0" w:color="auto"/>
        <w:bottom w:val="none" w:sz="0" w:space="0" w:color="auto"/>
        <w:right w:val="none" w:sz="0" w:space="0" w:color="auto"/>
      </w:divBdr>
      <w:divsChild>
        <w:div w:id="82411487">
          <w:marLeft w:val="0"/>
          <w:marRight w:val="0"/>
          <w:marTop w:val="0"/>
          <w:marBottom w:val="0"/>
          <w:divBdr>
            <w:top w:val="none" w:sz="0" w:space="0" w:color="auto"/>
            <w:left w:val="none" w:sz="0" w:space="0" w:color="auto"/>
            <w:bottom w:val="none" w:sz="0" w:space="0" w:color="auto"/>
            <w:right w:val="none" w:sz="0" w:space="0" w:color="auto"/>
          </w:divBdr>
        </w:div>
        <w:div w:id="954404511">
          <w:marLeft w:val="0"/>
          <w:marRight w:val="0"/>
          <w:marTop w:val="0"/>
          <w:marBottom w:val="0"/>
          <w:divBdr>
            <w:top w:val="none" w:sz="0" w:space="0" w:color="auto"/>
            <w:left w:val="none" w:sz="0" w:space="0" w:color="auto"/>
            <w:bottom w:val="none" w:sz="0" w:space="0" w:color="auto"/>
            <w:right w:val="none" w:sz="0" w:space="0" w:color="auto"/>
          </w:divBdr>
        </w:div>
        <w:div w:id="2029872427">
          <w:marLeft w:val="0"/>
          <w:marRight w:val="0"/>
          <w:marTop w:val="0"/>
          <w:marBottom w:val="0"/>
          <w:divBdr>
            <w:top w:val="none" w:sz="0" w:space="0" w:color="auto"/>
            <w:left w:val="none" w:sz="0" w:space="0" w:color="auto"/>
            <w:bottom w:val="none" w:sz="0" w:space="0" w:color="auto"/>
            <w:right w:val="none" w:sz="0" w:space="0" w:color="auto"/>
          </w:divBdr>
        </w:div>
        <w:div w:id="1405955605">
          <w:marLeft w:val="0"/>
          <w:marRight w:val="0"/>
          <w:marTop w:val="0"/>
          <w:marBottom w:val="0"/>
          <w:divBdr>
            <w:top w:val="none" w:sz="0" w:space="0" w:color="auto"/>
            <w:left w:val="none" w:sz="0" w:space="0" w:color="auto"/>
            <w:bottom w:val="none" w:sz="0" w:space="0" w:color="auto"/>
            <w:right w:val="none" w:sz="0" w:space="0" w:color="auto"/>
          </w:divBdr>
        </w:div>
        <w:div w:id="1849326072">
          <w:marLeft w:val="0"/>
          <w:marRight w:val="0"/>
          <w:marTop w:val="0"/>
          <w:marBottom w:val="0"/>
          <w:divBdr>
            <w:top w:val="none" w:sz="0" w:space="0" w:color="auto"/>
            <w:left w:val="none" w:sz="0" w:space="0" w:color="auto"/>
            <w:bottom w:val="none" w:sz="0" w:space="0" w:color="auto"/>
            <w:right w:val="none" w:sz="0" w:space="0" w:color="auto"/>
          </w:divBdr>
        </w:div>
        <w:div w:id="1074594855">
          <w:marLeft w:val="0"/>
          <w:marRight w:val="0"/>
          <w:marTop w:val="0"/>
          <w:marBottom w:val="0"/>
          <w:divBdr>
            <w:top w:val="none" w:sz="0" w:space="0" w:color="auto"/>
            <w:left w:val="none" w:sz="0" w:space="0" w:color="auto"/>
            <w:bottom w:val="none" w:sz="0" w:space="0" w:color="auto"/>
            <w:right w:val="none" w:sz="0" w:space="0" w:color="auto"/>
          </w:divBdr>
        </w:div>
        <w:div w:id="1707021713">
          <w:marLeft w:val="0"/>
          <w:marRight w:val="0"/>
          <w:marTop w:val="0"/>
          <w:marBottom w:val="0"/>
          <w:divBdr>
            <w:top w:val="none" w:sz="0" w:space="0" w:color="auto"/>
            <w:left w:val="none" w:sz="0" w:space="0" w:color="auto"/>
            <w:bottom w:val="none" w:sz="0" w:space="0" w:color="auto"/>
            <w:right w:val="none" w:sz="0" w:space="0" w:color="auto"/>
          </w:divBdr>
        </w:div>
        <w:div w:id="2019308370">
          <w:marLeft w:val="0"/>
          <w:marRight w:val="0"/>
          <w:marTop w:val="0"/>
          <w:marBottom w:val="0"/>
          <w:divBdr>
            <w:top w:val="none" w:sz="0" w:space="0" w:color="auto"/>
            <w:left w:val="none" w:sz="0" w:space="0" w:color="auto"/>
            <w:bottom w:val="none" w:sz="0" w:space="0" w:color="auto"/>
            <w:right w:val="none" w:sz="0" w:space="0" w:color="auto"/>
          </w:divBdr>
        </w:div>
        <w:div w:id="184408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2020-04-26T11:41:00Z</dcterms:created>
  <dcterms:modified xsi:type="dcterms:W3CDTF">2020-04-26T11:41:00Z</dcterms:modified>
</cp:coreProperties>
</file>