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711" w:rsidRPr="00B95711" w:rsidRDefault="00B95711" w:rsidP="00B95711">
      <w:pPr>
        <w:jc w:val="center"/>
        <w:rPr>
          <w:sz w:val="32"/>
          <w:szCs w:val="32"/>
          <w:lang w:bidi="ar-EG"/>
        </w:rPr>
      </w:pPr>
      <w:bookmarkStart w:id="0" w:name="Anchor1"/>
      <w:bookmarkEnd w:id="0"/>
      <w:r w:rsidRPr="00B95711">
        <w:rPr>
          <w:sz w:val="32"/>
          <w:szCs w:val="32"/>
          <w:rtl/>
        </w:rPr>
        <w:t>الطعن ر</w:t>
      </w:r>
      <w:bookmarkStart w:id="1" w:name="_GoBack"/>
      <w:bookmarkEnd w:id="1"/>
      <w:r w:rsidRPr="00B95711">
        <w:rPr>
          <w:sz w:val="32"/>
          <w:szCs w:val="32"/>
          <w:rtl/>
        </w:rPr>
        <w:t xml:space="preserve">قم </w:t>
      </w:r>
      <w:r w:rsidRPr="00B95711">
        <w:rPr>
          <w:sz w:val="32"/>
          <w:szCs w:val="32"/>
          <w:lang w:bidi="ar-EG"/>
        </w:rPr>
        <w:t>9/2012</w:t>
      </w:r>
    </w:p>
    <w:p w:rsidR="00B95711" w:rsidRPr="00B95711" w:rsidRDefault="00B95711" w:rsidP="00B95711">
      <w:pPr>
        <w:rPr>
          <w:sz w:val="32"/>
          <w:szCs w:val="32"/>
          <w:lang w:bidi="ar-EG"/>
        </w:rPr>
      </w:pPr>
      <w:bookmarkStart w:id="2" w:name="Anchor7"/>
      <w:bookmarkEnd w:id="2"/>
      <w:r w:rsidRPr="00B95711">
        <w:rPr>
          <w:sz w:val="32"/>
          <w:szCs w:val="32"/>
          <w:rtl/>
        </w:rPr>
        <w:t>هيئة المحكمة</w:t>
      </w:r>
      <w:r w:rsidRPr="00B95711">
        <w:rPr>
          <w:sz w:val="32"/>
          <w:szCs w:val="32"/>
          <w:lang w:bidi="ar-EG"/>
        </w:rPr>
        <w:t xml:space="preserve">: </w:t>
      </w:r>
      <w:r w:rsidRPr="00B95711">
        <w:rPr>
          <w:sz w:val="32"/>
          <w:szCs w:val="32"/>
          <w:rtl/>
        </w:rPr>
        <w:t>برئاسة السيد المستشار فيصل محمد خريبط رئيس الجلسة وعضوية السادة المستشارين صالح خليفة المريشد ومحمود دسوقي دياب وعبدالرحمن هيكل وعادل الحناوي</w:t>
      </w:r>
    </w:p>
    <w:bookmarkStart w:id="3" w:name="Anchor26"/>
    <w:bookmarkEnd w:id="3"/>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"TM2014_9_1" </w:instrText>
      </w:r>
      <w:r w:rsidRPr="00B95711">
        <w:rPr>
          <w:sz w:val="32"/>
          <w:szCs w:val="32"/>
          <w:lang w:bidi="ar-EG"/>
        </w:rPr>
        <w:fldChar w:fldCharType="separate"/>
      </w:r>
      <w:r w:rsidRPr="00B95711">
        <w:rPr>
          <w:rStyle w:val="Hyperlink"/>
          <w:sz w:val="32"/>
          <w:szCs w:val="32"/>
          <w:lang w:bidi="ar-EG"/>
        </w:rPr>
        <w:t xml:space="preserve">1- </w:t>
      </w:r>
      <w:r w:rsidRPr="00B95711">
        <w:rPr>
          <w:rStyle w:val="Hyperlink"/>
          <w:sz w:val="32"/>
          <w:szCs w:val="32"/>
          <w:rtl/>
        </w:rPr>
        <w:t>إن محكمة الاستئناف عند تأييدها للحكم المستأنف للأسباب الكافية التي بني عليها غير ملزمة بذكر تلك الأسباب بل يكفي ان تحيل اليها اذ الاحالة الى الأسباب تقوم مقام ايرادها وتدلّ على ان المحكمة قد اعتبرتها صادرة منها</w:t>
      </w:r>
      <w:r w:rsidRPr="00B95711">
        <w:rPr>
          <w:rStyle w:val="Hyperlink"/>
          <w:sz w:val="32"/>
          <w:szCs w:val="32"/>
          <w:lang w:bidi="ar-EG"/>
        </w:rPr>
        <w:t>.</w:t>
      </w:r>
      <w:r w:rsidRPr="00B95711">
        <w:rPr>
          <w:sz w:val="32"/>
          <w:szCs w:val="32"/>
          <w:lang w:bidi="ar-EG"/>
        </w:rPr>
        <w:fldChar w:fldCharType="end"/>
      </w:r>
    </w:p>
    <w:bookmarkStart w:id="4" w:name="Anchor47"/>
    <w:bookmarkEnd w:id="4"/>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"TM2014_9_2" </w:instrText>
      </w:r>
      <w:r w:rsidRPr="00B95711">
        <w:rPr>
          <w:sz w:val="32"/>
          <w:szCs w:val="32"/>
          <w:lang w:bidi="ar-EG"/>
        </w:rPr>
        <w:fldChar w:fldCharType="separate"/>
      </w:r>
      <w:r w:rsidRPr="00B95711">
        <w:rPr>
          <w:rStyle w:val="Hyperlink"/>
          <w:sz w:val="32"/>
          <w:szCs w:val="32"/>
          <w:lang w:bidi="ar-EG"/>
        </w:rPr>
        <w:t xml:space="preserve">2- </w:t>
      </w:r>
      <w:r w:rsidRPr="00B95711">
        <w:rPr>
          <w:rStyle w:val="Hyperlink"/>
          <w:sz w:val="32"/>
          <w:szCs w:val="32"/>
          <w:rtl/>
        </w:rPr>
        <w:t>إن ما تثيره الطاعنة حول قعود النيابة العامة عن سماع اقوال المجني عليه لا يعدو ان يكون تعييباً للتحقيق الجاري في المرحلة السابقة على المحاكمة مما لا يصلح ان يكون سبباً للطعن على الحكم</w:t>
      </w:r>
      <w:r w:rsidRPr="00B95711">
        <w:rPr>
          <w:rStyle w:val="Hyperlink"/>
          <w:sz w:val="32"/>
          <w:szCs w:val="32"/>
          <w:lang w:bidi="ar-EG"/>
        </w:rPr>
        <w:t>.</w:t>
      </w:r>
      <w:r w:rsidRPr="00B95711">
        <w:rPr>
          <w:sz w:val="32"/>
          <w:szCs w:val="32"/>
          <w:lang w:bidi="ar-EG"/>
        </w:rPr>
        <w:fldChar w:fldCharType="end"/>
      </w:r>
    </w:p>
    <w:bookmarkStart w:id="5" w:name="Anchor66"/>
    <w:bookmarkEnd w:id="5"/>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"TM2014_9_3" </w:instrText>
      </w:r>
      <w:r w:rsidRPr="00B95711">
        <w:rPr>
          <w:sz w:val="32"/>
          <w:szCs w:val="32"/>
          <w:lang w:bidi="ar-EG"/>
        </w:rPr>
        <w:fldChar w:fldCharType="separate"/>
      </w:r>
      <w:r w:rsidRPr="00B95711">
        <w:rPr>
          <w:rStyle w:val="Hyperlink"/>
          <w:sz w:val="32"/>
          <w:szCs w:val="32"/>
          <w:lang w:bidi="ar-EG"/>
        </w:rPr>
        <w:t xml:space="preserve">3- </w:t>
      </w:r>
      <w:r w:rsidRPr="00B95711">
        <w:rPr>
          <w:rStyle w:val="Hyperlink"/>
          <w:sz w:val="32"/>
          <w:szCs w:val="32"/>
          <w:rtl/>
        </w:rPr>
        <w:t>إن قصد القتل أمر خفي لا يدرك بالحس الظاهر وإنما يدرك بالمظاهر الخارجية التي يأتيها الجاني وتنم عما يضره في نفسه فيكون استخلاص هذه النية من عناصر الواقعة المطروحة امام محكمة الموضوع موكول في حدود سلطتها التقديرية</w:t>
      </w:r>
      <w:r w:rsidRPr="00B95711">
        <w:rPr>
          <w:rStyle w:val="Hyperlink"/>
          <w:sz w:val="32"/>
          <w:szCs w:val="32"/>
          <w:lang w:bidi="ar-EG"/>
        </w:rPr>
        <w:t>.</w:t>
      </w:r>
      <w:r w:rsidRPr="00B95711">
        <w:rPr>
          <w:sz w:val="32"/>
          <w:szCs w:val="32"/>
          <w:lang w:bidi="ar-EG"/>
        </w:rPr>
        <w:fldChar w:fldCharType="end"/>
      </w:r>
    </w:p>
    <w:bookmarkStart w:id="6" w:name="Anchor88"/>
    <w:bookmarkEnd w:id="6"/>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"TM2014_9_4" </w:instrText>
      </w:r>
      <w:r w:rsidRPr="00B95711">
        <w:rPr>
          <w:sz w:val="32"/>
          <w:szCs w:val="32"/>
          <w:lang w:bidi="ar-EG"/>
        </w:rPr>
        <w:fldChar w:fldCharType="separate"/>
      </w:r>
      <w:r w:rsidRPr="00B95711">
        <w:rPr>
          <w:rStyle w:val="Hyperlink"/>
          <w:sz w:val="32"/>
          <w:szCs w:val="32"/>
          <w:lang w:bidi="ar-EG"/>
        </w:rPr>
        <w:t xml:space="preserve">4- </w:t>
      </w:r>
      <w:r w:rsidRPr="00B95711">
        <w:rPr>
          <w:rStyle w:val="Hyperlink"/>
          <w:sz w:val="32"/>
          <w:szCs w:val="32"/>
          <w:rtl/>
        </w:rPr>
        <w:t>إن سبق الاصرار حالة ذهنية تقوم بنفس الجاني ويستفاد من الوقائع والظروف ويتحقق باعداد وسيلة الجريمة ورسم خطة تنفيذها بعيداً عن ثورة الانفعال ولا يحول دون تحقق سبق الاصرار ان تكون خطة التنفيذ موقوفة على حدوث امر او معلقة على شرط</w:t>
      </w:r>
      <w:r w:rsidRPr="00B95711">
        <w:rPr>
          <w:rStyle w:val="Hyperlink"/>
          <w:sz w:val="32"/>
          <w:szCs w:val="32"/>
          <w:lang w:bidi="ar-EG"/>
        </w:rPr>
        <w:t>.</w:t>
      </w:r>
      <w:r w:rsidRPr="00B95711">
        <w:rPr>
          <w:sz w:val="32"/>
          <w:szCs w:val="32"/>
          <w:lang w:bidi="ar-EG"/>
        </w:rPr>
        <w:fldChar w:fldCharType="end"/>
      </w:r>
    </w:p>
    <w:bookmarkStart w:id="7" w:name="Anchor111"/>
    <w:bookmarkEnd w:id="7"/>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"TM2014_9_5" </w:instrText>
      </w:r>
      <w:r w:rsidRPr="00B95711">
        <w:rPr>
          <w:sz w:val="32"/>
          <w:szCs w:val="32"/>
          <w:lang w:bidi="ar-EG"/>
        </w:rPr>
        <w:fldChar w:fldCharType="separate"/>
      </w:r>
      <w:r w:rsidRPr="00B95711">
        <w:rPr>
          <w:rStyle w:val="Hyperlink"/>
          <w:sz w:val="32"/>
          <w:szCs w:val="32"/>
          <w:lang w:bidi="ar-EG"/>
        </w:rPr>
        <w:t xml:space="preserve">5- </w:t>
      </w:r>
      <w:r w:rsidRPr="00B95711">
        <w:rPr>
          <w:rStyle w:val="Hyperlink"/>
          <w:sz w:val="32"/>
          <w:szCs w:val="32"/>
          <w:rtl/>
        </w:rPr>
        <w:t>إن لقاضي الموضوع السلطة المطلقة في البحث في وجود سبق الاصرار او عدم وجوده يستنتجه من ظروف الدعوى وعناصرها ما دام موجب تلك الظروف وهذه العناصر لا يتنافى مع هذا الاستنتاج</w:t>
      </w:r>
      <w:r w:rsidRPr="00B95711">
        <w:rPr>
          <w:rStyle w:val="Hyperlink"/>
          <w:sz w:val="32"/>
          <w:szCs w:val="32"/>
          <w:lang w:bidi="ar-EG"/>
        </w:rPr>
        <w:t>.</w:t>
      </w:r>
      <w:r w:rsidRPr="00B95711">
        <w:rPr>
          <w:sz w:val="32"/>
          <w:szCs w:val="32"/>
          <w:lang w:bidi="ar-EG"/>
        </w:rPr>
        <w:fldChar w:fldCharType="end"/>
      </w:r>
    </w:p>
    <w:bookmarkStart w:id="8" w:name="Anchor128"/>
    <w:bookmarkEnd w:id="8"/>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"TM2014_9_6" </w:instrText>
      </w:r>
      <w:r w:rsidRPr="00B95711">
        <w:rPr>
          <w:sz w:val="32"/>
          <w:szCs w:val="32"/>
          <w:lang w:bidi="ar-EG"/>
        </w:rPr>
        <w:fldChar w:fldCharType="separate"/>
      </w:r>
      <w:r w:rsidRPr="00B95711">
        <w:rPr>
          <w:rStyle w:val="Hyperlink"/>
          <w:sz w:val="32"/>
          <w:szCs w:val="32"/>
          <w:lang w:bidi="ar-EG"/>
        </w:rPr>
        <w:t xml:space="preserve">6- </w:t>
      </w:r>
      <w:r w:rsidRPr="00B95711">
        <w:rPr>
          <w:rStyle w:val="Hyperlink"/>
          <w:sz w:val="32"/>
          <w:szCs w:val="32"/>
          <w:rtl/>
        </w:rPr>
        <w:t>إن الاعتراف عنصر من عناصر الاستدلال التي تملك محكمة الموضوع كامل الحرية في تقدير صحتها وقيمتها في الاثبات فلها السلطة المطلقة في الأخذ بأقوال المتهم في اي مرحلة من مراحل التحقيق او المحاكمة وان عدل عنها بعد ذلك متى اطمأنت الى صدقها</w:t>
      </w:r>
      <w:r w:rsidRPr="00B95711">
        <w:rPr>
          <w:rStyle w:val="Hyperlink"/>
          <w:sz w:val="32"/>
          <w:szCs w:val="32"/>
          <w:lang w:bidi="ar-EG"/>
        </w:rPr>
        <w:t>.</w:t>
      </w:r>
      <w:r w:rsidRPr="00B95711">
        <w:rPr>
          <w:sz w:val="32"/>
          <w:szCs w:val="32"/>
          <w:lang w:bidi="ar-EG"/>
        </w:rPr>
        <w:fldChar w:fldCharType="end"/>
      </w:r>
    </w:p>
    <w:bookmarkStart w:id="9" w:name="Anchor152"/>
    <w:bookmarkEnd w:id="9"/>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"TM2014_9_7" </w:instrText>
      </w:r>
      <w:r w:rsidRPr="00B95711">
        <w:rPr>
          <w:sz w:val="32"/>
          <w:szCs w:val="32"/>
          <w:lang w:bidi="ar-EG"/>
        </w:rPr>
        <w:fldChar w:fldCharType="separate"/>
      </w:r>
      <w:r w:rsidRPr="00B95711">
        <w:rPr>
          <w:rStyle w:val="Hyperlink"/>
          <w:sz w:val="32"/>
          <w:szCs w:val="32"/>
          <w:lang w:bidi="ar-EG"/>
        </w:rPr>
        <w:t xml:space="preserve">7- </w:t>
      </w:r>
      <w:r w:rsidRPr="00B95711">
        <w:rPr>
          <w:rStyle w:val="Hyperlink"/>
          <w:sz w:val="32"/>
          <w:szCs w:val="32"/>
          <w:rtl/>
        </w:rPr>
        <w:t>إن محكمة الموضوع غير ملزمة بالأخذ باعتراف المتهم بنصه وظاهره بل لها تجزئة الاعتراف والأخذ منه بما تراه مطابقاً للحقيقة ما دامت عولت عليه بالاضافة الى أدلة أخرى</w:t>
      </w:r>
      <w:r w:rsidRPr="00B95711">
        <w:rPr>
          <w:rStyle w:val="Hyperlink"/>
          <w:sz w:val="32"/>
          <w:szCs w:val="32"/>
          <w:lang w:bidi="ar-EG"/>
        </w:rPr>
        <w:t>.</w:t>
      </w:r>
      <w:r w:rsidRPr="00B95711">
        <w:rPr>
          <w:sz w:val="32"/>
          <w:szCs w:val="32"/>
          <w:lang w:bidi="ar-EG"/>
        </w:rPr>
        <w:fldChar w:fldCharType="end"/>
      </w:r>
    </w:p>
    <w:bookmarkStart w:id="10" w:name="Anchor170"/>
    <w:bookmarkEnd w:id="10"/>
    <w:p w:rsidR="00B95711" w:rsidRPr="00B95711" w:rsidRDefault="00B95711" w:rsidP="00B95711">
      <w:pPr>
        <w:rPr>
          <w:sz w:val="32"/>
          <w:szCs w:val="32"/>
          <w:lang w:bidi="ar-EG"/>
        </w:rPr>
      </w:pPr>
      <w:r w:rsidRPr="00B95711">
        <w:rPr>
          <w:sz w:val="32"/>
          <w:szCs w:val="32"/>
          <w:lang w:bidi="ar-EG"/>
        </w:rPr>
        <w:lastRenderedPageBreak/>
        <w:fldChar w:fldCharType="begin"/>
      </w:r>
      <w:r w:rsidRPr="00B95711">
        <w:rPr>
          <w:sz w:val="32"/>
          <w:szCs w:val="32"/>
          <w:lang w:bidi="ar-EG"/>
        </w:rPr>
        <w:instrText xml:space="preserve"> HYPERLINK "http://www.law.gov.kw/KWT_CC-Ar/00_2014/00_%D8%A7%D9%84%D8%AF%D8%A7%D8%A6%D8%B1%D8%A9%20%D8%A7%D9%84%D8%AC%D8%B2%D8%A7%D8%A6%D9%8A%D8%A9/KWT-CC-Ar_2014-06-22_00009_Taan.html" \l "TM2014_9_8" </w:instrText>
      </w:r>
      <w:r w:rsidRPr="00B95711">
        <w:rPr>
          <w:sz w:val="32"/>
          <w:szCs w:val="32"/>
          <w:lang w:bidi="ar-EG"/>
        </w:rPr>
        <w:fldChar w:fldCharType="separate"/>
      </w:r>
      <w:r w:rsidRPr="00B95711">
        <w:rPr>
          <w:rStyle w:val="Hyperlink"/>
          <w:sz w:val="32"/>
          <w:szCs w:val="32"/>
          <w:lang w:bidi="ar-EG"/>
        </w:rPr>
        <w:t xml:space="preserve">8- </w:t>
      </w:r>
      <w:r w:rsidRPr="00B95711">
        <w:rPr>
          <w:rStyle w:val="Hyperlink"/>
          <w:sz w:val="32"/>
          <w:szCs w:val="32"/>
          <w:rtl/>
        </w:rPr>
        <w:t>إن الحكم المطعون فيه قد أخذ بالاعتراف الصادر من الطاعنة في تحقيقات النيابة العامة إطمئناناً من المحكمة الى صحته ومطابقته للحقيقة وقد ظاهره سائر الادلة القولية التي اوردها الحكم فيكون منعى الطاعنة لا يعدو ان يكون معاودة للجدل الموضوعي لا يقبل التحدي به أمام محكمة التمييز</w:t>
      </w:r>
      <w:r w:rsidRPr="00B95711">
        <w:rPr>
          <w:rStyle w:val="Hyperlink"/>
          <w:sz w:val="32"/>
          <w:szCs w:val="32"/>
          <w:lang w:bidi="ar-EG"/>
        </w:rPr>
        <w:t>.</w:t>
      </w:r>
      <w:r w:rsidRPr="00B95711">
        <w:rPr>
          <w:sz w:val="32"/>
          <w:szCs w:val="32"/>
          <w:lang w:bidi="ar-EG"/>
        </w:rPr>
        <w:fldChar w:fldCharType="end"/>
      </w:r>
    </w:p>
    <w:bookmarkStart w:id="11" w:name="Anchor198"/>
    <w:bookmarkEnd w:id="11"/>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"TM2014_9_9" </w:instrText>
      </w:r>
      <w:r w:rsidRPr="00B95711">
        <w:rPr>
          <w:sz w:val="32"/>
          <w:szCs w:val="32"/>
          <w:lang w:bidi="ar-EG"/>
        </w:rPr>
        <w:fldChar w:fldCharType="separate"/>
      </w:r>
      <w:r w:rsidRPr="00B95711">
        <w:rPr>
          <w:rStyle w:val="Hyperlink"/>
          <w:sz w:val="32"/>
          <w:szCs w:val="32"/>
          <w:lang w:bidi="ar-EG"/>
        </w:rPr>
        <w:t xml:space="preserve">9- </w:t>
      </w:r>
      <w:r w:rsidRPr="00B95711">
        <w:rPr>
          <w:rStyle w:val="Hyperlink"/>
          <w:sz w:val="32"/>
          <w:szCs w:val="32"/>
          <w:rtl/>
        </w:rPr>
        <w:t>إن المرض العقلي الذي من شأنه ان يُعدم الادراك او يترتب عليه فقد القدرة على توجيه الارادة هو الذي تنعدم به المسئولية الجزائية قانوناً اما سائر الامراض النفسية التي تضعف الادراك دون ان تعدمه فليست سبباً لانعدام المسئولية</w:t>
      </w:r>
      <w:r w:rsidRPr="00B95711">
        <w:rPr>
          <w:rStyle w:val="Hyperlink"/>
          <w:sz w:val="32"/>
          <w:szCs w:val="32"/>
          <w:lang w:bidi="ar-EG"/>
        </w:rPr>
        <w:t>.</w:t>
      </w:r>
      <w:r w:rsidRPr="00B95711">
        <w:rPr>
          <w:sz w:val="32"/>
          <w:szCs w:val="32"/>
          <w:lang w:bidi="ar-EG"/>
        </w:rPr>
        <w:fldChar w:fldCharType="end"/>
      </w:r>
    </w:p>
    <w:bookmarkStart w:id="12" w:name="Anchor219"/>
    <w:bookmarkEnd w:id="12"/>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"TM2014_9_10" </w:instrText>
      </w:r>
      <w:r w:rsidRPr="00B95711">
        <w:rPr>
          <w:sz w:val="32"/>
          <w:szCs w:val="32"/>
          <w:lang w:bidi="ar-EG"/>
        </w:rPr>
        <w:fldChar w:fldCharType="separate"/>
      </w:r>
      <w:r w:rsidRPr="00B95711">
        <w:rPr>
          <w:rStyle w:val="Hyperlink"/>
          <w:sz w:val="32"/>
          <w:szCs w:val="32"/>
          <w:lang w:bidi="ar-EG"/>
        </w:rPr>
        <w:t xml:space="preserve">10- </w:t>
      </w:r>
      <w:r w:rsidRPr="00B95711">
        <w:rPr>
          <w:rStyle w:val="Hyperlink"/>
          <w:sz w:val="32"/>
          <w:szCs w:val="32"/>
          <w:rtl/>
        </w:rPr>
        <w:t>ان لمحكمة الموضوع تقدير حالة المتهم العقلية وتستقل بالفصل فيها ما دامت تقيم تقديرها على أسباب سائغة</w:t>
      </w:r>
      <w:r w:rsidRPr="00B95711">
        <w:rPr>
          <w:rStyle w:val="Hyperlink"/>
          <w:sz w:val="32"/>
          <w:szCs w:val="32"/>
          <w:lang w:bidi="ar-EG"/>
        </w:rPr>
        <w:t>.</w:t>
      </w:r>
      <w:r w:rsidRPr="00B95711">
        <w:rPr>
          <w:sz w:val="32"/>
          <w:szCs w:val="32"/>
          <w:lang w:bidi="ar-EG"/>
        </w:rPr>
        <w:fldChar w:fldCharType="end"/>
      </w:r>
    </w:p>
    <w:bookmarkStart w:id="13" w:name="Anchor232"/>
    <w:bookmarkEnd w:id="13"/>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"TM2014_9_11" </w:instrText>
      </w:r>
      <w:r w:rsidRPr="00B95711">
        <w:rPr>
          <w:sz w:val="32"/>
          <w:szCs w:val="32"/>
          <w:lang w:bidi="ar-EG"/>
        </w:rPr>
        <w:fldChar w:fldCharType="separate"/>
      </w:r>
      <w:r w:rsidRPr="00B95711">
        <w:rPr>
          <w:rStyle w:val="Hyperlink"/>
          <w:sz w:val="32"/>
          <w:szCs w:val="32"/>
          <w:lang w:bidi="ar-EG"/>
        </w:rPr>
        <w:t xml:space="preserve">11- </w:t>
      </w:r>
      <w:r w:rsidRPr="00B95711">
        <w:rPr>
          <w:rStyle w:val="Hyperlink"/>
          <w:sz w:val="32"/>
          <w:szCs w:val="32"/>
          <w:rtl/>
        </w:rPr>
        <w:t>إن الحكم متى اثبت التدبير للجريمة بتوافر سبق الاصرار عليها انتفى حتماً موجب الدفاع الشرعي الذي يفترض رداً حالاً لعدوان دون الاسلاس له واعمال الخطة في انفاذه</w:t>
      </w:r>
      <w:r w:rsidRPr="00B95711">
        <w:rPr>
          <w:rStyle w:val="Hyperlink"/>
          <w:sz w:val="32"/>
          <w:szCs w:val="32"/>
          <w:lang w:bidi="ar-EG"/>
        </w:rPr>
        <w:t>.</w:t>
      </w:r>
      <w:r w:rsidRPr="00B95711">
        <w:rPr>
          <w:sz w:val="32"/>
          <w:szCs w:val="32"/>
          <w:lang w:bidi="ar-EG"/>
        </w:rPr>
        <w:fldChar w:fldCharType="end"/>
      </w:r>
    </w:p>
    <w:bookmarkStart w:id="14" w:name="Anchor249"/>
    <w:bookmarkEnd w:id="14"/>
    <w:p w:rsidR="00B95711" w:rsidRPr="00B95711" w:rsidRDefault="00B95711" w:rsidP="00B95711">
      <w:pPr>
        <w:rPr>
          <w:sz w:val="32"/>
          <w:szCs w:val="32"/>
          <w:lang w:bidi="ar-EG"/>
        </w:rPr>
      </w:pPr>
      <w:r w:rsidRPr="00B95711">
        <w:rPr>
          <w:sz w:val="32"/>
          <w:szCs w:val="32"/>
          <w:lang w:bidi="ar-EG"/>
        </w:rPr>
        <w:fldChar w:fldCharType="begin"/>
      </w:r>
      <w:r w:rsidRPr="00B95711">
        <w:rPr>
          <w:sz w:val="32"/>
          <w:szCs w:val="32"/>
          <w:lang w:bidi="ar-EG"/>
        </w:rPr>
        <w:instrText xml:space="preserve"> HYPERLINK "http://www.law.gov.kw/KWT_CC-Ar/00_2014/00_%D8%A7%D9%84%D8%AF%D8%A7%D8%A6%D8%B1%D8%A9%20%D8%A7%D9%84%D8%AC%D8%B2%D8%A7%D8%A6%D9%8A%D8%A9/KWT-CC-Ar_2014-06-22_00009_Taan.html" \l "TM2014_9_12" </w:instrText>
      </w:r>
      <w:r w:rsidRPr="00B95711">
        <w:rPr>
          <w:sz w:val="32"/>
          <w:szCs w:val="32"/>
          <w:lang w:bidi="ar-EG"/>
        </w:rPr>
        <w:fldChar w:fldCharType="separate"/>
      </w:r>
      <w:r w:rsidRPr="00B95711">
        <w:rPr>
          <w:rStyle w:val="Hyperlink"/>
          <w:sz w:val="32"/>
          <w:szCs w:val="32"/>
          <w:lang w:bidi="ar-EG"/>
        </w:rPr>
        <w:t xml:space="preserve">12- </w:t>
      </w:r>
      <w:r w:rsidRPr="00B95711">
        <w:rPr>
          <w:rStyle w:val="Hyperlink"/>
          <w:sz w:val="32"/>
          <w:szCs w:val="32"/>
          <w:rtl/>
        </w:rPr>
        <w:t>إن لقاضي الموضوع تقدير موجبات الرأفة او عدم قيامها دون معقب عليه في ذلك كما له تقدير العقوبة في الحدود المقررة بالقانون للجريمة وإعمال الظروف التي يراها مشددة او مخففة دون ان يكون ملزماً ببيان موجب تلك الأسباب</w:t>
      </w:r>
      <w:r w:rsidRPr="00B95711">
        <w:rPr>
          <w:rStyle w:val="Hyperlink"/>
          <w:sz w:val="32"/>
          <w:szCs w:val="32"/>
          <w:lang w:bidi="ar-EG"/>
        </w:rPr>
        <w:t>.</w:t>
      </w:r>
      <w:r w:rsidRPr="00B95711">
        <w:rPr>
          <w:sz w:val="32"/>
          <w:szCs w:val="32"/>
          <w:lang w:bidi="ar-EG"/>
        </w:rPr>
        <w:fldChar w:fldCharType="end"/>
      </w:r>
      <w:r w:rsidRPr="00B95711">
        <w:rPr>
          <w:sz w:val="32"/>
          <w:szCs w:val="32"/>
          <w:lang w:bidi="ar-EG"/>
        </w:rPr>
        <w:br/>
      </w:r>
      <w:r w:rsidRPr="00B95711">
        <w:rPr>
          <w:sz w:val="32"/>
          <w:szCs w:val="32"/>
          <w:lang w:bidi="ar-EG"/>
        </w:rPr>
        <w:br/>
      </w:r>
      <w:r w:rsidRPr="00B95711">
        <w:rPr>
          <w:sz w:val="32"/>
          <w:szCs w:val="32"/>
          <w:u w:val="single"/>
          <w:rtl/>
        </w:rPr>
        <w:t>ملاحظة</w:t>
      </w:r>
      <w:r w:rsidRPr="00B95711">
        <w:rPr>
          <w:sz w:val="32"/>
          <w:szCs w:val="32"/>
          <w:u w:val="single"/>
          <w:lang w:bidi="ar-EG"/>
        </w:rPr>
        <w:t xml:space="preserve"> :</w:t>
      </w:r>
      <w:r w:rsidRPr="00B95711">
        <w:rPr>
          <w:sz w:val="32"/>
          <w:szCs w:val="32"/>
          <w:lang w:bidi="ar-EG"/>
        </w:rPr>
        <w:br/>
      </w:r>
      <w:r w:rsidRPr="00B95711">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B95711" w:rsidRPr="00B95711" w:rsidRDefault="00B95711" w:rsidP="00B95711">
      <w:pPr>
        <w:rPr>
          <w:sz w:val="32"/>
          <w:szCs w:val="32"/>
          <w:lang w:bidi="ar-EG"/>
        </w:rPr>
      </w:pPr>
      <w:bookmarkStart w:id="15" w:name="Anchor272"/>
      <w:bookmarkEnd w:id="15"/>
      <w:r w:rsidRPr="00B95711">
        <w:rPr>
          <w:b/>
          <w:bCs/>
          <w:sz w:val="32"/>
          <w:szCs w:val="32"/>
          <w:rtl/>
        </w:rPr>
        <w:t>المحكمة</w:t>
      </w:r>
    </w:p>
    <w:p w:rsidR="00B95711" w:rsidRPr="00B95711" w:rsidRDefault="00B95711" w:rsidP="00B95711">
      <w:pPr>
        <w:rPr>
          <w:sz w:val="32"/>
          <w:szCs w:val="32"/>
          <w:lang w:bidi="ar-EG"/>
        </w:rPr>
      </w:pPr>
      <w:bookmarkStart w:id="16" w:name="Anchor273"/>
      <w:bookmarkEnd w:id="16"/>
      <w:r w:rsidRPr="00B95711">
        <w:rPr>
          <w:sz w:val="32"/>
          <w:szCs w:val="32"/>
          <w:rtl/>
        </w:rPr>
        <w:t>بعد الاطلاع على الأوراق، وسماع المرافعة، وبعد المداولة</w:t>
      </w:r>
      <w:r w:rsidRPr="00B95711">
        <w:rPr>
          <w:sz w:val="32"/>
          <w:szCs w:val="32"/>
          <w:lang w:bidi="ar-EG"/>
        </w:rPr>
        <w:t>.</w:t>
      </w:r>
    </w:p>
    <w:p w:rsidR="00B95711" w:rsidRPr="00B95711" w:rsidRDefault="00B95711" w:rsidP="00B95711">
      <w:pPr>
        <w:rPr>
          <w:sz w:val="32"/>
          <w:szCs w:val="32"/>
          <w:lang w:bidi="ar-EG"/>
        </w:rPr>
      </w:pPr>
      <w:bookmarkStart w:id="17" w:name="Anchor280"/>
      <w:bookmarkEnd w:id="17"/>
      <w:r w:rsidRPr="00B95711">
        <w:rPr>
          <w:sz w:val="32"/>
          <w:szCs w:val="32"/>
          <w:rtl/>
        </w:rPr>
        <w:t>من حيث إن الطعن قد استوفى الشكل المقرر في القانون</w:t>
      </w:r>
      <w:r w:rsidRPr="00B95711">
        <w:rPr>
          <w:sz w:val="32"/>
          <w:szCs w:val="32"/>
          <w:lang w:bidi="ar-EG"/>
        </w:rPr>
        <w:t xml:space="preserve">. </w:t>
      </w:r>
    </w:p>
    <w:p w:rsidR="00B95711" w:rsidRPr="00B95711" w:rsidRDefault="00B95711" w:rsidP="00B95711">
      <w:pPr>
        <w:rPr>
          <w:sz w:val="32"/>
          <w:szCs w:val="32"/>
          <w:lang w:bidi="ar-EG"/>
        </w:rPr>
      </w:pPr>
      <w:bookmarkStart w:id="18" w:name="Anchor287"/>
      <w:bookmarkEnd w:id="18"/>
      <w:r w:rsidRPr="00B95711">
        <w:rPr>
          <w:sz w:val="32"/>
          <w:szCs w:val="32"/>
          <w:rtl/>
        </w:rPr>
        <w:t xml:space="preserve">ومن حيث إن الطاعنة تنعي على الحكم المطعون فيه أنه إذ دانها بجريمة القتل العمد مع سبق الإصرار قد شابه القصور في التسبيب والفساد في الإستدلال والخطأ في تطبيق القانون والإخلال بحق الدفاع، ذلك بأنه اكتفى بتأييد الحكم الإبتدائي لأسبابه دون إضافة أسباب جديدة رغم ما شاب الأخير من قصور، وقعدت النيابة العامة عن سؤال شقيق المجنى عليه، ودلل الحكم على توافر نية القتل لدى الطاعنة وسبق الإصرار بما لا يسوغ لشواهد عددتها واستند في إستخلاصهما </w:t>
      </w:r>
      <w:r w:rsidRPr="00B95711">
        <w:rPr>
          <w:sz w:val="32"/>
          <w:szCs w:val="32"/>
          <w:lang w:bidi="ar-EG"/>
        </w:rPr>
        <w:t xml:space="preserve">– </w:t>
      </w:r>
      <w:r w:rsidRPr="00B95711">
        <w:rPr>
          <w:sz w:val="32"/>
          <w:szCs w:val="32"/>
          <w:rtl/>
        </w:rPr>
        <w:t xml:space="preserve">ضمن ما تساند </w:t>
      </w:r>
      <w:r w:rsidRPr="00B95711">
        <w:rPr>
          <w:sz w:val="32"/>
          <w:szCs w:val="32"/>
          <w:lang w:bidi="ar-EG"/>
        </w:rPr>
        <w:t xml:space="preserve">– </w:t>
      </w:r>
      <w:r w:rsidRPr="00B95711">
        <w:rPr>
          <w:sz w:val="32"/>
          <w:szCs w:val="32"/>
          <w:rtl/>
        </w:rPr>
        <w:t>إلى إعترافها بتحقيقات النيابة العامة على الرغم من عدم صحة هذا الإعتراف الذي لم يكن نصاً في إقتراف الجريمة وعدم مطابقته للحقيقة وصدوره في غير إدراك بسبب ما تعانيه من أمراض نفسية وعقلية بما يبطل ذلك الإعتراف رغم عدولها عنه، ورد رداً قاصراً وغير سائغ على دفعها بإنتفاء مسئوليتها الجزائية عن الجريمة المسندة إليها لإصابتها بتلك الأمراض المار بيانها للقرائن التي ساقتها، هذا فضلاً عن أن الحكم اطرح دفع الطاعنة بقيام حالة الدفاع الشرعي عن النفس لديها بأسباب غير سائغة ومتناقضة، وأخيراً فإن المحكمة لم تجبها إلى طلبيها بتعديل وصف التهمة من القتل العمد مع سبق الإصرار إلى الوصف الصحيح للواقعة وهو الضرب المفضي إلى الموت واستعمال منتهى الرأفة نظراً لصغر سنها ومراعاة لظروفها العائلية والإجتماعية وأنه لا سوابق لها، كل ذلك يعيب الحكم ويستوجب تمييزه</w:t>
      </w:r>
      <w:r w:rsidRPr="00B95711">
        <w:rPr>
          <w:sz w:val="32"/>
          <w:szCs w:val="32"/>
          <w:lang w:bidi="ar-EG"/>
        </w:rPr>
        <w:t>.</w:t>
      </w:r>
    </w:p>
    <w:p w:rsidR="00B95711" w:rsidRPr="00B95711" w:rsidRDefault="00B95711" w:rsidP="00B95711">
      <w:pPr>
        <w:rPr>
          <w:sz w:val="32"/>
          <w:szCs w:val="32"/>
          <w:lang w:bidi="ar-EG"/>
        </w:rPr>
      </w:pPr>
      <w:bookmarkStart w:id="19" w:name="Anchor404"/>
      <w:bookmarkEnd w:id="19"/>
      <w:r w:rsidRPr="00B95711">
        <w:rPr>
          <w:sz w:val="32"/>
          <w:szCs w:val="32"/>
          <w:rtl/>
        </w:rPr>
        <w:t>ومن حيث إن الحكم المطعون فيه بين واقعة الدعوى في قوله</w:t>
      </w:r>
      <w:r w:rsidRPr="00B95711">
        <w:rPr>
          <w:sz w:val="32"/>
          <w:szCs w:val="32"/>
          <w:lang w:bidi="ar-EG"/>
        </w:rPr>
        <w:t xml:space="preserve">: </w:t>
      </w:r>
      <w:r w:rsidRPr="00B95711">
        <w:rPr>
          <w:sz w:val="32"/>
          <w:szCs w:val="32"/>
          <w:rtl/>
        </w:rPr>
        <w:t xml:space="preserve">إن الزواج ربط بين المجنى عليه والمتهمة لما يزيد عن سبع سنين </w:t>
      </w:r>
      <w:r w:rsidRPr="00B95711">
        <w:rPr>
          <w:sz w:val="32"/>
          <w:szCs w:val="32"/>
          <w:lang w:bidi="ar-EG"/>
        </w:rPr>
        <w:t xml:space="preserve">– </w:t>
      </w:r>
      <w:r w:rsidRPr="00B95711">
        <w:rPr>
          <w:sz w:val="32"/>
          <w:szCs w:val="32"/>
          <w:rtl/>
        </w:rPr>
        <w:t xml:space="preserve">قبل الحادث إلا أن المتهمة شعرت في الثلاث أشهر الأخيرة صدود الزوج عنها وهجر فراشها وعدم ملاطفتها أو التلطف معها في القول وزاد على ذلك أنه انهى إليها قبل اسبوعين من الحادث أنه تزوج من زوجة أخرى وكان يحادثها أثناء وجود المتهمة بأرق وأعذب العبارات ويصفها بأجمل الأوصاف الأنثوية مما أوعز صدر المتهمة عليه وتسللت الغيرة القاتلة إلى قلبها </w:t>
      </w:r>
      <w:r w:rsidRPr="00B95711">
        <w:rPr>
          <w:sz w:val="32"/>
          <w:szCs w:val="32"/>
          <w:lang w:bidi="ar-EG"/>
        </w:rPr>
        <w:t xml:space="preserve">– </w:t>
      </w:r>
      <w:r w:rsidRPr="00B95711">
        <w:rPr>
          <w:sz w:val="32"/>
          <w:szCs w:val="32"/>
          <w:rtl/>
        </w:rPr>
        <w:t xml:space="preserve">وراحت تقلب فكرها في أمره حتى إستقرت بعد أن فكرت وقدرت ودبرت التخلص منه بصورة نهائية </w:t>
      </w:r>
      <w:r w:rsidRPr="00B95711">
        <w:rPr>
          <w:sz w:val="32"/>
          <w:szCs w:val="32"/>
          <w:lang w:bidi="ar-EG"/>
        </w:rPr>
        <w:t xml:space="preserve">– </w:t>
      </w:r>
      <w:r w:rsidRPr="00B95711">
        <w:rPr>
          <w:sz w:val="32"/>
          <w:szCs w:val="32"/>
          <w:rtl/>
        </w:rPr>
        <w:t xml:space="preserve">بقتله </w:t>
      </w:r>
      <w:r w:rsidRPr="00B95711">
        <w:rPr>
          <w:sz w:val="32"/>
          <w:szCs w:val="32"/>
          <w:lang w:bidi="ar-EG"/>
        </w:rPr>
        <w:t xml:space="preserve">– </w:t>
      </w:r>
      <w:r w:rsidRPr="00B95711">
        <w:rPr>
          <w:sz w:val="32"/>
          <w:szCs w:val="32"/>
          <w:rtl/>
        </w:rPr>
        <w:t xml:space="preserve">ونفاذاً لما إستقرت عليه من القتل اشترت الأدوات التي أيقنت أنها ستمكنها من تحقيق مبتغاها إلا وهي أربع سكاكين جديدة بتارة </w:t>
      </w:r>
      <w:r w:rsidRPr="00B95711">
        <w:rPr>
          <w:sz w:val="32"/>
          <w:szCs w:val="32"/>
          <w:lang w:bidi="ar-EG"/>
        </w:rPr>
        <w:t xml:space="preserve">– </w:t>
      </w:r>
      <w:r w:rsidRPr="00B95711">
        <w:rPr>
          <w:sz w:val="32"/>
          <w:szCs w:val="32"/>
          <w:rtl/>
        </w:rPr>
        <w:t xml:space="preserve">وفي ليلة الحادث وبعد استغراق المجنى عليه في نومه غير آبه بها وبالغيرة التي تتقد في قلبها وبالرغبة الأنثوية التي تستعر بداخلها اغلقت عليها وعليه باب حجرتهما من الداخل وألقت بالمفتاح بعيداً ثم قبضت على إحدى السكاكين التي أعدتها خصيصاً لتلك اللحظة وانقضت على المجني عليه بكل ما تحمله من غل نحوه وطعنته في صدره طعنة قاتلة بالإضافة إلى بعض الإصابات القطعية الأخرى المبينة بجثة المجني عليه وهذا ما اعترفت به المتهمة تفصيلاً بتحقيقات النيابة العامة في حضور محاميها </w:t>
      </w:r>
      <w:r w:rsidRPr="00B95711">
        <w:rPr>
          <w:sz w:val="32"/>
          <w:szCs w:val="32"/>
          <w:lang w:bidi="ar-EG"/>
        </w:rPr>
        <w:t xml:space="preserve">– </w:t>
      </w:r>
      <w:r w:rsidRPr="00B95711">
        <w:rPr>
          <w:sz w:val="32"/>
          <w:szCs w:val="32"/>
          <w:rtl/>
        </w:rPr>
        <w:t>وأضافت أنها هي التي أحدثت ما به من إصابات</w:t>
      </w:r>
      <w:r w:rsidRPr="00B95711">
        <w:rPr>
          <w:sz w:val="32"/>
          <w:szCs w:val="32"/>
          <w:lang w:bidi="ar-EG"/>
        </w:rPr>
        <w:t xml:space="preserve">". </w:t>
      </w:r>
      <w:r w:rsidRPr="00B95711">
        <w:rPr>
          <w:sz w:val="32"/>
          <w:szCs w:val="32"/>
          <w:rtl/>
        </w:rPr>
        <w:t xml:space="preserve">وساق الحكم على ثبوت الواقعة في حق الطاعنة </w:t>
      </w:r>
      <w:r w:rsidRPr="00B95711">
        <w:rPr>
          <w:sz w:val="32"/>
          <w:szCs w:val="32"/>
          <w:lang w:bidi="ar-EG"/>
        </w:rPr>
        <w:t xml:space="preserve">– </w:t>
      </w:r>
      <w:r w:rsidRPr="00B95711">
        <w:rPr>
          <w:sz w:val="32"/>
          <w:szCs w:val="32"/>
          <w:rtl/>
        </w:rPr>
        <w:t xml:space="preserve">على هذه الصورة </w:t>
      </w:r>
      <w:r w:rsidRPr="00B95711">
        <w:rPr>
          <w:sz w:val="32"/>
          <w:szCs w:val="32"/>
          <w:lang w:bidi="ar-EG"/>
        </w:rPr>
        <w:t xml:space="preserve">– </w:t>
      </w:r>
      <w:r w:rsidRPr="00B95711">
        <w:rPr>
          <w:sz w:val="32"/>
          <w:szCs w:val="32"/>
          <w:rtl/>
        </w:rPr>
        <w:t xml:space="preserve">أدلة استمدها من اقوال شاهدتي الإثبات وضابط الواقعة، وما اعترفت به الطاعنة بتحقيقات النيابة العامة، ومما ثبت من تقرير الطب الشرعي، وهى أدلة كافية وسائغة </w:t>
      </w:r>
      <w:r w:rsidRPr="00B95711">
        <w:rPr>
          <w:sz w:val="32"/>
          <w:szCs w:val="32"/>
          <w:lang w:bidi="ar-EG"/>
        </w:rPr>
        <w:t xml:space="preserve">– </w:t>
      </w:r>
      <w:r w:rsidRPr="00B95711">
        <w:rPr>
          <w:sz w:val="32"/>
          <w:szCs w:val="32"/>
          <w:rtl/>
        </w:rPr>
        <w:t xml:space="preserve">لها أصلها الصحيح من الأوراق </w:t>
      </w:r>
      <w:r w:rsidRPr="00B95711">
        <w:rPr>
          <w:sz w:val="32"/>
          <w:szCs w:val="32"/>
          <w:lang w:bidi="ar-EG"/>
        </w:rPr>
        <w:t xml:space="preserve">– </w:t>
      </w:r>
      <w:r w:rsidRPr="00B95711">
        <w:rPr>
          <w:sz w:val="32"/>
          <w:szCs w:val="32"/>
          <w:rtl/>
        </w:rPr>
        <w:t>ومن شأنها أن تؤدى ال ما رتبه الحكم عليها</w:t>
      </w:r>
      <w:r w:rsidRPr="00B95711">
        <w:rPr>
          <w:sz w:val="32"/>
          <w:szCs w:val="32"/>
          <w:lang w:bidi="ar-EG"/>
        </w:rPr>
        <w:t>.</w:t>
      </w:r>
    </w:p>
    <w:p w:rsidR="00B95711" w:rsidRPr="00B95711" w:rsidRDefault="00B95711" w:rsidP="00B95711">
      <w:pPr>
        <w:rPr>
          <w:sz w:val="32"/>
          <w:szCs w:val="32"/>
          <w:lang w:bidi="ar-EG"/>
        </w:rPr>
      </w:pPr>
      <w:bookmarkStart w:id="20" w:name="Anchor556"/>
      <w:bookmarkStart w:id="21" w:name="TM2014_9_1"/>
      <w:bookmarkEnd w:id="20"/>
      <w:bookmarkEnd w:id="21"/>
      <w:r w:rsidRPr="00B95711">
        <w:rPr>
          <w:b/>
          <w:bCs/>
          <w:sz w:val="32"/>
          <w:szCs w:val="32"/>
          <w:rtl/>
        </w:rPr>
        <w:t>لما كان ذلك، وكان من المقرر أن المحكمة الإستئنافية إذا رأت تأييد الحكم المستأنف للأسباب الكافية التي بُني عليها فليس في القانون ما يلزمها أن تذكر تلك الأسباب في حكمها بل يكفي أن تحيل عليها إذ الإحالة إلى الأسباب تقوم مقام إيرادها، وتدل على أن المحكمة قد اعتبرتها صادرة منها،</w:t>
      </w:r>
      <w:r w:rsidRPr="00B95711">
        <w:rPr>
          <w:sz w:val="32"/>
          <w:szCs w:val="32"/>
          <w:rtl/>
        </w:rPr>
        <w:t xml:space="preserve"> فإن ما تثيره الطاعنة في هذا الشأن يكون على غير أساس</w:t>
      </w:r>
      <w:r w:rsidRPr="00B95711">
        <w:rPr>
          <w:sz w:val="32"/>
          <w:szCs w:val="32"/>
          <w:lang w:bidi="ar-EG"/>
        </w:rPr>
        <w:t>.</w:t>
      </w:r>
    </w:p>
    <w:p w:rsidR="00B95711" w:rsidRPr="00B95711" w:rsidRDefault="00B95711" w:rsidP="00B95711">
      <w:pPr>
        <w:rPr>
          <w:sz w:val="32"/>
          <w:szCs w:val="32"/>
          <w:lang w:bidi="ar-EG"/>
        </w:rPr>
      </w:pPr>
      <w:bookmarkStart w:id="22" w:name="Anchor589"/>
      <w:bookmarkStart w:id="23" w:name="TM2014_9_2"/>
      <w:bookmarkEnd w:id="22"/>
      <w:bookmarkEnd w:id="23"/>
      <w:r w:rsidRPr="00B95711">
        <w:rPr>
          <w:b/>
          <w:bCs/>
          <w:sz w:val="32"/>
          <w:szCs w:val="32"/>
          <w:rtl/>
        </w:rPr>
        <w:t xml:space="preserve">لما كان ذلك، وكانت ما تثيره الطاعنة بشأن قعود النيابة العامة عن سماع أقوال شقيق المجنى عليه </w:t>
      </w:r>
      <w:r w:rsidRPr="00B95711">
        <w:rPr>
          <w:b/>
          <w:bCs/>
          <w:sz w:val="32"/>
          <w:szCs w:val="32"/>
          <w:lang w:bidi="ar-EG"/>
        </w:rPr>
        <w:t xml:space="preserve">– </w:t>
      </w:r>
      <w:r w:rsidRPr="00B95711">
        <w:rPr>
          <w:b/>
          <w:bCs/>
          <w:sz w:val="32"/>
          <w:szCs w:val="32"/>
          <w:rtl/>
        </w:rPr>
        <w:t xml:space="preserve">حسبما جاء في وجه النعي </w:t>
      </w:r>
      <w:r w:rsidRPr="00B95711">
        <w:rPr>
          <w:b/>
          <w:bCs/>
          <w:sz w:val="32"/>
          <w:szCs w:val="32"/>
          <w:lang w:bidi="ar-EG"/>
        </w:rPr>
        <w:t xml:space="preserve">– </w:t>
      </w:r>
      <w:r w:rsidRPr="00B95711">
        <w:rPr>
          <w:b/>
          <w:bCs/>
          <w:sz w:val="32"/>
          <w:szCs w:val="32"/>
          <w:rtl/>
        </w:rPr>
        <w:t>لا يعدو أن يكون تعييباً للتحقيق الذى جرى في المرحلة السابقة على المحاكمة، مما لا يصلح أن يكون سبباً للطعن على الحكم، إذ العبرة في الأحكام هي بإجراءات المحاكمة أو التحقيقات التي تحصل أمام المحكمة، ومع ذلك فقد عرض الحكم لهذا الدفاع ورد عليه بما يكفي لاطراحه، ومن ثم فإن ما تثيره الطاعنة بهذا الوجه يكون غير مقبول</w:t>
      </w:r>
      <w:r w:rsidRPr="00B95711">
        <w:rPr>
          <w:b/>
          <w:bCs/>
          <w:sz w:val="32"/>
          <w:szCs w:val="32"/>
          <w:lang w:bidi="ar-EG"/>
        </w:rPr>
        <w:t>.</w:t>
      </w:r>
    </w:p>
    <w:p w:rsidR="00B95711" w:rsidRPr="00B95711" w:rsidRDefault="00B95711" w:rsidP="00B95711">
      <w:pPr>
        <w:rPr>
          <w:sz w:val="32"/>
          <w:szCs w:val="32"/>
          <w:lang w:bidi="ar-EG"/>
        </w:rPr>
      </w:pPr>
      <w:bookmarkStart w:id="24" w:name="Anchor632"/>
      <w:bookmarkEnd w:id="24"/>
      <w:r w:rsidRPr="00B95711">
        <w:rPr>
          <w:sz w:val="32"/>
          <w:szCs w:val="32"/>
          <w:rtl/>
        </w:rPr>
        <w:t>لما كان ذلك، وكان الحكم المطعون فيه قد استظهر توافر نية القتل وظرف سبق الإصرار في حق الطاعنة واطرح دفاعها في هذا الشأن بقوله</w:t>
      </w:r>
      <w:r w:rsidRPr="00B95711">
        <w:rPr>
          <w:sz w:val="32"/>
          <w:szCs w:val="32"/>
          <w:lang w:bidi="ar-EG"/>
        </w:rPr>
        <w:t xml:space="preserve">: " </w:t>
      </w:r>
      <w:r w:rsidRPr="00B95711">
        <w:rPr>
          <w:sz w:val="32"/>
          <w:szCs w:val="32"/>
          <w:rtl/>
        </w:rPr>
        <w:t>فإن البين من أوراق الدعوى وما سطرته المحكمة في بيانها لوقائع الدعوى وظروفها مما استخلصته من اعتراف المتهمة بتحقيقات النيابة العامة ومن باقي أدلة الإثبات إنها قبل اسبوعين من الحادث وعندما أخبرها زوجها المجنى عليه بزواجه بأخرى وكان يستثير غيرتها بمحادثته تلك الأخرى أمامها بأرق وألطف العبارات ويصفها بأجمل الأوصاف في الوقت الذي يدير ظهره للمتهمة ويهجر فراشها ويغلظ لها في القول فكرت ودبرت في هدوء وروية ومتسع من الوقت واستقرت على التخلص منه بقتله وسعت حسيساً لإنفاذ هذه النية والدليل على ذلك أنها قامت بشراء أربع سكاكين جديدة حادة النصل وخبأتهم بحجرة نومهما وليلة الحادث وحال إستغراق المجني عليه في النوم اغلقت باب حجرتهما بإحكام من الداخل وألقت بمفتاحه واستلت إحدى تلك السكاكين وأحكمت عليها قبضتها وأنقضت على المجني عليه مسددة له طعنة قاتلة في صدره والتي كانت سبباً في وفاته، مما يكشف بجلاء عن توافر نية القتل وكذا سبق الإصرار لدى المتهمة</w:t>
      </w:r>
      <w:r w:rsidRPr="00B95711">
        <w:rPr>
          <w:sz w:val="32"/>
          <w:szCs w:val="32"/>
          <w:lang w:bidi="ar-EG"/>
        </w:rPr>
        <w:t xml:space="preserve"> ". </w:t>
      </w:r>
      <w:r w:rsidRPr="00B95711">
        <w:rPr>
          <w:sz w:val="32"/>
          <w:szCs w:val="32"/>
          <w:rtl/>
        </w:rPr>
        <w:t xml:space="preserve">وكان ما أورده الحكم </w:t>
      </w:r>
      <w:r w:rsidRPr="00B95711">
        <w:rPr>
          <w:sz w:val="32"/>
          <w:szCs w:val="32"/>
          <w:lang w:bidi="ar-EG"/>
        </w:rPr>
        <w:t xml:space="preserve">– </w:t>
      </w:r>
      <w:r w:rsidRPr="00B95711">
        <w:rPr>
          <w:sz w:val="32"/>
          <w:szCs w:val="32"/>
          <w:rtl/>
        </w:rPr>
        <w:t xml:space="preserve">فيما تقدم </w:t>
      </w:r>
      <w:r w:rsidRPr="00B95711">
        <w:rPr>
          <w:sz w:val="32"/>
          <w:szCs w:val="32"/>
          <w:lang w:bidi="ar-EG"/>
        </w:rPr>
        <w:t xml:space="preserve">– </w:t>
      </w:r>
      <w:r w:rsidRPr="00B95711">
        <w:rPr>
          <w:sz w:val="32"/>
          <w:szCs w:val="32"/>
          <w:rtl/>
        </w:rPr>
        <w:t xml:space="preserve">يسوغ ما استدل به على توافر نية القتل وما استنبطه من توافر سبق الإصرار في حق الطاعنة، </w:t>
      </w:r>
      <w:bookmarkStart w:id="25" w:name="TM2014_9_3"/>
      <w:bookmarkEnd w:id="25"/>
      <w:r w:rsidRPr="00B95711">
        <w:rPr>
          <w:b/>
          <w:bCs/>
          <w:sz w:val="32"/>
          <w:szCs w:val="32"/>
          <w:rtl/>
        </w:rPr>
        <w:t>لما هو مقرر من أن قصد القتل أمر خفي لا يدرك بالحس الظاهر وإنما يدرك بالظروف المحيطة بالواقعة والامارات والمظاهر الخارجية التي يأتيها الجاني وتنم عما يضمره في نفسه، ومن ثم فإن استخلاص هذه النية من عناصر الواقعة المطروحة أمام محكمة الموضوع موكول في حدود سلطتها التقديرية،</w:t>
      </w:r>
      <w:r w:rsidRPr="00B95711">
        <w:rPr>
          <w:sz w:val="32"/>
          <w:szCs w:val="32"/>
          <w:rtl/>
        </w:rPr>
        <w:t xml:space="preserve"> </w:t>
      </w:r>
    </w:p>
    <w:p w:rsidR="00B95711" w:rsidRPr="00B95711" w:rsidRDefault="00B95711" w:rsidP="00B95711">
      <w:pPr>
        <w:rPr>
          <w:sz w:val="32"/>
          <w:szCs w:val="32"/>
          <w:lang w:bidi="ar-EG"/>
        </w:rPr>
      </w:pPr>
      <w:bookmarkStart w:id="26" w:name="Anchor762"/>
      <w:bookmarkStart w:id="27" w:name="TM2014_9_4"/>
      <w:bookmarkEnd w:id="26"/>
      <w:bookmarkEnd w:id="27"/>
      <w:r w:rsidRPr="00B95711">
        <w:rPr>
          <w:b/>
          <w:bCs/>
          <w:sz w:val="32"/>
          <w:szCs w:val="32"/>
          <w:rtl/>
        </w:rPr>
        <w:t xml:space="preserve">وكان سبق الإصرار هو حالة ذهنية تقوم بنفس الجاني ويستفاد من الوقائع والظروف التي يستخلص منها توافره، ويتحقق بإعداد وسيلة الجريمة ورسم خطة تنفيذها بعيداً عن ثورة الإنفعال كما يقتضى الهدوء والروية قبل ارتكابها </w:t>
      </w:r>
      <w:r w:rsidRPr="00B95711">
        <w:rPr>
          <w:b/>
          <w:bCs/>
          <w:sz w:val="32"/>
          <w:szCs w:val="32"/>
          <w:lang w:bidi="ar-EG"/>
        </w:rPr>
        <w:t xml:space="preserve">– </w:t>
      </w:r>
      <w:r w:rsidRPr="00B95711">
        <w:rPr>
          <w:b/>
          <w:bCs/>
          <w:sz w:val="32"/>
          <w:szCs w:val="32"/>
          <w:rtl/>
        </w:rPr>
        <w:t xml:space="preserve">سواء طال الوقت أو قصر </w:t>
      </w:r>
      <w:r w:rsidRPr="00B95711">
        <w:rPr>
          <w:b/>
          <w:bCs/>
          <w:sz w:val="32"/>
          <w:szCs w:val="32"/>
          <w:lang w:bidi="ar-EG"/>
        </w:rPr>
        <w:t>-</w:t>
      </w:r>
      <w:r w:rsidRPr="00B95711">
        <w:rPr>
          <w:b/>
          <w:bCs/>
          <w:sz w:val="32"/>
          <w:szCs w:val="32"/>
          <w:rtl/>
        </w:rPr>
        <w:t>، ولا يحول دون تحقق سبق الإصرار أن تكون خطة التنفيذ موقوفة على حدوث أمر أو معلقة على شرط،</w:t>
      </w:r>
      <w:r w:rsidRPr="00B95711">
        <w:rPr>
          <w:sz w:val="32"/>
          <w:szCs w:val="32"/>
          <w:rtl/>
        </w:rPr>
        <w:t xml:space="preserve"> </w:t>
      </w:r>
    </w:p>
    <w:p w:rsidR="00B95711" w:rsidRPr="00B95711" w:rsidRDefault="00B95711" w:rsidP="00B95711">
      <w:pPr>
        <w:rPr>
          <w:sz w:val="32"/>
          <w:szCs w:val="32"/>
          <w:lang w:bidi="ar-EG"/>
        </w:rPr>
      </w:pPr>
      <w:bookmarkStart w:id="28" w:name="Anchor796"/>
      <w:bookmarkStart w:id="29" w:name="TM2014_9_5"/>
      <w:bookmarkEnd w:id="28"/>
      <w:bookmarkEnd w:id="29"/>
      <w:r w:rsidRPr="00B95711">
        <w:rPr>
          <w:b/>
          <w:bCs/>
          <w:sz w:val="32"/>
          <w:szCs w:val="32"/>
          <w:rtl/>
        </w:rPr>
        <w:t>والبحث في وجود سبق الإصرار أو عدم وجوده من إطلاقات قاضى الموضوع يستنتجه من ظروف الدعوى وعناصرها ما دام موجب تلك الظروف وهذه العناصر لايتنافى مع هذا الاستنتاج،</w:t>
      </w:r>
      <w:r w:rsidRPr="00B95711">
        <w:rPr>
          <w:sz w:val="32"/>
          <w:szCs w:val="32"/>
          <w:rtl/>
        </w:rPr>
        <w:t xml:space="preserve"> ومن ثم فإن ما تثيره الطاعنة في هذا الشأن، وما تنعاه على محكمة الموضوع لعدم تعديلها وصف تهمة القتل العمد مع سبق الإصرار إلى الضرب المفضي إلى الموت ترتيباً على ذلك لا يعدو أن يكون منازعة فيما استخلصته المحكمة لصورة الواقعة من ظروف الدعوى وملابساتها وأدلتها، وهو ما يعد من اطلاقاتها وينأي عن رقابة محكمة التمييز</w:t>
      </w:r>
      <w:r w:rsidRPr="00B95711">
        <w:rPr>
          <w:sz w:val="32"/>
          <w:szCs w:val="32"/>
          <w:lang w:bidi="ar-EG"/>
        </w:rPr>
        <w:t>.</w:t>
      </w:r>
    </w:p>
    <w:p w:rsidR="00B95711" w:rsidRPr="00B95711" w:rsidRDefault="00B95711" w:rsidP="00B95711">
      <w:pPr>
        <w:rPr>
          <w:sz w:val="32"/>
          <w:szCs w:val="32"/>
          <w:lang w:bidi="ar-EG"/>
        </w:rPr>
      </w:pPr>
      <w:bookmarkStart w:id="30" w:name="Anchor841"/>
      <w:bookmarkEnd w:id="30"/>
      <w:r w:rsidRPr="00B95711">
        <w:rPr>
          <w:sz w:val="32"/>
          <w:szCs w:val="32"/>
          <w:rtl/>
        </w:rPr>
        <w:t>هذا فضلاً عن أن الحكم المطعون فيه قد أنزل بالطاعنة عقوبة الحبس المؤبد عن الجريمة المسندة إليها وهى تدخل في نطاق العقوبة المقررة في المادة 149 من قانون الجزاء لجريمة القتل العمد مجرداً عن أي ظرف مشدد فإنه لا تكون للطاعنة مصلحة من إنتفاء ظرف سبق الإصرار</w:t>
      </w:r>
      <w:r w:rsidRPr="00B95711">
        <w:rPr>
          <w:sz w:val="32"/>
          <w:szCs w:val="32"/>
          <w:lang w:bidi="ar-EG"/>
        </w:rPr>
        <w:t>.</w:t>
      </w:r>
    </w:p>
    <w:p w:rsidR="00B95711" w:rsidRPr="00B95711" w:rsidRDefault="00B95711" w:rsidP="00B95711">
      <w:pPr>
        <w:rPr>
          <w:sz w:val="32"/>
          <w:szCs w:val="32"/>
          <w:lang w:bidi="ar-EG"/>
        </w:rPr>
      </w:pPr>
      <w:bookmarkStart w:id="31" w:name="Anchor866"/>
      <w:bookmarkStart w:id="32" w:name="TM2014_9_6"/>
      <w:bookmarkEnd w:id="31"/>
      <w:bookmarkEnd w:id="32"/>
      <w:r w:rsidRPr="00B95711">
        <w:rPr>
          <w:b/>
          <w:bCs/>
          <w:sz w:val="32"/>
          <w:szCs w:val="32"/>
          <w:rtl/>
        </w:rPr>
        <w:t>لما كان ذلك، وكان من المقرر أن الإعتراف في المسائل الجزائية عنصر من عناصر الإستدلال التي تملك محكمة الموضوع كامل الحرية في تقدير صحتها وقيمتها في الإثبات فلها السلطة المطلقة في الأخذ بأقوال المتهم في حق نفسه وفي حق غيره من المتهمين في أية مرحلة من مراحل التحقيق أو المحاكمة وإن عدل عنها بعد ذلك متى اطمأنت إلى صدقها ومطابقتها للحقيقة والواقع،</w:t>
      </w:r>
      <w:r w:rsidRPr="00B95711">
        <w:rPr>
          <w:sz w:val="32"/>
          <w:szCs w:val="32"/>
          <w:rtl/>
        </w:rPr>
        <w:t xml:space="preserve"> </w:t>
      </w:r>
    </w:p>
    <w:p w:rsidR="00B95711" w:rsidRPr="00B95711" w:rsidRDefault="00B95711" w:rsidP="00B95711">
      <w:pPr>
        <w:rPr>
          <w:sz w:val="32"/>
          <w:szCs w:val="32"/>
          <w:lang w:bidi="ar-EG"/>
        </w:rPr>
      </w:pPr>
      <w:bookmarkStart w:id="33" w:name="Anchor900"/>
      <w:bookmarkStart w:id="34" w:name="TM2014_9_7"/>
      <w:bookmarkEnd w:id="33"/>
      <w:bookmarkEnd w:id="34"/>
      <w:r w:rsidRPr="00B95711">
        <w:rPr>
          <w:b/>
          <w:bCs/>
          <w:sz w:val="32"/>
          <w:szCs w:val="32"/>
          <w:rtl/>
        </w:rPr>
        <w:t>وهي غير ملزمة بالأخذ بإعتراف المتهم بنصه وظاهره بل لها في سبيل تكوين عقيدتها في المواد الجزائية أن تجزئ الإعتراف وتأخذ منه بما تراه مطابقاً للحقيقة وأن تعرض عما تراه مغايراً لها ما دامت لم تعول عليه وحده في الادانة وانما عولت عليه بالإضافة إلى أدلة أخرى</w:t>
      </w:r>
      <w:r w:rsidRPr="00B95711">
        <w:rPr>
          <w:sz w:val="32"/>
          <w:szCs w:val="32"/>
          <w:rtl/>
        </w:rPr>
        <w:t xml:space="preserve"> </w:t>
      </w:r>
    </w:p>
    <w:p w:rsidR="00B95711" w:rsidRPr="00B95711" w:rsidRDefault="00B95711" w:rsidP="00B95711">
      <w:pPr>
        <w:rPr>
          <w:sz w:val="32"/>
          <w:szCs w:val="32"/>
          <w:lang w:bidi="ar-EG"/>
        </w:rPr>
      </w:pPr>
      <w:bookmarkStart w:id="35" w:name="Anchor927"/>
      <w:bookmarkStart w:id="36" w:name="TM2014_9_8"/>
      <w:bookmarkEnd w:id="35"/>
      <w:bookmarkEnd w:id="36"/>
      <w:r w:rsidRPr="00B95711">
        <w:rPr>
          <w:b/>
          <w:bCs/>
          <w:sz w:val="32"/>
          <w:szCs w:val="32"/>
          <w:rtl/>
        </w:rPr>
        <w:t xml:space="preserve">وإذ كان الحكم المطعون فيه قد أخذ بالإعتراف الصادر من الطاعنة في تحقيقات النيابة العامة إطمئناناً من المحكمة إلى صحته ومطابقته للحقيقة والواقع وقد ظاهره </w:t>
      </w:r>
      <w:r w:rsidRPr="00B95711">
        <w:rPr>
          <w:b/>
          <w:bCs/>
          <w:sz w:val="32"/>
          <w:szCs w:val="32"/>
          <w:lang w:bidi="ar-EG"/>
        </w:rPr>
        <w:t xml:space="preserve">– </w:t>
      </w:r>
      <w:r w:rsidRPr="00B95711">
        <w:rPr>
          <w:b/>
          <w:bCs/>
          <w:sz w:val="32"/>
          <w:szCs w:val="32"/>
          <w:rtl/>
        </w:rPr>
        <w:t xml:space="preserve">خلافاً لما جاء وجه النعي </w:t>
      </w:r>
      <w:r w:rsidRPr="00B95711">
        <w:rPr>
          <w:b/>
          <w:bCs/>
          <w:sz w:val="32"/>
          <w:szCs w:val="32"/>
          <w:lang w:bidi="ar-EG"/>
        </w:rPr>
        <w:t xml:space="preserve">– </w:t>
      </w:r>
      <w:r w:rsidRPr="00B95711">
        <w:rPr>
          <w:b/>
          <w:bCs/>
          <w:sz w:val="32"/>
          <w:szCs w:val="32"/>
          <w:rtl/>
        </w:rPr>
        <w:t xml:space="preserve">سائر الأدلة القولية التي أوردها الحكم، واطرح كذلك دفاع الطاعنة في شأن ما انتابها من مرض نفسي وعقلي </w:t>
      </w:r>
      <w:r w:rsidRPr="00B95711">
        <w:rPr>
          <w:b/>
          <w:bCs/>
          <w:sz w:val="32"/>
          <w:szCs w:val="32"/>
          <w:lang w:bidi="ar-EG"/>
        </w:rPr>
        <w:t xml:space="preserve">– </w:t>
      </w:r>
      <w:r w:rsidRPr="00B95711">
        <w:rPr>
          <w:b/>
          <w:bCs/>
          <w:sz w:val="32"/>
          <w:szCs w:val="32"/>
          <w:rtl/>
        </w:rPr>
        <w:t xml:space="preserve">على ما سيرد بيانه لا حقاً </w:t>
      </w:r>
      <w:r w:rsidRPr="00B95711">
        <w:rPr>
          <w:b/>
          <w:bCs/>
          <w:sz w:val="32"/>
          <w:szCs w:val="32"/>
          <w:lang w:bidi="ar-EG"/>
        </w:rPr>
        <w:t xml:space="preserve">– </w:t>
      </w:r>
      <w:r w:rsidRPr="00B95711">
        <w:rPr>
          <w:b/>
          <w:bCs/>
          <w:sz w:val="32"/>
          <w:szCs w:val="32"/>
          <w:rtl/>
        </w:rPr>
        <w:t>فإن منعى الطاعنة في هذا الشأن لا يعدو أن يكون معاودة للجدل الموضوعي فيما تستقل محكمة الموضوع بتقديره مما لا يقبل التحدي له أمام محكمة التمييز</w:t>
      </w:r>
      <w:r w:rsidRPr="00B95711">
        <w:rPr>
          <w:b/>
          <w:bCs/>
          <w:sz w:val="32"/>
          <w:szCs w:val="32"/>
          <w:lang w:bidi="ar-EG"/>
        </w:rPr>
        <w:t>.</w:t>
      </w:r>
    </w:p>
    <w:p w:rsidR="00B95711" w:rsidRPr="00B95711" w:rsidRDefault="00B95711" w:rsidP="00B95711">
      <w:pPr>
        <w:rPr>
          <w:sz w:val="32"/>
          <w:szCs w:val="32"/>
          <w:lang w:bidi="ar-EG"/>
        </w:rPr>
      </w:pPr>
      <w:bookmarkStart w:id="37" w:name="Anchor976"/>
      <w:bookmarkStart w:id="38" w:name="TM2014_9_9"/>
      <w:bookmarkEnd w:id="37"/>
      <w:bookmarkEnd w:id="38"/>
      <w:r w:rsidRPr="00B95711">
        <w:rPr>
          <w:b/>
          <w:bCs/>
          <w:sz w:val="32"/>
          <w:szCs w:val="32"/>
          <w:rtl/>
        </w:rPr>
        <w:t>لما كان ذلك، وكان نص الفقرة الأولى من المادة 22 من قانون الجزاء أنف الذكر قد جرى على أن</w:t>
      </w:r>
      <w:r w:rsidRPr="00B95711">
        <w:rPr>
          <w:b/>
          <w:bCs/>
          <w:sz w:val="32"/>
          <w:szCs w:val="32"/>
          <w:lang w:bidi="ar-EG"/>
        </w:rPr>
        <w:t xml:space="preserve"> " </w:t>
      </w:r>
      <w:r w:rsidRPr="00B95711">
        <w:rPr>
          <w:b/>
          <w:bCs/>
          <w:sz w:val="32"/>
          <w:szCs w:val="32"/>
          <w:rtl/>
        </w:rPr>
        <w:t>لايسأل جزائياً من يكون وقت ارتكاب الفصل عاجزاً عن إدراك طبيعته أو صفته غير المشروعة أو عاجزاً عن توجيه إرادته بسبب مرض عقلي أو نقص في نموه الذهني أو أي حالة أخرى غير طبيعية " مما مفاده أن المرض العقلي وما في حكمه الذي تنعدم به المسئولية الجزائية قانوناً هو ذلك الذي من شأنه أن يعدم الإدراك أو يترتب عليه فقد القدرة على توجيه الإرادة بصفة عامة، أما سائر الأمراض والأحوال النفسية التي تنقص أو تضعف من هاتين الملكتين بحيث لا تبلغ الحد الذي يفقد الشخص معه كل إدراكه أو إرادته فلا تعد سبباً لإنعدام المسئولية،</w:t>
      </w:r>
      <w:r w:rsidRPr="00B95711">
        <w:rPr>
          <w:sz w:val="32"/>
          <w:szCs w:val="32"/>
          <w:rtl/>
        </w:rPr>
        <w:t xml:space="preserve"> </w:t>
      </w:r>
    </w:p>
    <w:p w:rsidR="00B95711" w:rsidRPr="00B95711" w:rsidRDefault="00B95711" w:rsidP="00B95711">
      <w:pPr>
        <w:rPr>
          <w:sz w:val="32"/>
          <w:szCs w:val="32"/>
          <w:lang w:bidi="ar-EG"/>
        </w:rPr>
      </w:pPr>
      <w:bookmarkStart w:id="39" w:name="Anchor1030"/>
      <w:bookmarkStart w:id="40" w:name="TM2014_9_10"/>
      <w:bookmarkEnd w:id="39"/>
      <w:bookmarkEnd w:id="40"/>
      <w:r w:rsidRPr="00B95711">
        <w:rPr>
          <w:b/>
          <w:bCs/>
          <w:sz w:val="32"/>
          <w:szCs w:val="32"/>
          <w:rtl/>
        </w:rPr>
        <w:t xml:space="preserve">وكان تقدير حالة المتهم العقلية هي من الأمور الموضوعية التي تستقل محكمة الموضوع بالفصل فيها ما دامت تقيم تقديرها على أسباب سائغة </w:t>
      </w:r>
      <w:r w:rsidRPr="00B95711">
        <w:rPr>
          <w:b/>
          <w:bCs/>
          <w:sz w:val="32"/>
          <w:szCs w:val="32"/>
          <w:lang w:bidi="ar-EG"/>
        </w:rPr>
        <w:t>.</w:t>
      </w:r>
    </w:p>
    <w:p w:rsidR="00B95711" w:rsidRPr="00B95711" w:rsidRDefault="00B95711" w:rsidP="00B95711">
      <w:pPr>
        <w:rPr>
          <w:sz w:val="32"/>
          <w:szCs w:val="32"/>
          <w:lang w:bidi="ar-EG"/>
        </w:rPr>
      </w:pPr>
      <w:bookmarkStart w:id="41" w:name="Anchor1044"/>
      <w:bookmarkEnd w:id="41"/>
      <w:r w:rsidRPr="00B95711">
        <w:rPr>
          <w:sz w:val="32"/>
          <w:szCs w:val="32"/>
          <w:rtl/>
        </w:rPr>
        <w:t>لما كان ذلك، وكان الحكم المطعون فيه إذ عرض لدفاع الطاعنة بإنعدام مسئوليتها الجزائية عن الجريمة المسندة إليها، اطرح هذه الدفاع بقوله</w:t>
      </w:r>
      <w:r w:rsidRPr="00B95711">
        <w:rPr>
          <w:sz w:val="32"/>
          <w:szCs w:val="32"/>
          <w:lang w:bidi="ar-EG"/>
        </w:rPr>
        <w:t xml:space="preserve">: " </w:t>
      </w:r>
      <w:r w:rsidRPr="00B95711">
        <w:rPr>
          <w:sz w:val="32"/>
          <w:szCs w:val="32"/>
          <w:rtl/>
        </w:rPr>
        <w:t>وكان البين مما تضمنه تقرير الطب النفسي المرفق بملف الدعوى أنه لم يرد به سوى أن المتهمة تعاني من اضطراب عدم التوافق المصحوب بإعراض إكتئابية نتيجة لضغوط إجتماعية شديدة وأنها لا تعانى من اعراض تدل على إصابتها بالمرض العقلي أو ما يؤثر على حكمها على الأمور وتوجيه إرادتها وأنها مسئولة عن تصرفاتها في القضية الماثلة وقد ايدت رئيسة الطب الشرعي لدى مناقشتها بجلسة المرافعة هذا التقرير، كما أن المحكمة تستشف سلامة إدراك المتهمة وإرادتها من كيفية إرتكابها للواقعة ووضوح أقوالها مع تفصيلها وتركيزها لدى اعترافها بإرادتها الحرة في حضرة محاميها أمام النيابة العامة، الأمر الذي يضحى معه الدفع ببطلان إعتراف المتهمة وإنعدام مسئوليتها سالفي الذكر على غير أساس وترفضهما المحكمة ". وهي تقريرات قانونية وموضوعية سائغة من شأنها أن تؤدي إلى ما إنتهى إليه الحكم من قيام مسئولية الطاعنة عن الجريمة التي دينت بها وفيها الرد الكافي على كل أثارته في نعيها على الحكم في هذا الخصوص</w:t>
      </w:r>
      <w:r w:rsidRPr="00B95711">
        <w:rPr>
          <w:sz w:val="32"/>
          <w:szCs w:val="32"/>
          <w:lang w:bidi="ar-EG"/>
        </w:rPr>
        <w:t>.</w:t>
      </w:r>
    </w:p>
    <w:p w:rsidR="00B95711" w:rsidRPr="00B95711" w:rsidRDefault="00B95711" w:rsidP="00B95711">
      <w:pPr>
        <w:rPr>
          <w:sz w:val="32"/>
          <w:szCs w:val="32"/>
          <w:lang w:bidi="ar-EG"/>
        </w:rPr>
      </w:pPr>
      <w:bookmarkStart w:id="42" w:name="Anchor1142"/>
      <w:bookmarkStart w:id="43" w:name="TM2014_9_11"/>
      <w:bookmarkEnd w:id="42"/>
      <w:bookmarkEnd w:id="43"/>
      <w:r w:rsidRPr="00B95711">
        <w:rPr>
          <w:b/>
          <w:bCs/>
          <w:sz w:val="32"/>
          <w:szCs w:val="32"/>
          <w:rtl/>
        </w:rPr>
        <w:t>لما كان ذلك، وكان من المقرر أنه متى أثبت الحكم التدبير للجريمة بتوافر سبق الإصرار عليها، انتفى حتماً موجب الدفاع الشرعي الذي يفترض رداً حالاً لعدوان دون الاسلاس، له وإعمال الخطة في إنفاذه،</w:t>
      </w:r>
      <w:r w:rsidRPr="00B95711">
        <w:rPr>
          <w:sz w:val="32"/>
          <w:szCs w:val="32"/>
          <w:rtl/>
        </w:rPr>
        <w:t xml:space="preserve"> وكان الحكم قد خلص في منطق سائغ وتدليل مقبول إلى أن الطاعنة قد أصرت على قتل زوجها المجنى عليه فهذا حسبه لاطراح الدفع بقيام حالة الدفاع الشرعي عن النفس المثار منها، إذ بهذا التدبير ينتفي موجب الدفاع الشرعي بالنسبة لها، ومن ثم فلا جدوى من وراء تعييبها لرد الحكم على الدفاع المشار إليه الذى خلص لهذه النتيجة، ويكون منعاها في هذا الصدد غير مقبول</w:t>
      </w:r>
      <w:r w:rsidRPr="00B95711">
        <w:rPr>
          <w:sz w:val="32"/>
          <w:szCs w:val="32"/>
          <w:lang w:bidi="ar-EG"/>
        </w:rPr>
        <w:t>.</w:t>
      </w:r>
    </w:p>
    <w:p w:rsidR="00B95711" w:rsidRPr="00B95711" w:rsidRDefault="00B95711" w:rsidP="00B95711">
      <w:pPr>
        <w:rPr>
          <w:sz w:val="32"/>
          <w:szCs w:val="32"/>
          <w:lang w:bidi="ar-EG"/>
        </w:rPr>
      </w:pPr>
      <w:bookmarkStart w:id="44" w:name="Anchor1192"/>
      <w:bookmarkStart w:id="45" w:name="TM2014_9_12"/>
      <w:bookmarkEnd w:id="44"/>
      <w:bookmarkEnd w:id="45"/>
      <w:r w:rsidRPr="00B95711">
        <w:rPr>
          <w:sz w:val="32"/>
          <w:szCs w:val="32"/>
          <w:rtl/>
        </w:rPr>
        <w:t>لما كان ذلك، وكان من المقرر أن تقدير موجبات الرأفة أو عدم قيامها موكول لقاضي الموضوع دون معقب عليه في ذلك وأن المشرع ترك للقاضي سلطة مطلقة في تقدير العقوبة في الحدود المقررة بالقانون للجريمة وإعمال الظروف التي يراها مشددة أو مخففة دون أن يكون ملزماً ببيان موجب تلك الأسباب التي أوقع من اجلها العقوبة بالقدر الذي أرتأه</w:t>
      </w:r>
      <w:r w:rsidRPr="00B95711">
        <w:rPr>
          <w:sz w:val="32"/>
          <w:szCs w:val="32"/>
          <w:lang w:bidi="ar-EG"/>
        </w:rPr>
        <w:t>.</w:t>
      </w:r>
    </w:p>
    <w:p w:rsidR="00B95711" w:rsidRPr="00B95711" w:rsidRDefault="00B95711" w:rsidP="00B95711">
      <w:pPr>
        <w:rPr>
          <w:sz w:val="32"/>
          <w:szCs w:val="32"/>
          <w:lang w:bidi="ar-EG"/>
        </w:rPr>
      </w:pPr>
      <w:bookmarkStart w:id="46" w:name="Anchor1223"/>
      <w:bookmarkEnd w:id="46"/>
      <w:r w:rsidRPr="00B95711">
        <w:rPr>
          <w:sz w:val="32"/>
          <w:szCs w:val="32"/>
          <w:rtl/>
        </w:rPr>
        <w:t xml:space="preserve">لما كان ذلك، وكانت محكمة الموضوع قد رأت </w:t>
      </w:r>
      <w:r w:rsidRPr="00B95711">
        <w:rPr>
          <w:sz w:val="32"/>
          <w:szCs w:val="32"/>
          <w:lang w:bidi="ar-EG"/>
        </w:rPr>
        <w:t xml:space="preserve">– </w:t>
      </w:r>
      <w:r w:rsidRPr="00B95711">
        <w:rPr>
          <w:sz w:val="32"/>
          <w:szCs w:val="32"/>
          <w:rtl/>
        </w:rPr>
        <w:t xml:space="preserve">لما اقتنعت به </w:t>
      </w:r>
      <w:r w:rsidRPr="00B95711">
        <w:rPr>
          <w:sz w:val="32"/>
          <w:szCs w:val="32"/>
          <w:lang w:bidi="ar-EG"/>
        </w:rPr>
        <w:t xml:space="preserve">– </w:t>
      </w:r>
      <w:r w:rsidRPr="00B95711">
        <w:rPr>
          <w:sz w:val="32"/>
          <w:szCs w:val="32"/>
          <w:rtl/>
        </w:rPr>
        <w:t>من ظروف وملابسات ارتكاب الطاعنة الجريمة أن تأخذها بقسط من الرأفة في حدود ما تسمح به المادة 83 من قانون الجزاء سالف الذكر وهو ما يعد من اطلاقاتها ولا تجوز مجادلتها فيه أمام محكمة التمييز فإن النعي على الحكم في هذا الشأن يضحى غير سديد</w:t>
      </w:r>
      <w:r w:rsidRPr="00B95711">
        <w:rPr>
          <w:sz w:val="32"/>
          <w:szCs w:val="32"/>
          <w:lang w:bidi="ar-EG"/>
        </w:rPr>
        <w:t>.</w:t>
      </w:r>
    </w:p>
    <w:p w:rsidR="00B95711" w:rsidRPr="00B95711" w:rsidRDefault="00B95711" w:rsidP="00B95711">
      <w:pPr>
        <w:rPr>
          <w:sz w:val="32"/>
          <w:szCs w:val="32"/>
          <w:lang w:bidi="ar-EG"/>
        </w:rPr>
      </w:pPr>
      <w:bookmarkStart w:id="47" w:name="Anchor1252"/>
      <w:bookmarkEnd w:id="47"/>
      <w:r w:rsidRPr="00B95711">
        <w:rPr>
          <w:sz w:val="32"/>
          <w:szCs w:val="32"/>
          <w:rtl/>
        </w:rPr>
        <w:t>لما كان ما تقدم، فإن الطعن يكون على غير أساس متعيناً رفضه موضوعاً</w:t>
      </w:r>
      <w:r w:rsidRPr="00B95711">
        <w:rPr>
          <w:sz w:val="32"/>
          <w:szCs w:val="32"/>
          <w:lang w:bidi="ar-EG"/>
        </w:rPr>
        <w:t>.</w:t>
      </w:r>
    </w:p>
    <w:p w:rsidR="00B95711" w:rsidRPr="00B95711" w:rsidRDefault="00B95711" w:rsidP="00B95711">
      <w:pPr>
        <w:rPr>
          <w:sz w:val="32"/>
          <w:szCs w:val="32"/>
          <w:lang w:bidi="ar-EG"/>
        </w:rPr>
      </w:pPr>
      <w:bookmarkStart w:id="48" w:name="Anchor1259"/>
      <w:bookmarkEnd w:id="48"/>
      <w:r w:rsidRPr="00B95711">
        <w:rPr>
          <w:b/>
          <w:bCs/>
          <w:sz w:val="32"/>
          <w:szCs w:val="32"/>
          <w:rtl/>
        </w:rPr>
        <w:t>فلهذه الأسباب</w:t>
      </w:r>
    </w:p>
    <w:p w:rsidR="00B95711" w:rsidRPr="00B95711" w:rsidRDefault="00B95711" w:rsidP="00B95711">
      <w:pPr>
        <w:rPr>
          <w:sz w:val="32"/>
          <w:szCs w:val="32"/>
          <w:lang w:bidi="ar-EG"/>
        </w:rPr>
      </w:pPr>
      <w:bookmarkStart w:id="49" w:name="Anchor1261"/>
      <w:bookmarkEnd w:id="49"/>
      <w:r w:rsidRPr="00B95711">
        <w:rPr>
          <w:sz w:val="32"/>
          <w:szCs w:val="32"/>
          <w:rtl/>
        </w:rPr>
        <w:t>حكمت المحكمة</w:t>
      </w:r>
      <w:r w:rsidRPr="00B95711">
        <w:rPr>
          <w:sz w:val="32"/>
          <w:szCs w:val="32"/>
          <w:lang w:bidi="ar-EG"/>
        </w:rPr>
        <w:t xml:space="preserve">:- </w:t>
      </w:r>
      <w:r w:rsidRPr="00B95711">
        <w:rPr>
          <w:sz w:val="32"/>
          <w:szCs w:val="32"/>
          <w:rtl/>
        </w:rPr>
        <w:t>بقبول الطعن شكلاً وفي الموضوع برفضه</w:t>
      </w:r>
      <w:r w:rsidRPr="00B95711">
        <w:rPr>
          <w:sz w:val="32"/>
          <w:szCs w:val="32"/>
          <w:lang w:bidi="ar-EG"/>
        </w:rPr>
        <w:t xml:space="preserve">. </w:t>
      </w:r>
    </w:p>
    <w:p w:rsidR="00B95711" w:rsidRPr="00B95711" w:rsidRDefault="00B95711" w:rsidP="00B95711">
      <w:pPr>
        <w:rPr>
          <w:sz w:val="32"/>
          <w:szCs w:val="32"/>
          <w:lang w:bidi="ar-EG"/>
        </w:rPr>
      </w:pPr>
    </w:p>
    <w:p w:rsidR="00B95711" w:rsidRPr="00B95711" w:rsidRDefault="00B95711" w:rsidP="00B95711">
      <w:pPr>
        <w:rPr>
          <w:sz w:val="32"/>
          <w:szCs w:val="32"/>
          <w:lang w:bidi="ar-EG"/>
        </w:rPr>
      </w:pPr>
      <w:bookmarkStart w:id="50" w:name="Anchor1269"/>
      <w:bookmarkEnd w:id="50"/>
      <w:r w:rsidRPr="00B95711">
        <w:rPr>
          <w:sz w:val="32"/>
          <w:szCs w:val="32"/>
          <w:lang w:bidi="ar-EG"/>
        </w:rPr>
        <w:t>* * *</w:t>
      </w:r>
    </w:p>
    <w:p w:rsidR="00180D3A" w:rsidRPr="00B95711" w:rsidRDefault="00180D3A">
      <w:pPr>
        <w:rPr>
          <w:rFonts w:hint="cs"/>
          <w:sz w:val="32"/>
          <w:szCs w:val="32"/>
          <w:lang w:bidi="ar-EG"/>
        </w:rPr>
      </w:pPr>
    </w:p>
    <w:sectPr w:rsidR="00180D3A" w:rsidRPr="00B9571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2B"/>
    <w:rsid w:val="0003272B"/>
    <w:rsid w:val="00180D3A"/>
    <w:rsid w:val="00B95711"/>
    <w:rsid w:val="00CC1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B9571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5711"/>
    <w:rPr>
      <w:color w:val="0000FF"/>
      <w:u w:val="single"/>
    </w:rPr>
  </w:style>
  <w:style w:type="character" w:styleId="FollowedHyperlink">
    <w:name w:val="FollowedHyperlink"/>
    <w:basedOn w:val="DefaultParagraphFont"/>
    <w:uiPriority w:val="99"/>
    <w:semiHidden/>
    <w:unhideWhenUsed/>
    <w:rsid w:val="00B95711"/>
    <w:rPr>
      <w:color w:val="800080"/>
      <w:u w:val="single"/>
    </w:rPr>
  </w:style>
  <w:style w:type="paragraph" w:styleId="NormalWeb">
    <w:name w:val="Normal (Web)"/>
    <w:basedOn w:val="Normal"/>
    <w:uiPriority w:val="99"/>
    <w:semiHidden/>
    <w:unhideWhenUsed/>
    <w:rsid w:val="00B9571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B9571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5711"/>
    <w:rPr>
      <w:color w:val="0000FF"/>
      <w:u w:val="single"/>
    </w:rPr>
  </w:style>
  <w:style w:type="character" w:styleId="FollowedHyperlink">
    <w:name w:val="FollowedHyperlink"/>
    <w:basedOn w:val="DefaultParagraphFont"/>
    <w:uiPriority w:val="99"/>
    <w:semiHidden/>
    <w:unhideWhenUsed/>
    <w:rsid w:val="00B95711"/>
    <w:rPr>
      <w:color w:val="800080"/>
      <w:u w:val="single"/>
    </w:rPr>
  </w:style>
  <w:style w:type="paragraph" w:styleId="NormalWeb">
    <w:name w:val="Normal (Web)"/>
    <w:basedOn w:val="Normal"/>
    <w:uiPriority w:val="99"/>
    <w:semiHidden/>
    <w:unhideWhenUsed/>
    <w:rsid w:val="00B9571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00527">
      <w:bodyDiv w:val="1"/>
      <w:marLeft w:val="0"/>
      <w:marRight w:val="0"/>
      <w:marTop w:val="0"/>
      <w:marBottom w:val="0"/>
      <w:divBdr>
        <w:top w:val="none" w:sz="0" w:space="0" w:color="auto"/>
        <w:left w:val="none" w:sz="0" w:space="0" w:color="auto"/>
        <w:bottom w:val="none" w:sz="0" w:space="0" w:color="auto"/>
        <w:right w:val="none" w:sz="0" w:space="0" w:color="auto"/>
      </w:divBdr>
      <w:divsChild>
        <w:div w:id="580674027">
          <w:marLeft w:val="0"/>
          <w:marRight w:val="0"/>
          <w:marTop w:val="0"/>
          <w:marBottom w:val="0"/>
          <w:divBdr>
            <w:top w:val="none" w:sz="0" w:space="0" w:color="auto"/>
            <w:left w:val="none" w:sz="0" w:space="0" w:color="auto"/>
            <w:bottom w:val="none" w:sz="0" w:space="0" w:color="auto"/>
            <w:right w:val="none" w:sz="0" w:space="0" w:color="auto"/>
          </w:divBdr>
        </w:div>
        <w:div w:id="639114011">
          <w:marLeft w:val="0"/>
          <w:marRight w:val="0"/>
          <w:marTop w:val="0"/>
          <w:marBottom w:val="0"/>
          <w:divBdr>
            <w:top w:val="none" w:sz="0" w:space="0" w:color="auto"/>
            <w:left w:val="none" w:sz="0" w:space="0" w:color="auto"/>
            <w:bottom w:val="none" w:sz="0" w:space="0" w:color="auto"/>
            <w:right w:val="none" w:sz="0" w:space="0" w:color="auto"/>
          </w:divBdr>
        </w:div>
        <w:div w:id="1685278685">
          <w:marLeft w:val="0"/>
          <w:marRight w:val="0"/>
          <w:marTop w:val="0"/>
          <w:marBottom w:val="0"/>
          <w:divBdr>
            <w:top w:val="none" w:sz="0" w:space="0" w:color="auto"/>
            <w:left w:val="none" w:sz="0" w:space="0" w:color="auto"/>
            <w:bottom w:val="none" w:sz="0" w:space="0" w:color="auto"/>
            <w:right w:val="none" w:sz="0" w:space="0" w:color="auto"/>
          </w:divBdr>
        </w:div>
        <w:div w:id="1951233981">
          <w:marLeft w:val="0"/>
          <w:marRight w:val="0"/>
          <w:marTop w:val="0"/>
          <w:marBottom w:val="0"/>
          <w:divBdr>
            <w:top w:val="none" w:sz="0" w:space="0" w:color="auto"/>
            <w:left w:val="none" w:sz="0" w:space="0" w:color="auto"/>
            <w:bottom w:val="none" w:sz="0" w:space="0" w:color="auto"/>
            <w:right w:val="none" w:sz="0" w:space="0" w:color="auto"/>
          </w:divBdr>
        </w:div>
        <w:div w:id="976908835">
          <w:marLeft w:val="0"/>
          <w:marRight w:val="0"/>
          <w:marTop w:val="0"/>
          <w:marBottom w:val="0"/>
          <w:divBdr>
            <w:top w:val="none" w:sz="0" w:space="0" w:color="auto"/>
            <w:left w:val="none" w:sz="0" w:space="0" w:color="auto"/>
            <w:bottom w:val="none" w:sz="0" w:space="0" w:color="auto"/>
            <w:right w:val="none" w:sz="0" w:space="0" w:color="auto"/>
          </w:divBdr>
        </w:div>
        <w:div w:id="1361861105">
          <w:marLeft w:val="0"/>
          <w:marRight w:val="0"/>
          <w:marTop w:val="0"/>
          <w:marBottom w:val="0"/>
          <w:divBdr>
            <w:top w:val="none" w:sz="0" w:space="0" w:color="auto"/>
            <w:left w:val="none" w:sz="0" w:space="0" w:color="auto"/>
            <w:bottom w:val="none" w:sz="0" w:space="0" w:color="auto"/>
            <w:right w:val="none" w:sz="0" w:space="0" w:color="auto"/>
          </w:divBdr>
        </w:div>
        <w:div w:id="561061069">
          <w:marLeft w:val="0"/>
          <w:marRight w:val="0"/>
          <w:marTop w:val="0"/>
          <w:marBottom w:val="0"/>
          <w:divBdr>
            <w:top w:val="none" w:sz="0" w:space="0" w:color="auto"/>
            <w:left w:val="none" w:sz="0" w:space="0" w:color="auto"/>
            <w:bottom w:val="none" w:sz="0" w:space="0" w:color="auto"/>
            <w:right w:val="none" w:sz="0" w:space="0" w:color="auto"/>
          </w:divBdr>
        </w:div>
        <w:div w:id="2095278086">
          <w:marLeft w:val="0"/>
          <w:marRight w:val="0"/>
          <w:marTop w:val="0"/>
          <w:marBottom w:val="0"/>
          <w:divBdr>
            <w:top w:val="none" w:sz="0" w:space="0" w:color="auto"/>
            <w:left w:val="none" w:sz="0" w:space="0" w:color="auto"/>
            <w:bottom w:val="none" w:sz="0" w:space="0" w:color="auto"/>
            <w:right w:val="none" w:sz="0" w:space="0" w:color="auto"/>
          </w:divBdr>
        </w:div>
        <w:div w:id="1429616242">
          <w:marLeft w:val="0"/>
          <w:marRight w:val="0"/>
          <w:marTop w:val="0"/>
          <w:marBottom w:val="0"/>
          <w:divBdr>
            <w:top w:val="none" w:sz="0" w:space="0" w:color="auto"/>
            <w:left w:val="none" w:sz="0" w:space="0" w:color="auto"/>
            <w:bottom w:val="none" w:sz="0" w:space="0" w:color="auto"/>
            <w:right w:val="none" w:sz="0" w:space="0" w:color="auto"/>
          </w:divBdr>
        </w:div>
        <w:div w:id="1587031476">
          <w:marLeft w:val="0"/>
          <w:marRight w:val="0"/>
          <w:marTop w:val="0"/>
          <w:marBottom w:val="0"/>
          <w:divBdr>
            <w:top w:val="none" w:sz="0" w:space="0" w:color="auto"/>
            <w:left w:val="none" w:sz="0" w:space="0" w:color="auto"/>
            <w:bottom w:val="none" w:sz="0" w:space="0" w:color="auto"/>
            <w:right w:val="none" w:sz="0" w:space="0" w:color="auto"/>
          </w:divBdr>
        </w:div>
        <w:div w:id="1864399576">
          <w:marLeft w:val="0"/>
          <w:marRight w:val="0"/>
          <w:marTop w:val="0"/>
          <w:marBottom w:val="0"/>
          <w:divBdr>
            <w:top w:val="none" w:sz="0" w:space="0" w:color="auto"/>
            <w:left w:val="none" w:sz="0" w:space="0" w:color="auto"/>
            <w:bottom w:val="none" w:sz="0" w:space="0" w:color="auto"/>
            <w:right w:val="none" w:sz="0" w:space="0" w:color="auto"/>
          </w:divBdr>
        </w:div>
        <w:div w:id="1445154962">
          <w:marLeft w:val="0"/>
          <w:marRight w:val="0"/>
          <w:marTop w:val="0"/>
          <w:marBottom w:val="0"/>
          <w:divBdr>
            <w:top w:val="none" w:sz="0" w:space="0" w:color="auto"/>
            <w:left w:val="none" w:sz="0" w:space="0" w:color="auto"/>
            <w:bottom w:val="none" w:sz="0" w:space="0" w:color="auto"/>
            <w:right w:val="none" w:sz="0" w:space="0" w:color="auto"/>
          </w:divBdr>
        </w:div>
        <w:div w:id="75523347">
          <w:marLeft w:val="0"/>
          <w:marRight w:val="0"/>
          <w:marTop w:val="0"/>
          <w:marBottom w:val="0"/>
          <w:divBdr>
            <w:top w:val="none" w:sz="0" w:space="0" w:color="auto"/>
            <w:left w:val="none" w:sz="0" w:space="0" w:color="auto"/>
            <w:bottom w:val="none" w:sz="0" w:space="0" w:color="auto"/>
            <w:right w:val="none" w:sz="0" w:space="0" w:color="auto"/>
          </w:divBdr>
        </w:div>
        <w:div w:id="985821159">
          <w:marLeft w:val="0"/>
          <w:marRight w:val="0"/>
          <w:marTop w:val="0"/>
          <w:marBottom w:val="0"/>
          <w:divBdr>
            <w:top w:val="none" w:sz="0" w:space="0" w:color="auto"/>
            <w:left w:val="none" w:sz="0" w:space="0" w:color="auto"/>
            <w:bottom w:val="none" w:sz="0" w:space="0" w:color="auto"/>
            <w:right w:val="none" w:sz="0" w:space="0" w:color="auto"/>
          </w:divBdr>
        </w:div>
        <w:div w:id="719205569">
          <w:marLeft w:val="0"/>
          <w:marRight w:val="0"/>
          <w:marTop w:val="0"/>
          <w:marBottom w:val="0"/>
          <w:divBdr>
            <w:top w:val="none" w:sz="0" w:space="0" w:color="auto"/>
            <w:left w:val="none" w:sz="0" w:space="0" w:color="auto"/>
            <w:bottom w:val="none" w:sz="0" w:space="0" w:color="auto"/>
            <w:right w:val="none" w:sz="0" w:space="0" w:color="auto"/>
          </w:divBdr>
        </w:div>
        <w:div w:id="1642268588">
          <w:marLeft w:val="0"/>
          <w:marRight w:val="0"/>
          <w:marTop w:val="0"/>
          <w:marBottom w:val="0"/>
          <w:divBdr>
            <w:top w:val="none" w:sz="0" w:space="0" w:color="auto"/>
            <w:left w:val="none" w:sz="0" w:space="0" w:color="auto"/>
            <w:bottom w:val="none" w:sz="0" w:space="0" w:color="auto"/>
            <w:right w:val="none" w:sz="0" w:space="0" w:color="auto"/>
          </w:divBdr>
        </w:div>
        <w:div w:id="1843466850">
          <w:marLeft w:val="0"/>
          <w:marRight w:val="0"/>
          <w:marTop w:val="0"/>
          <w:marBottom w:val="0"/>
          <w:divBdr>
            <w:top w:val="none" w:sz="0" w:space="0" w:color="auto"/>
            <w:left w:val="none" w:sz="0" w:space="0" w:color="auto"/>
            <w:bottom w:val="none" w:sz="0" w:space="0" w:color="auto"/>
            <w:right w:val="none" w:sz="0" w:space="0" w:color="auto"/>
          </w:divBdr>
        </w:div>
        <w:div w:id="1426069849">
          <w:marLeft w:val="0"/>
          <w:marRight w:val="0"/>
          <w:marTop w:val="0"/>
          <w:marBottom w:val="0"/>
          <w:divBdr>
            <w:top w:val="none" w:sz="0" w:space="0" w:color="auto"/>
            <w:left w:val="none" w:sz="0" w:space="0" w:color="auto"/>
            <w:bottom w:val="none" w:sz="0" w:space="0" w:color="auto"/>
            <w:right w:val="none" w:sz="0" w:space="0" w:color="auto"/>
          </w:divBdr>
        </w:div>
        <w:div w:id="223683223">
          <w:marLeft w:val="0"/>
          <w:marRight w:val="0"/>
          <w:marTop w:val="0"/>
          <w:marBottom w:val="0"/>
          <w:divBdr>
            <w:top w:val="none" w:sz="0" w:space="0" w:color="auto"/>
            <w:left w:val="none" w:sz="0" w:space="0" w:color="auto"/>
            <w:bottom w:val="none" w:sz="0" w:space="0" w:color="auto"/>
            <w:right w:val="none" w:sz="0" w:space="0" w:color="auto"/>
          </w:divBdr>
        </w:div>
        <w:div w:id="60367606">
          <w:marLeft w:val="0"/>
          <w:marRight w:val="0"/>
          <w:marTop w:val="0"/>
          <w:marBottom w:val="0"/>
          <w:divBdr>
            <w:top w:val="none" w:sz="0" w:space="0" w:color="auto"/>
            <w:left w:val="none" w:sz="0" w:space="0" w:color="auto"/>
            <w:bottom w:val="none" w:sz="0" w:space="0" w:color="auto"/>
            <w:right w:val="none" w:sz="0" w:space="0" w:color="auto"/>
          </w:divBdr>
        </w:div>
        <w:div w:id="1513451950">
          <w:marLeft w:val="0"/>
          <w:marRight w:val="0"/>
          <w:marTop w:val="0"/>
          <w:marBottom w:val="0"/>
          <w:divBdr>
            <w:top w:val="none" w:sz="0" w:space="0" w:color="auto"/>
            <w:left w:val="none" w:sz="0" w:space="0" w:color="auto"/>
            <w:bottom w:val="none" w:sz="0" w:space="0" w:color="auto"/>
            <w:right w:val="none" w:sz="0" w:space="0" w:color="auto"/>
          </w:divBdr>
        </w:div>
        <w:div w:id="1262448758">
          <w:marLeft w:val="0"/>
          <w:marRight w:val="0"/>
          <w:marTop w:val="0"/>
          <w:marBottom w:val="0"/>
          <w:divBdr>
            <w:top w:val="none" w:sz="0" w:space="0" w:color="auto"/>
            <w:left w:val="none" w:sz="0" w:space="0" w:color="auto"/>
            <w:bottom w:val="none" w:sz="0" w:space="0" w:color="auto"/>
            <w:right w:val="none" w:sz="0" w:space="0" w:color="auto"/>
          </w:divBdr>
        </w:div>
        <w:div w:id="317613472">
          <w:marLeft w:val="0"/>
          <w:marRight w:val="0"/>
          <w:marTop w:val="0"/>
          <w:marBottom w:val="0"/>
          <w:divBdr>
            <w:top w:val="none" w:sz="0" w:space="0" w:color="auto"/>
            <w:left w:val="none" w:sz="0" w:space="0" w:color="auto"/>
            <w:bottom w:val="none" w:sz="0" w:space="0" w:color="auto"/>
            <w:right w:val="none" w:sz="0" w:space="0" w:color="auto"/>
          </w:divBdr>
        </w:div>
        <w:div w:id="1624919717">
          <w:marLeft w:val="0"/>
          <w:marRight w:val="0"/>
          <w:marTop w:val="0"/>
          <w:marBottom w:val="0"/>
          <w:divBdr>
            <w:top w:val="none" w:sz="0" w:space="0" w:color="auto"/>
            <w:left w:val="none" w:sz="0" w:space="0" w:color="auto"/>
            <w:bottom w:val="none" w:sz="0" w:space="0" w:color="auto"/>
            <w:right w:val="none" w:sz="0" w:space="0" w:color="auto"/>
          </w:divBdr>
        </w:div>
        <w:div w:id="784538404">
          <w:marLeft w:val="0"/>
          <w:marRight w:val="0"/>
          <w:marTop w:val="0"/>
          <w:marBottom w:val="0"/>
          <w:divBdr>
            <w:top w:val="none" w:sz="0" w:space="0" w:color="auto"/>
            <w:left w:val="none" w:sz="0" w:space="0" w:color="auto"/>
            <w:bottom w:val="none" w:sz="0" w:space="0" w:color="auto"/>
            <w:right w:val="none" w:sz="0" w:space="0" w:color="auto"/>
          </w:divBdr>
        </w:div>
        <w:div w:id="1408770519">
          <w:marLeft w:val="0"/>
          <w:marRight w:val="0"/>
          <w:marTop w:val="0"/>
          <w:marBottom w:val="0"/>
          <w:divBdr>
            <w:top w:val="none" w:sz="0" w:space="0" w:color="auto"/>
            <w:left w:val="none" w:sz="0" w:space="0" w:color="auto"/>
            <w:bottom w:val="none" w:sz="0" w:space="0" w:color="auto"/>
            <w:right w:val="none" w:sz="0" w:space="0" w:color="auto"/>
          </w:divBdr>
        </w:div>
        <w:div w:id="903222462">
          <w:marLeft w:val="0"/>
          <w:marRight w:val="0"/>
          <w:marTop w:val="0"/>
          <w:marBottom w:val="0"/>
          <w:divBdr>
            <w:top w:val="none" w:sz="0" w:space="0" w:color="auto"/>
            <w:left w:val="none" w:sz="0" w:space="0" w:color="auto"/>
            <w:bottom w:val="none" w:sz="0" w:space="0" w:color="auto"/>
            <w:right w:val="none" w:sz="0" w:space="0" w:color="auto"/>
          </w:divBdr>
        </w:div>
        <w:div w:id="1472404987">
          <w:marLeft w:val="0"/>
          <w:marRight w:val="0"/>
          <w:marTop w:val="0"/>
          <w:marBottom w:val="0"/>
          <w:divBdr>
            <w:top w:val="none" w:sz="0" w:space="0" w:color="auto"/>
            <w:left w:val="none" w:sz="0" w:space="0" w:color="auto"/>
            <w:bottom w:val="none" w:sz="0" w:space="0" w:color="auto"/>
            <w:right w:val="none" w:sz="0" w:space="0" w:color="auto"/>
          </w:divBdr>
        </w:div>
        <w:div w:id="900671783">
          <w:marLeft w:val="0"/>
          <w:marRight w:val="0"/>
          <w:marTop w:val="0"/>
          <w:marBottom w:val="0"/>
          <w:divBdr>
            <w:top w:val="none" w:sz="0" w:space="0" w:color="auto"/>
            <w:left w:val="none" w:sz="0" w:space="0" w:color="auto"/>
            <w:bottom w:val="none" w:sz="0" w:space="0" w:color="auto"/>
            <w:right w:val="none" w:sz="0" w:space="0" w:color="auto"/>
          </w:divBdr>
        </w:div>
        <w:div w:id="1079407975">
          <w:marLeft w:val="0"/>
          <w:marRight w:val="0"/>
          <w:marTop w:val="0"/>
          <w:marBottom w:val="0"/>
          <w:divBdr>
            <w:top w:val="none" w:sz="0" w:space="0" w:color="auto"/>
            <w:left w:val="none" w:sz="0" w:space="0" w:color="auto"/>
            <w:bottom w:val="none" w:sz="0" w:space="0" w:color="auto"/>
            <w:right w:val="none" w:sz="0" w:space="0" w:color="auto"/>
          </w:divBdr>
        </w:div>
        <w:div w:id="510149547">
          <w:marLeft w:val="0"/>
          <w:marRight w:val="0"/>
          <w:marTop w:val="0"/>
          <w:marBottom w:val="0"/>
          <w:divBdr>
            <w:top w:val="none" w:sz="0" w:space="0" w:color="auto"/>
            <w:left w:val="none" w:sz="0" w:space="0" w:color="auto"/>
            <w:bottom w:val="none" w:sz="0" w:space="0" w:color="auto"/>
            <w:right w:val="none" w:sz="0" w:space="0" w:color="auto"/>
          </w:divBdr>
        </w:div>
        <w:div w:id="527137724">
          <w:marLeft w:val="0"/>
          <w:marRight w:val="0"/>
          <w:marTop w:val="0"/>
          <w:marBottom w:val="0"/>
          <w:divBdr>
            <w:top w:val="none" w:sz="0" w:space="0" w:color="auto"/>
            <w:left w:val="none" w:sz="0" w:space="0" w:color="auto"/>
            <w:bottom w:val="none" w:sz="0" w:space="0" w:color="auto"/>
            <w:right w:val="none" w:sz="0" w:space="0" w:color="auto"/>
          </w:divBdr>
        </w:div>
        <w:div w:id="450251183">
          <w:marLeft w:val="0"/>
          <w:marRight w:val="0"/>
          <w:marTop w:val="0"/>
          <w:marBottom w:val="0"/>
          <w:divBdr>
            <w:top w:val="none" w:sz="0" w:space="0" w:color="auto"/>
            <w:left w:val="none" w:sz="0" w:space="0" w:color="auto"/>
            <w:bottom w:val="none" w:sz="0" w:space="0" w:color="auto"/>
            <w:right w:val="none" w:sz="0" w:space="0" w:color="auto"/>
          </w:divBdr>
        </w:div>
        <w:div w:id="1526748443">
          <w:marLeft w:val="0"/>
          <w:marRight w:val="0"/>
          <w:marTop w:val="0"/>
          <w:marBottom w:val="0"/>
          <w:divBdr>
            <w:top w:val="none" w:sz="0" w:space="0" w:color="auto"/>
            <w:left w:val="none" w:sz="0" w:space="0" w:color="auto"/>
            <w:bottom w:val="none" w:sz="0" w:space="0" w:color="auto"/>
            <w:right w:val="none" w:sz="0" w:space="0" w:color="auto"/>
          </w:divBdr>
        </w:div>
        <w:div w:id="2118677264">
          <w:marLeft w:val="0"/>
          <w:marRight w:val="0"/>
          <w:marTop w:val="0"/>
          <w:marBottom w:val="0"/>
          <w:divBdr>
            <w:top w:val="none" w:sz="0" w:space="0" w:color="auto"/>
            <w:left w:val="none" w:sz="0" w:space="0" w:color="auto"/>
            <w:bottom w:val="none" w:sz="0" w:space="0" w:color="auto"/>
            <w:right w:val="none" w:sz="0" w:space="0" w:color="auto"/>
          </w:divBdr>
        </w:div>
        <w:div w:id="1781946003">
          <w:marLeft w:val="0"/>
          <w:marRight w:val="0"/>
          <w:marTop w:val="0"/>
          <w:marBottom w:val="0"/>
          <w:divBdr>
            <w:top w:val="none" w:sz="0" w:space="0" w:color="auto"/>
            <w:left w:val="none" w:sz="0" w:space="0" w:color="auto"/>
            <w:bottom w:val="none" w:sz="0" w:space="0" w:color="auto"/>
            <w:right w:val="none" w:sz="0" w:space="0" w:color="auto"/>
          </w:divBdr>
        </w:div>
        <w:div w:id="1882554366">
          <w:marLeft w:val="0"/>
          <w:marRight w:val="0"/>
          <w:marTop w:val="0"/>
          <w:marBottom w:val="0"/>
          <w:divBdr>
            <w:top w:val="none" w:sz="0" w:space="0" w:color="auto"/>
            <w:left w:val="none" w:sz="0" w:space="0" w:color="auto"/>
            <w:bottom w:val="none" w:sz="0" w:space="0" w:color="auto"/>
            <w:right w:val="none" w:sz="0" w:space="0" w:color="auto"/>
          </w:divBdr>
        </w:div>
        <w:div w:id="1798838415">
          <w:marLeft w:val="0"/>
          <w:marRight w:val="0"/>
          <w:marTop w:val="0"/>
          <w:marBottom w:val="0"/>
          <w:divBdr>
            <w:top w:val="none" w:sz="0" w:space="0" w:color="auto"/>
            <w:left w:val="none" w:sz="0" w:space="0" w:color="auto"/>
            <w:bottom w:val="none" w:sz="0" w:space="0" w:color="auto"/>
            <w:right w:val="none" w:sz="0" w:space="0" w:color="auto"/>
          </w:divBdr>
        </w:div>
      </w:divsChild>
    </w:div>
    <w:div w:id="1579746986">
      <w:bodyDiv w:val="1"/>
      <w:marLeft w:val="0"/>
      <w:marRight w:val="0"/>
      <w:marTop w:val="0"/>
      <w:marBottom w:val="0"/>
      <w:divBdr>
        <w:top w:val="none" w:sz="0" w:space="0" w:color="auto"/>
        <w:left w:val="none" w:sz="0" w:space="0" w:color="auto"/>
        <w:bottom w:val="none" w:sz="0" w:space="0" w:color="auto"/>
        <w:right w:val="none" w:sz="0" w:space="0" w:color="auto"/>
      </w:divBdr>
      <w:divsChild>
        <w:div w:id="1364330477">
          <w:marLeft w:val="0"/>
          <w:marRight w:val="0"/>
          <w:marTop w:val="0"/>
          <w:marBottom w:val="0"/>
          <w:divBdr>
            <w:top w:val="none" w:sz="0" w:space="0" w:color="auto"/>
            <w:left w:val="none" w:sz="0" w:space="0" w:color="auto"/>
            <w:bottom w:val="none" w:sz="0" w:space="0" w:color="auto"/>
            <w:right w:val="none" w:sz="0" w:space="0" w:color="auto"/>
          </w:divBdr>
        </w:div>
        <w:div w:id="182325408">
          <w:marLeft w:val="0"/>
          <w:marRight w:val="0"/>
          <w:marTop w:val="0"/>
          <w:marBottom w:val="0"/>
          <w:divBdr>
            <w:top w:val="none" w:sz="0" w:space="0" w:color="auto"/>
            <w:left w:val="none" w:sz="0" w:space="0" w:color="auto"/>
            <w:bottom w:val="none" w:sz="0" w:space="0" w:color="auto"/>
            <w:right w:val="none" w:sz="0" w:space="0" w:color="auto"/>
          </w:divBdr>
        </w:div>
        <w:div w:id="1592425698">
          <w:marLeft w:val="0"/>
          <w:marRight w:val="0"/>
          <w:marTop w:val="0"/>
          <w:marBottom w:val="0"/>
          <w:divBdr>
            <w:top w:val="none" w:sz="0" w:space="0" w:color="auto"/>
            <w:left w:val="none" w:sz="0" w:space="0" w:color="auto"/>
            <w:bottom w:val="none" w:sz="0" w:space="0" w:color="auto"/>
            <w:right w:val="none" w:sz="0" w:space="0" w:color="auto"/>
          </w:divBdr>
        </w:div>
        <w:div w:id="299849640">
          <w:marLeft w:val="0"/>
          <w:marRight w:val="0"/>
          <w:marTop w:val="0"/>
          <w:marBottom w:val="0"/>
          <w:divBdr>
            <w:top w:val="none" w:sz="0" w:space="0" w:color="auto"/>
            <w:left w:val="none" w:sz="0" w:space="0" w:color="auto"/>
            <w:bottom w:val="none" w:sz="0" w:space="0" w:color="auto"/>
            <w:right w:val="none" w:sz="0" w:space="0" w:color="auto"/>
          </w:divBdr>
        </w:div>
        <w:div w:id="1502237844">
          <w:marLeft w:val="0"/>
          <w:marRight w:val="0"/>
          <w:marTop w:val="0"/>
          <w:marBottom w:val="0"/>
          <w:divBdr>
            <w:top w:val="none" w:sz="0" w:space="0" w:color="auto"/>
            <w:left w:val="none" w:sz="0" w:space="0" w:color="auto"/>
            <w:bottom w:val="none" w:sz="0" w:space="0" w:color="auto"/>
            <w:right w:val="none" w:sz="0" w:space="0" w:color="auto"/>
          </w:divBdr>
        </w:div>
        <w:div w:id="1222525792">
          <w:marLeft w:val="0"/>
          <w:marRight w:val="0"/>
          <w:marTop w:val="0"/>
          <w:marBottom w:val="0"/>
          <w:divBdr>
            <w:top w:val="none" w:sz="0" w:space="0" w:color="auto"/>
            <w:left w:val="none" w:sz="0" w:space="0" w:color="auto"/>
            <w:bottom w:val="none" w:sz="0" w:space="0" w:color="auto"/>
            <w:right w:val="none" w:sz="0" w:space="0" w:color="auto"/>
          </w:divBdr>
        </w:div>
        <w:div w:id="1285962747">
          <w:marLeft w:val="0"/>
          <w:marRight w:val="0"/>
          <w:marTop w:val="0"/>
          <w:marBottom w:val="0"/>
          <w:divBdr>
            <w:top w:val="none" w:sz="0" w:space="0" w:color="auto"/>
            <w:left w:val="none" w:sz="0" w:space="0" w:color="auto"/>
            <w:bottom w:val="none" w:sz="0" w:space="0" w:color="auto"/>
            <w:right w:val="none" w:sz="0" w:space="0" w:color="auto"/>
          </w:divBdr>
        </w:div>
        <w:div w:id="641615312">
          <w:marLeft w:val="0"/>
          <w:marRight w:val="0"/>
          <w:marTop w:val="0"/>
          <w:marBottom w:val="0"/>
          <w:divBdr>
            <w:top w:val="none" w:sz="0" w:space="0" w:color="auto"/>
            <w:left w:val="none" w:sz="0" w:space="0" w:color="auto"/>
            <w:bottom w:val="none" w:sz="0" w:space="0" w:color="auto"/>
            <w:right w:val="none" w:sz="0" w:space="0" w:color="auto"/>
          </w:divBdr>
        </w:div>
        <w:div w:id="1193228462">
          <w:marLeft w:val="0"/>
          <w:marRight w:val="0"/>
          <w:marTop w:val="0"/>
          <w:marBottom w:val="0"/>
          <w:divBdr>
            <w:top w:val="none" w:sz="0" w:space="0" w:color="auto"/>
            <w:left w:val="none" w:sz="0" w:space="0" w:color="auto"/>
            <w:bottom w:val="none" w:sz="0" w:space="0" w:color="auto"/>
            <w:right w:val="none" w:sz="0" w:space="0" w:color="auto"/>
          </w:divBdr>
        </w:div>
        <w:div w:id="7874182">
          <w:marLeft w:val="0"/>
          <w:marRight w:val="0"/>
          <w:marTop w:val="0"/>
          <w:marBottom w:val="0"/>
          <w:divBdr>
            <w:top w:val="none" w:sz="0" w:space="0" w:color="auto"/>
            <w:left w:val="none" w:sz="0" w:space="0" w:color="auto"/>
            <w:bottom w:val="none" w:sz="0" w:space="0" w:color="auto"/>
            <w:right w:val="none" w:sz="0" w:space="0" w:color="auto"/>
          </w:divBdr>
        </w:div>
        <w:div w:id="1739015109">
          <w:marLeft w:val="0"/>
          <w:marRight w:val="0"/>
          <w:marTop w:val="0"/>
          <w:marBottom w:val="0"/>
          <w:divBdr>
            <w:top w:val="none" w:sz="0" w:space="0" w:color="auto"/>
            <w:left w:val="none" w:sz="0" w:space="0" w:color="auto"/>
            <w:bottom w:val="none" w:sz="0" w:space="0" w:color="auto"/>
            <w:right w:val="none" w:sz="0" w:space="0" w:color="auto"/>
          </w:divBdr>
        </w:div>
        <w:div w:id="2091458733">
          <w:marLeft w:val="0"/>
          <w:marRight w:val="0"/>
          <w:marTop w:val="0"/>
          <w:marBottom w:val="0"/>
          <w:divBdr>
            <w:top w:val="none" w:sz="0" w:space="0" w:color="auto"/>
            <w:left w:val="none" w:sz="0" w:space="0" w:color="auto"/>
            <w:bottom w:val="none" w:sz="0" w:space="0" w:color="auto"/>
            <w:right w:val="none" w:sz="0" w:space="0" w:color="auto"/>
          </w:divBdr>
        </w:div>
        <w:div w:id="352659415">
          <w:marLeft w:val="0"/>
          <w:marRight w:val="0"/>
          <w:marTop w:val="0"/>
          <w:marBottom w:val="0"/>
          <w:divBdr>
            <w:top w:val="none" w:sz="0" w:space="0" w:color="auto"/>
            <w:left w:val="none" w:sz="0" w:space="0" w:color="auto"/>
            <w:bottom w:val="none" w:sz="0" w:space="0" w:color="auto"/>
            <w:right w:val="none" w:sz="0" w:space="0" w:color="auto"/>
          </w:divBdr>
        </w:div>
        <w:div w:id="2032757741">
          <w:marLeft w:val="0"/>
          <w:marRight w:val="0"/>
          <w:marTop w:val="0"/>
          <w:marBottom w:val="0"/>
          <w:divBdr>
            <w:top w:val="none" w:sz="0" w:space="0" w:color="auto"/>
            <w:left w:val="none" w:sz="0" w:space="0" w:color="auto"/>
            <w:bottom w:val="none" w:sz="0" w:space="0" w:color="auto"/>
            <w:right w:val="none" w:sz="0" w:space="0" w:color="auto"/>
          </w:divBdr>
        </w:div>
        <w:div w:id="2076003125">
          <w:marLeft w:val="0"/>
          <w:marRight w:val="0"/>
          <w:marTop w:val="0"/>
          <w:marBottom w:val="0"/>
          <w:divBdr>
            <w:top w:val="none" w:sz="0" w:space="0" w:color="auto"/>
            <w:left w:val="none" w:sz="0" w:space="0" w:color="auto"/>
            <w:bottom w:val="none" w:sz="0" w:space="0" w:color="auto"/>
            <w:right w:val="none" w:sz="0" w:space="0" w:color="auto"/>
          </w:divBdr>
        </w:div>
        <w:div w:id="1559626489">
          <w:marLeft w:val="0"/>
          <w:marRight w:val="0"/>
          <w:marTop w:val="0"/>
          <w:marBottom w:val="0"/>
          <w:divBdr>
            <w:top w:val="none" w:sz="0" w:space="0" w:color="auto"/>
            <w:left w:val="none" w:sz="0" w:space="0" w:color="auto"/>
            <w:bottom w:val="none" w:sz="0" w:space="0" w:color="auto"/>
            <w:right w:val="none" w:sz="0" w:space="0" w:color="auto"/>
          </w:divBdr>
        </w:div>
        <w:div w:id="461507024">
          <w:marLeft w:val="0"/>
          <w:marRight w:val="0"/>
          <w:marTop w:val="0"/>
          <w:marBottom w:val="0"/>
          <w:divBdr>
            <w:top w:val="none" w:sz="0" w:space="0" w:color="auto"/>
            <w:left w:val="none" w:sz="0" w:space="0" w:color="auto"/>
            <w:bottom w:val="none" w:sz="0" w:space="0" w:color="auto"/>
            <w:right w:val="none" w:sz="0" w:space="0" w:color="auto"/>
          </w:divBdr>
        </w:div>
        <w:div w:id="1870677777">
          <w:marLeft w:val="0"/>
          <w:marRight w:val="0"/>
          <w:marTop w:val="0"/>
          <w:marBottom w:val="0"/>
          <w:divBdr>
            <w:top w:val="none" w:sz="0" w:space="0" w:color="auto"/>
            <w:left w:val="none" w:sz="0" w:space="0" w:color="auto"/>
            <w:bottom w:val="none" w:sz="0" w:space="0" w:color="auto"/>
            <w:right w:val="none" w:sz="0" w:space="0" w:color="auto"/>
          </w:divBdr>
        </w:div>
        <w:div w:id="1796216724">
          <w:marLeft w:val="0"/>
          <w:marRight w:val="0"/>
          <w:marTop w:val="0"/>
          <w:marBottom w:val="0"/>
          <w:divBdr>
            <w:top w:val="none" w:sz="0" w:space="0" w:color="auto"/>
            <w:left w:val="none" w:sz="0" w:space="0" w:color="auto"/>
            <w:bottom w:val="none" w:sz="0" w:space="0" w:color="auto"/>
            <w:right w:val="none" w:sz="0" w:space="0" w:color="auto"/>
          </w:divBdr>
        </w:div>
        <w:div w:id="170798112">
          <w:marLeft w:val="0"/>
          <w:marRight w:val="0"/>
          <w:marTop w:val="0"/>
          <w:marBottom w:val="0"/>
          <w:divBdr>
            <w:top w:val="none" w:sz="0" w:space="0" w:color="auto"/>
            <w:left w:val="none" w:sz="0" w:space="0" w:color="auto"/>
            <w:bottom w:val="none" w:sz="0" w:space="0" w:color="auto"/>
            <w:right w:val="none" w:sz="0" w:space="0" w:color="auto"/>
          </w:divBdr>
        </w:div>
        <w:div w:id="1239705877">
          <w:marLeft w:val="0"/>
          <w:marRight w:val="0"/>
          <w:marTop w:val="0"/>
          <w:marBottom w:val="0"/>
          <w:divBdr>
            <w:top w:val="none" w:sz="0" w:space="0" w:color="auto"/>
            <w:left w:val="none" w:sz="0" w:space="0" w:color="auto"/>
            <w:bottom w:val="none" w:sz="0" w:space="0" w:color="auto"/>
            <w:right w:val="none" w:sz="0" w:space="0" w:color="auto"/>
          </w:divBdr>
        </w:div>
        <w:div w:id="1670016452">
          <w:marLeft w:val="0"/>
          <w:marRight w:val="0"/>
          <w:marTop w:val="0"/>
          <w:marBottom w:val="0"/>
          <w:divBdr>
            <w:top w:val="none" w:sz="0" w:space="0" w:color="auto"/>
            <w:left w:val="none" w:sz="0" w:space="0" w:color="auto"/>
            <w:bottom w:val="none" w:sz="0" w:space="0" w:color="auto"/>
            <w:right w:val="none" w:sz="0" w:space="0" w:color="auto"/>
          </w:divBdr>
        </w:div>
        <w:div w:id="585266559">
          <w:marLeft w:val="0"/>
          <w:marRight w:val="0"/>
          <w:marTop w:val="0"/>
          <w:marBottom w:val="0"/>
          <w:divBdr>
            <w:top w:val="none" w:sz="0" w:space="0" w:color="auto"/>
            <w:left w:val="none" w:sz="0" w:space="0" w:color="auto"/>
            <w:bottom w:val="none" w:sz="0" w:space="0" w:color="auto"/>
            <w:right w:val="none" w:sz="0" w:space="0" w:color="auto"/>
          </w:divBdr>
        </w:div>
        <w:div w:id="678387976">
          <w:marLeft w:val="0"/>
          <w:marRight w:val="0"/>
          <w:marTop w:val="0"/>
          <w:marBottom w:val="0"/>
          <w:divBdr>
            <w:top w:val="none" w:sz="0" w:space="0" w:color="auto"/>
            <w:left w:val="none" w:sz="0" w:space="0" w:color="auto"/>
            <w:bottom w:val="none" w:sz="0" w:space="0" w:color="auto"/>
            <w:right w:val="none" w:sz="0" w:space="0" w:color="auto"/>
          </w:divBdr>
        </w:div>
        <w:div w:id="239602479">
          <w:marLeft w:val="0"/>
          <w:marRight w:val="0"/>
          <w:marTop w:val="0"/>
          <w:marBottom w:val="0"/>
          <w:divBdr>
            <w:top w:val="none" w:sz="0" w:space="0" w:color="auto"/>
            <w:left w:val="none" w:sz="0" w:space="0" w:color="auto"/>
            <w:bottom w:val="none" w:sz="0" w:space="0" w:color="auto"/>
            <w:right w:val="none" w:sz="0" w:space="0" w:color="auto"/>
          </w:divBdr>
        </w:div>
        <w:div w:id="427891349">
          <w:marLeft w:val="0"/>
          <w:marRight w:val="0"/>
          <w:marTop w:val="0"/>
          <w:marBottom w:val="0"/>
          <w:divBdr>
            <w:top w:val="none" w:sz="0" w:space="0" w:color="auto"/>
            <w:left w:val="none" w:sz="0" w:space="0" w:color="auto"/>
            <w:bottom w:val="none" w:sz="0" w:space="0" w:color="auto"/>
            <w:right w:val="none" w:sz="0" w:space="0" w:color="auto"/>
          </w:divBdr>
        </w:div>
        <w:div w:id="1533227268">
          <w:marLeft w:val="0"/>
          <w:marRight w:val="0"/>
          <w:marTop w:val="0"/>
          <w:marBottom w:val="0"/>
          <w:divBdr>
            <w:top w:val="none" w:sz="0" w:space="0" w:color="auto"/>
            <w:left w:val="none" w:sz="0" w:space="0" w:color="auto"/>
            <w:bottom w:val="none" w:sz="0" w:space="0" w:color="auto"/>
            <w:right w:val="none" w:sz="0" w:space="0" w:color="auto"/>
          </w:divBdr>
        </w:div>
        <w:div w:id="143860673">
          <w:marLeft w:val="0"/>
          <w:marRight w:val="0"/>
          <w:marTop w:val="0"/>
          <w:marBottom w:val="0"/>
          <w:divBdr>
            <w:top w:val="none" w:sz="0" w:space="0" w:color="auto"/>
            <w:left w:val="none" w:sz="0" w:space="0" w:color="auto"/>
            <w:bottom w:val="none" w:sz="0" w:space="0" w:color="auto"/>
            <w:right w:val="none" w:sz="0" w:space="0" w:color="auto"/>
          </w:divBdr>
        </w:div>
        <w:div w:id="591203177">
          <w:marLeft w:val="0"/>
          <w:marRight w:val="0"/>
          <w:marTop w:val="0"/>
          <w:marBottom w:val="0"/>
          <w:divBdr>
            <w:top w:val="none" w:sz="0" w:space="0" w:color="auto"/>
            <w:left w:val="none" w:sz="0" w:space="0" w:color="auto"/>
            <w:bottom w:val="none" w:sz="0" w:space="0" w:color="auto"/>
            <w:right w:val="none" w:sz="0" w:space="0" w:color="auto"/>
          </w:divBdr>
        </w:div>
        <w:div w:id="1169251750">
          <w:marLeft w:val="0"/>
          <w:marRight w:val="0"/>
          <w:marTop w:val="0"/>
          <w:marBottom w:val="0"/>
          <w:divBdr>
            <w:top w:val="none" w:sz="0" w:space="0" w:color="auto"/>
            <w:left w:val="none" w:sz="0" w:space="0" w:color="auto"/>
            <w:bottom w:val="none" w:sz="0" w:space="0" w:color="auto"/>
            <w:right w:val="none" w:sz="0" w:space="0" w:color="auto"/>
          </w:divBdr>
        </w:div>
        <w:div w:id="1384913682">
          <w:marLeft w:val="0"/>
          <w:marRight w:val="0"/>
          <w:marTop w:val="0"/>
          <w:marBottom w:val="0"/>
          <w:divBdr>
            <w:top w:val="none" w:sz="0" w:space="0" w:color="auto"/>
            <w:left w:val="none" w:sz="0" w:space="0" w:color="auto"/>
            <w:bottom w:val="none" w:sz="0" w:space="0" w:color="auto"/>
            <w:right w:val="none" w:sz="0" w:space="0" w:color="auto"/>
          </w:divBdr>
        </w:div>
        <w:div w:id="180553668">
          <w:marLeft w:val="0"/>
          <w:marRight w:val="0"/>
          <w:marTop w:val="0"/>
          <w:marBottom w:val="0"/>
          <w:divBdr>
            <w:top w:val="none" w:sz="0" w:space="0" w:color="auto"/>
            <w:left w:val="none" w:sz="0" w:space="0" w:color="auto"/>
            <w:bottom w:val="none" w:sz="0" w:space="0" w:color="auto"/>
            <w:right w:val="none" w:sz="0" w:space="0" w:color="auto"/>
          </w:divBdr>
        </w:div>
        <w:div w:id="1673333190">
          <w:marLeft w:val="0"/>
          <w:marRight w:val="0"/>
          <w:marTop w:val="0"/>
          <w:marBottom w:val="0"/>
          <w:divBdr>
            <w:top w:val="none" w:sz="0" w:space="0" w:color="auto"/>
            <w:left w:val="none" w:sz="0" w:space="0" w:color="auto"/>
            <w:bottom w:val="none" w:sz="0" w:space="0" w:color="auto"/>
            <w:right w:val="none" w:sz="0" w:space="0" w:color="auto"/>
          </w:divBdr>
        </w:div>
        <w:div w:id="2097557242">
          <w:marLeft w:val="0"/>
          <w:marRight w:val="0"/>
          <w:marTop w:val="0"/>
          <w:marBottom w:val="0"/>
          <w:divBdr>
            <w:top w:val="none" w:sz="0" w:space="0" w:color="auto"/>
            <w:left w:val="none" w:sz="0" w:space="0" w:color="auto"/>
            <w:bottom w:val="none" w:sz="0" w:space="0" w:color="auto"/>
            <w:right w:val="none" w:sz="0" w:space="0" w:color="auto"/>
          </w:divBdr>
        </w:div>
        <w:div w:id="1032651628">
          <w:marLeft w:val="0"/>
          <w:marRight w:val="0"/>
          <w:marTop w:val="0"/>
          <w:marBottom w:val="0"/>
          <w:divBdr>
            <w:top w:val="none" w:sz="0" w:space="0" w:color="auto"/>
            <w:left w:val="none" w:sz="0" w:space="0" w:color="auto"/>
            <w:bottom w:val="none" w:sz="0" w:space="0" w:color="auto"/>
            <w:right w:val="none" w:sz="0" w:space="0" w:color="auto"/>
          </w:divBdr>
        </w:div>
        <w:div w:id="1204905001">
          <w:marLeft w:val="0"/>
          <w:marRight w:val="0"/>
          <w:marTop w:val="0"/>
          <w:marBottom w:val="0"/>
          <w:divBdr>
            <w:top w:val="none" w:sz="0" w:space="0" w:color="auto"/>
            <w:left w:val="none" w:sz="0" w:space="0" w:color="auto"/>
            <w:bottom w:val="none" w:sz="0" w:space="0" w:color="auto"/>
            <w:right w:val="none" w:sz="0" w:space="0" w:color="auto"/>
          </w:divBdr>
        </w:div>
        <w:div w:id="247423791">
          <w:marLeft w:val="0"/>
          <w:marRight w:val="0"/>
          <w:marTop w:val="0"/>
          <w:marBottom w:val="0"/>
          <w:divBdr>
            <w:top w:val="none" w:sz="0" w:space="0" w:color="auto"/>
            <w:left w:val="none" w:sz="0" w:space="0" w:color="auto"/>
            <w:bottom w:val="none" w:sz="0" w:space="0" w:color="auto"/>
            <w:right w:val="none" w:sz="0" w:space="0" w:color="auto"/>
          </w:divBdr>
        </w:div>
        <w:div w:id="854923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2266</Words>
  <Characters>12917</Characters>
  <Application>Microsoft Office Word</Application>
  <DocSecurity>0</DocSecurity>
  <Lines>107</Lines>
  <Paragraphs>30</Paragraphs>
  <ScaleCrop>false</ScaleCrop>
  <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2020-04-26T11:02:00Z</dcterms:created>
  <dcterms:modified xsi:type="dcterms:W3CDTF">2020-04-26T11:02:00Z</dcterms:modified>
</cp:coreProperties>
</file>