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63" w:rsidRPr="007B3663" w:rsidRDefault="007B3663" w:rsidP="007B3663">
      <w:pPr>
        <w:jc w:val="center"/>
        <w:rPr>
          <w:sz w:val="32"/>
          <w:szCs w:val="32"/>
          <w:lang w:bidi="ar-EG"/>
        </w:rPr>
      </w:pPr>
      <w:bookmarkStart w:id="0" w:name="Anchor1"/>
      <w:bookmarkEnd w:id="0"/>
      <w:r w:rsidRPr="007B3663">
        <w:rPr>
          <w:sz w:val="32"/>
          <w:szCs w:val="32"/>
          <w:rtl/>
        </w:rPr>
        <w:t>الطعن رق</w:t>
      </w:r>
      <w:bookmarkStart w:id="1" w:name="_GoBack"/>
      <w:bookmarkEnd w:id="1"/>
      <w:r w:rsidRPr="007B3663">
        <w:rPr>
          <w:sz w:val="32"/>
          <w:szCs w:val="32"/>
          <w:rtl/>
        </w:rPr>
        <w:t>م 25/2014</w:t>
      </w:r>
    </w:p>
    <w:p w:rsidR="007B3663" w:rsidRPr="007B3663" w:rsidRDefault="007B3663" w:rsidP="007B3663">
      <w:pPr>
        <w:rPr>
          <w:sz w:val="32"/>
          <w:szCs w:val="32"/>
          <w:lang w:bidi="ar-EG"/>
        </w:rPr>
      </w:pPr>
      <w:bookmarkStart w:id="2" w:name="Anchor6"/>
      <w:bookmarkEnd w:id="2"/>
      <w:r w:rsidRPr="007B3663">
        <w:rPr>
          <w:sz w:val="32"/>
          <w:szCs w:val="32"/>
          <w:rtl/>
        </w:rPr>
        <w:t>هيئة المحكمة</w:t>
      </w:r>
      <w:r w:rsidRPr="007B3663">
        <w:rPr>
          <w:sz w:val="32"/>
          <w:szCs w:val="32"/>
          <w:lang w:bidi="ar-EG"/>
        </w:rPr>
        <w:t xml:space="preserve">: </w:t>
      </w:r>
      <w:r w:rsidRPr="007B3663">
        <w:rPr>
          <w:sz w:val="32"/>
          <w:szCs w:val="32"/>
          <w:rtl/>
        </w:rPr>
        <w:t>برئاسة السيد المستشار أحمد مساعد عبدالمحسن العجيل وكيل المحكمة وعضوية السادة المستشارين صالح خليفة المريشد وعبدالرحمن هيكل وعادل الحناوي وحسين الصعيدي</w:t>
      </w:r>
    </w:p>
    <w:bookmarkStart w:id="3" w:name="Anchor24"/>
    <w:bookmarkEnd w:id="3"/>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 </w:instrText>
      </w:r>
      <w:r w:rsidRPr="007B3663">
        <w:rPr>
          <w:sz w:val="32"/>
          <w:szCs w:val="32"/>
          <w:lang w:bidi="ar-EG"/>
        </w:rPr>
        <w:fldChar w:fldCharType="separate"/>
      </w:r>
      <w:r w:rsidRPr="007B3663">
        <w:rPr>
          <w:rStyle w:val="Hyperlink"/>
          <w:sz w:val="32"/>
          <w:szCs w:val="32"/>
          <w:lang w:bidi="ar-EG"/>
        </w:rPr>
        <w:t xml:space="preserve">1- </w:t>
      </w:r>
      <w:r w:rsidRPr="007B3663">
        <w:rPr>
          <w:rStyle w:val="Hyperlink"/>
          <w:sz w:val="32"/>
          <w:szCs w:val="32"/>
          <w:rtl/>
        </w:rPr>
        <w:t>ان صحيفة الإتهام يجب ان تتضمن إسم المدعي وصفته وأن توقّع ممن صدرت عنه من أعضاء النيابة حسب أحكام قانون الإجراءات الجزائية</w:t>
      </w:r>
      <w:r w:rsidRPr="007B3663">
        <w:rPr>
          <w:rStyle w:val="Hyperlink"/>
          <w:sz w:val="32"/>
          <w:szCs w:val="32"/>
          <w:lang w:bidi="ar-EG"/>
        </w:rPr>
        <w:t>.</w:t>
      </w:r>
      <w:r w:rsidRPr="007B3663">
        <w:rPr>
          <w:sz w:val="32"/>
          <w:szCs w:val="32"/>
          <w:lang w:bidi="ar-EG"/>
        </w:rPr>
        <w:fldChar w:fldCharType="end"/>
      </w:r>
    </w:p>
    <w:bookmarkStart w:id="4" w:name="Anchor37"/>
    <w:bookmarkEnd w:id="4"/>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"TM2014_25_2" </w:instrText>
      </w:r>
      <w:r w:rsidRPr="007B3663">
        <w:rPr>
          <w:sz w:val="32"/>
          <w:szCs w:val="32"/>
          <w:lang w:bidi="ar-EG"/>
        </w:rPr>
        <w:fldChar w:fldCharType="separate"/>
      </w:r>
      <w:r w:rsidRPr="007B3663">
        <w:rPr>
          <w:rStyle w:val="Hyperlink"/>
          <w:sz w:val="32"/>
          <w:szCs w:val="32"/>
          <w:lang w:bidi="ar-EG"/>
        </w:rPr>
        <w:t xml:space="preserve">2- </w:t>
      </w:r>
      <w:r w:rsidRPr="007B3663">
        <w:rPr>
          <w:rStyle w:val="Hyperlink"/>
          <w:sz w:val="32"/>
          <w:szCs w:val="32"/>
          <w:rtl/>
        </w:rPr>
        <w:t>إن لمحكمة الجنايات أن تورد في حكمها أدلة الإثبات كما تضمّنتها قائمة الإثبات المقدمة من النيابة العامة</w:t>
      </w:r>
      <w:r w:rsidRPr="007B3663">
        <w:rPr>
          <w:rStyle w:val="Hyperlink"/>
          <w:sz w:val="32"/>
          <w:szCs w:val="32"/>
          <w:lang w:bidi="ar-EG"/>
        </w:rPr>
        <w:t>.</w:t>
      </w:r>
      <w:r w:rsidRPr="007B3663">
        <w:rPr>
          <w:sz w:val="32"/>
          <w:szCs w:val="32"/>
          <w:lang w:bidi="ar-EG"/>
        </w:rPr>
        <w:fldChar w:fldCharType="end"/>
      </w:r>
    </w:p>
    <w:bookmarkStart w:id="5" w:name="Anchor49"/>
    <w:bookmarkEnd w:id="5"/>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"TM2014_25_3" </w:instrText>
      </w:r>
      <w:r w:rsidRPr="007B3663">
        <w:rPr>
          <w:sz w:val="32"/>
          <w:szCs w:val="32"/>
          <w:lang w:bidi="ar-EG"/>
        </w:rPr>
        <w:fldChar w:fldCharType="separate"/>
      </w:r>
      <w:r w:rsidRPr="007B3663">
        <w:rPr>
          <w:rStyle w:val="Hyperlink"/>
          <w:sz w:val="32"/>
          <w:szCs w:val="32"/>
          <w:lang w:bidi="ar-EG"/>
        </w:rPr>
        <w:t xml:space="preserve">3- </w:t>
      </w:r>
      <w:r w:rsidRPr="007B3663">
        <w:rPr>
          <w:rStyle w:val="Hyperlink"/>
          <w:sz w:val="32"/>
          <w:szCs w:val="32"/>
          <w:rtl/>
        </w:rPr>
        <w:t>إن جرائم الضرب بصفة عامة ومنها جريمة إحداث أذى بليغ المنصوص عليها في قانون الجزاء تتحقق عند تعمّد الجاني إحداث الأذى بالمجني عليه بإحدى الآلات المبينة في هذا القانون</w:t>
      </w:r>
      <w:r w:rsidRPr="007B3663">
        <w:rPr>
          <w:rStyle w:val="Hyperlink"/>
          <w:sz w:val="32"/>
          <w:szCs w:val="32"/>
          <w:lang w:bidi="ar-EG"/>
        </w:rPr>
        <w:t>.</w:t>
      </w:r>
      <w:r w:rsidRPr="007B3663">
        <w:rPr>
          <w:sz w:val="32"/>
          <w:szCs w:val="32"/>
          <w:lang w:bidi="ar-EG"/>
        </w:rPr>
        <w:fldChar w:fldCharType="end"/>
      </w:r>
    </w:p>
    <w:bookmarkStart w:id="6" w:name="Anchor66"/>
    <w:bookmarkEnd w:id="6"/>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"TM2014_25_4" </w:instrText>
      </w:r>
      <w:r w:rsidRPr="007B3663">
        <w:rPr>
          <w:sz w:val="32"/>
          <w:szCs w:val="32"/>
          <w:lang w:bidi="ar-EG"/>
        </w:rPr>
        <w:fldChar w:fldCharType="separate"/>
      </w:r>
      <w:r w:rsidRPr="007B3663">
        <w:rPr>
          <w:rStyle w:val="Hyperlink"/>
          <w:sz w:val="32"/>
          <w:szCs w:val="32"/>
          <w:lang w:bidi="ar-EG"/>
        </w:rPr>
        <w:t xml:space="preserve">4- </w:t>
      </w:r>
      <w:r w:rsidRPr="007B3663">
        <w:rPr>
          <w:rStyle w:val="Hyperlink"/>
          <w:sz w:val="32"/>
          <w:szCs w:val="32"/>
          <w:rtl/>
        </w:rPr>
        <w:t>إن علاقة السببية في المواد الجزائية من المسائل الموضوعية التي ينفرد قاضي الموضوع بتقديرها شرط إقامة قضائه على اسباب سائغة</w:t>
      </w:r>
      <w:r w:rsidRPr="007B3663">
        <w:rPr>
          <w:rStyle w:val="Hyperlink"/>
          <w:sz w:val="32"/>
          <w:szCs w:val="32"/>
          <w:lang w:bidi="ar-EG"/>
        </w:rPr>
        <w:t>.</w:t>
      </w:r>
      <w:r w:rsidRPr="007B3663">
        <w:rPr>
          <w:sz w:val="32"/>
          <w:szCs w:val="32"/>
          <w:lang w:bidi="ar-EG"/>
        </w:rPr>
        <w:fldChar w:fldCharType="end"/>
      </w:r>
    </w:p>
    <w:bookmarkStart w:id="7" w:name="Anchor80"/>
    <w:bookmarkEnd w:id="7"/>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"TM2014_25_5" </w:instrText>
      </w:r>
      <w:r w:rsidRPr="007B3663">
        <w:rPr>
          <w:sz w:val="32"/>
          <w:szCs w:val="32"/>
          <w:lang w:bidi="ar-EG"/>
        </w:rPr>
        <w:fldChar w:fldCharType="separate"/>
      </w:r>
      <w:r w:rsidRPr="007B3663">
        <w:rPr>
          <w:rStyle w:val="Hyperlink"/>
          <w:sz w:val="32"/>
          <w:szCs w:val="32"/>
          <w:lang w:bidi="ar-EG"/>
        </w:rPr>
        <w:t xml:space="preserve">5- </w:t>
      </w:r>
      <w:r w:rsidRPr="007B3663">
        <w:rPr>
          <w:rStyle w:val="Hyperlink"/>
          <w:sz w:val="32"/>
          <w:szCs w:val="32"/>
          <w:rtl/>
        </w:rPr>
        <w:t>إن جرائم الضرب لا تقتضي قصداً جنائياً خاصاً إذ إنها تقوم على القصد الجنائي العام الذي يتوافر بارتكاب الجاني الفعل عن إرادة وعلم</w:t>
      </w:r>
      <w:r w:rsidRPr="007B3663">
        <w:rPr>
          <w:rStyle w:val="Hyperlink"/>
          <w:sz w:val="32"/>
          <w:szCs w:val="32"/>
          <w:lang w:bidi="ar-EG"/>
        </w:rPr>
        <w:t>.</w:t>
      </w:r>
      <w:r w:rsidRPr="007B3663">
        <w:rPr>
          <w:sz w:val="32"/>
          <w:szCs w:val="32"/>
          <w:lang w:bidi="ar-EG"/>
        </w:rPr>
        <w:fldChar w:fldCharType="end"/>
      </w:r>
    </w:p>
    <w:bookmarkStart w:id="8" w:name="Anchor96"/>
    <w:bookmarkEnd w:id="8"/>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"TM2014_25_6" </w:instrText>
      </w:r>
      <w:r w:rsidRPr="007B3663">
        <w:rPr>
          <w:sz w:val="32"/>
          <w:szCs w:val="32"/>
          <w:lang w:bidi="ar-EG"/>
        </w:rPr>
        <w:fldChar w:fldCharType="separate"/>
      </w:r>
      <w:r w:rsidRPr="007B3663">
        <w:rPr>
          <w:rStyle w:val="Hyperlink"/>
          <w:sz w:val="32"/>
          <w:szCs w:val="32"/>
          <w:lang w:bidi="ar-EG"/>
        </w:rPr>
        <w:t xml:space="preserve">6- </w:t>
      </w:r>
      <w:r w:rsidRPr="007B3663">
        <w:rPr>
          <w:rStyle w:val="Hyperlink"/>
          <w:sz w:val="32"/>
          <w:szCs w:val="32"/>
          <w:rtl/>
        </w:rPr>
        <w:t>إن لمحكمة الإستئناف الأخذ بأسباب الحكم المستأنف وتحيل إليها دون إيرادها في حكمها</w:t>
      </w:r>
      <w:r w:rsidRPr="007B3663">
        <w:rPr>
          <w:rStyle w:val="Hyperlink"/>
          <w:sz w:val="32"/>
          <w:szCs w:val="32"/>
          <w:lang w:bidi="ar-EG"/>
        </w:rPr>
        <w:t>.</w:t>
      </w:r>
      <w:r w:rsidRPr="007B3663">
        <w:rPr>
          <w:sz w:val="32"/>
          <w:szCs w:val="32"/>
          <w:lang w:bidi="ar-EG"/>
        </w:rPr>
        <w:fldChar w:fldCharType="end"/>
      </w:r>
    </w:p>
    <w:bookmarkStart w:id="9" w:name="Anchor106"/>
    <w:bookmarkEnd w:id="9"/>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"TM2014_25_7" </w:instrText>
      </w:r>
      <w:r w:rsidRPr="007B3663">
        <w:rPr>
          <w:sz w:val="32"/>
          <w:szCs w:val="32"/>
          <w:lang w:bidi="ar-EG"/>
        </w:rPr>
        <w:fldChar w:fldCharType="separate"/>
      </w:r>
      <w:r w:rsidRPr="007B3663">
        <w:rPr>
          <w:rStyle w:val="Hyperlink"/>
          <w:sz w:val="32"/>
          <w:szCs w:val="32"/>
          <w:lang w:bidi="ar-EG"/>
        </w:rPr>
        <w:t xml:space="preserve">7- </w:t>
      </w:r>
      <w:r w:rsidRPr="007B3663">
        <w:rPr>
          <w:rStyle w:val="Hyperlink"/>
          <w:sz w:val="32"/>
          <w:szCs w:val="32"/>
          <w:rtl/>
        </w:rPr>
        <w:t>إن الدفع بإنكار التهمة من أوجه الدفاع الموضوعية التي تستوجب رداً خاصاً من المحكمة إذ إن الرد يكون ضمناً بالقضاء بالإدانة</w:t>
      </w:r>
      <w:r w:rsidRPr="007B3663">
        <w:rPr>
          <w:rStyle w:val="Hyperlink"/>
          <w:sz w:val="32"/>
          <w:szCs w:val="32"/>
          <w:lang w:bidi="ar-EG"/>
        </w:rPr>
        <w:t>.</w:t>
      </w:r>
      <w:r w:rsidRPr="007B3663">
        <w:rPr>
          <w:sz w:val="32"/>
          <w:szCs w:val="32"/>
          <w:lang w:bidi="ar-EG"/>
        </w:rPr>
        <w:fldChar w:fldCharType="end"/>
      </w:r>
    </w:p>
    <w:bookmarkStart w:id="10" w:name="Anchor119"/>
    <w:bookmarkEnd w:id="10"/>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"TM2014_25_8" </w:instrText>
      </w:r>
      <w:r w:rsidRPr="007B3663">
        <w:rPr>
          <w:sz w:val="32"/>
          <w:szCs w:val="32"/>
          <w:lang w:bidi="ar-EG"/>
        </w:rPr>
        <w:fldChar w:fldCharType="separate"/>
      </w:r>
      <w:r w:rsidRPr="007B3663">
        <w:rPr>
          <w:rStyle w:val="Hyperlink"/>
          <w:sz w:val="32"/>
          <w:szCs w:val="32"/>
          <w:lang w:bidi="ar-EG"/>
        </w:rPr>
        <w:t xml:space="preserve">8- </w:t>
      </w:r>
      <w:r w:rsidRPr="007B3663">
        <w:rPr>
          <w:rStyle w:val="Hyperlink"/>
          <w:sz w:val="32"/>
          <w:szCs w:val="32"/>
          <w:rtl/>
        </w:rPr>
        <w:t>ان وجه الطعن يجب ان يُبين بشكلٍ واضح محدد وإلا كان غير مقبول</w:t>
      </w:r>
      <w:r w:rsidRPr="007B3663">
        <w:rPr>
          <w:rStyle w:val="Hyperlink"/>
          <w:sz w:val="32"/>
          <w:szCs w:val="32"/>
          <w:lang w:bidi="ar-EG"/>
        </w:rPr>
        <w:t>.</w:t>
      </w:r>
      <w:r w:rsidRPr="007B3663">
        <w:rPr>
          <w:sz w:val="32"/>
          <w:szCs w:val="32"/>
          <w:lang w:bidi="ar-EG"/>
        </w:rPr>
        <w:fldChar w:fldCharType="end"/>
      </w:r>
    </w:p>
    <w:bookmarkStart w:id="11" w:name="Anchor126"/>
    <w:bookmarkEnd w:id="11"/>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"TM2014_25_9" </w:instrText>
      </w:r>
      <w:r w:rsidRPr="007B3663">
        <w:rPr>
          <w:sz w:val="32"/>
          <w:szCs w:val="32"/>
          <w:lang w:bidi="ar-EG"/>
        </w:rPr>
        <w:fldChar w:fldCharType="separate"/>
      </w:r>
      <w:r w:rsidRPr="007B3663">
        <w:rPr>
          <w:rStyle w:val="Hyperlink"/>
          <w:sz w:val="32"/>
          <w:szCs w:val="32"/>
          <w:lang w:bidi="ar-EG"/>
        </w:rPr>
        <w:t xml:space="preserve">9- </w:t>
      </w:r>
      <w:r w:rsidRPr="007B3663">
        <w:rPr>
          <w:rStyle w:val="Hyperlink"/>
          <w:sz w:val="32"/>
          <w:szCs w:val="32"/>
          <w:rtl/>
        </w:rPr>
        <w:t>إن التقارير الطبية في ذاتها لا تصلح دليلاً على المتهم ولا تكون باطلة إن لم تُبنَ على اليقين</w:t>
      </w:r>
      <w:r w:rsidRPr="007B3663">
        <w:rPr>
          <w:rStyle w:val="Hyperlink"/>
          <w:sz w:val="32"/>
          <w:szCs w:val="32"/>
          <w:lang w:bidi="ar-EG"/>
        </w:rPr>
        <w:t>.</w:t>
      </w:r>
      <w:r w:rsidRPr="007B3663">
        <w:rPr>
          <w:sz w:val="32"/>
          <w:szCs w:val="32"/>
          <w:lang w:bidi="ar-EG"/>
        </w:rPr>
        <w:fldChar w:fldCharType="end"/>
      </w:r>
    </w:p>
    <w:bookmarkStart w:id="12" w:name="Anchor136"/>
    <w:bookmarkEnd w:id="12"/>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"TM2014_25_11" </w:instrText>
      </w:r>
      <w:r w:rsidRPr="007B3663">
        <w:rPr>
          <w:sz w:val="32"/>
          <w:szCs w:val="32"/>
          <w:lang w:bidi="ar-EG"/>
        </w:rPr>
        <w:fldChar w:fldCharType="separate"/>
      </w:r>
      <w:r w:rsidRPr="007B3663">
        <w:rPr>
          <w:rStyle w:val="Hyperlink"/>
          <w:sz w:val="32"/>
          <w:szCs w:val="32"/>
          <w:lang w:bidi="ar-EG"/>
        </w:rPr>
        <w:t xml:space="preserve">10- </w:t>
      </w:r>
      <w:r w:rsidRPr="007B3663">
        <w:rPr>
          <w:rStyle w:val="Hyperlink"/>
          <w:sz w:val="32"/>
          <w:szCs w:val="32"/>
          <w:rtl/>
        </w:rPr>
        <w:t>إن تعييب التحقيقات التي جرت في المرحلة السابقة للمحاكمة لا يصحّ أن تكون سبباً للطعن في الحكم</w:t>
      </w:r>
      <w:r w:rsidRPr="007B3663">
        <w:rPr>
          <w:rStyle w:val="Hyperlink"/>
          <w:sz w:val="32"/>
          <w:szCs w:val="32"/>
          <w:lang w:bidi="ar-EG"/>
        </w:rPr>
        <w:t>.</w:t>
      </w:r>
      <w:r w:rsidRPr="007B3663">
        <w:rPr>
          <w:sz w:val="32"/>
          <w:szCs w:val="32"/>
          <w:lang w:bidi="ar-EG"/>
        </w:rPr>
        <w:fldChar w:fldCharType="end"/>
      </w:r>
    </w:p>
    <w:bookmarkStart w:id="13" w:name="Anchor147"/>
    <w:bookmarkEnd w:id="13"/>
    <w:p w:rsidR="007B3663" w:rsidRPr="007B3663" w:rsidRDefault="007B3663" w:rsidP="007B3663">
      <w:pPr>
        <w:rPr>
          <w:sz w:val="32"/>
          <w:szCs w:val="32"/>
          <w:lang w:bidi="ar-EG"/>
        </w:rPr>
      </w:pPr>
      <w:r w:rsidRPr="007B3663">
        <w:rPr>
          <w:sz w:val="32"/>
          <w:szCs w:val="32"/>
          <w:lang w:bidi="ar-EG"/>
        </w:rPr>
        <w:lastRenderedPageBreak/>
        <w:fldChar w:fldCharType="begin"/>
      </w:r>
      <w:r w:rsidRPr="007B3663">
        <w:rPr>
          <w:sz w:val="32"/>
          <w:szCs w:val="32"/>
          <w:lang w:bidi="ar-EG"/>
        </w:rPr>
        <w:instrText xml:space="preserve"> HYPERLINK "http://www.law.gov.kw/KWT_CC-Ar/00_2014/00_%D8%A7%D9%84%D8%AF%D8%A7%D8%A6%D8%B1%D8%A9%20%D8%A7%D9%84%D8%AC%D8%B2%D8%A7%D8%A6%D9%8A%D8%A9/KWT-CC-Ar_2014-06-01_00025_Taan.html" \l "TM2014_25_11" </w:instrText>
      </w:r>
      <w:r w:rsidRPr="007B3663">
        <w:rPr>
          <w:sz w:val="32"/>
          <w:szCs w:val="32"/>
          <w:lang w:bidi="ar-EG"/>
        </w:rPr>
        <w:fldChar w:fldCharType="separate"/>
      </w:r>
      <w:r w:rsidRPr="007B3663">
        <w:rPr>
          <w:rStyle w:val="Hyperlink"/>
          <w:sz w:val="32"/>
          <w:szCs w:val="32"/>
          <w:lang w:bidi="ar-EG"/>
        </w:rPr>
        <w:t xml:space="preserve">11- </w:t>
      </w:r>
      <w:r w:rsidRPr="007B3663">
        <w:rPr>
          <w:rStyle w:val="Hyperlink"/>
          <w:sz w:val="32"/>
          <w:szCs w:val="32"/>
          <w:rtl/>
        </w:rPr>
        <w:t>إن الجدل حول عدم وجود شهود بارتكاب الجريمة أو وجود أدلة يقينية للإدانة هو مجرد تشكيك في أدلة الإثبات التي اطمأنت إليها المحكمة وجدلاً موضوعياً في تقدير محكمة الموضوع للأدلة وغير جائز إثارته أمام محكمة التمييز</w:t>
      </w:r>
      <w:r w:rsidRPr="007B3663">
        <w:rPr>
          <w:rStyle w:val="Hyperlink"/>
          <w:sz w:val="32"/>
          <w:szCs w:val="32"/>
          <w:lang w:bidi="ar-EG"/>
        </w:rPr>
        <w:t>.</w:t>
      </w:r>
      <w:r w:rsidRPr="007B3663">
        <w:rPr>
          <w:sz w:val="32"/>
          <w:szCs w:val="32"/>
          <w:lang w:bidi="ar-EG"/>
        </w:rPr>
        <w:fldChar w:fldCharType="end"/>
      </w:r>
    </w:p>
    <w:bookmarkStart w:id="14" w:name="Anchor169"/>
    <w:bookmarkEnd w:id="14"/>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"TM2014_25_12" </w:instrText>
      </w:r>
      <w:r w:rsidRPr="007B3663">
        <w:rPr>
          <w:sz w:val="32"/>
          <w:szCs w:val="32"/>
          <w:lang w:bidi="ar-EG"/>
        </w:rPr>
        <w:fldChar w:fldCharType="separate"/>
      </w:r>
      <w:r w:rsidRPr="007B3663">
        <w:rPr>
          <w:rStyle w:val="Hyperlink"/>
          <w:sz w:val="32"/>
          <w:szCs w:val="32"/>
          <w:lang w:bidi="ar-EG"/>
        </w:rPr>
        <w:t xml:space="preserve">12- </w:t>
      </w:r>
      <w:r w:rsidRPr="007B3663">
        <w:rPr>
          <w:rStyle w:val="Hyperlink"/>
          <w:sz w:val="32"/>
          <w:szCs w:val="32"/>
          <w:rtl/>
        </w:rPr>
        <w:t>إن عدم سؤال المتهم في التحقيقات لا يؤدي الى بطلان الإجراءات إذ لا مانع في القانون من رفع الدعوى الجزائية دون إستجواب المتهم</w:t>
      </w:r>
      <w:r w:rsidRPr="007B3663">
        <w:rPr>
          <w:rStyle w:val="Hyperlink"/>
          <w:sz w:val="32"/>
          <w:szCs w:val="32"/>
          <w:lang w:bidi="ar-EG"/>
        </w:rPr>
        <w:t>.</w:t>
      </w:r>
      <w:r w:rsidRPr="007B3663">
        <w:rPr>
          <w:sz w:val="32"/>
          <w:szCs w:val="32"/>
          <w:lang w:bidi="ar-EG"/>
        </w:rPr>
        <w:fldChar w:fldCharType="end"/>
      </w:r>
    </w:p>
    <w:bookmarkStart w:id="15" w:name="Anchor182"/>
    <w:bookmarkEnd w:id="15"/>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"TM2014_25_13" </w:instrText>
      </w:r>
      <w:r w:rsidRPr="007B3663">
        <w:rPr>
          <w:sz w:val="32"/>
          <w:szCs w:val="32"/>
          <w:lang w:bidi="ar-EG"/>
        </w:rPr>
        <w:fldChar w:fldCharType="separate"/>
      </w:r>
      <w:r w:rsidRPr="007B3663">
        <w:rPr>
          <w:rStyle w:val="Hyperlink"/>
          <w:sz w:val="32"/>
          <w:szCs w:val="32"/>
          <w:lang w:bidi="ar-EG"/>
        </w:rPr>
        <w:t xml:space="preserve">13- </w:t>
      </w:r>
      <w:r w:rsidRPr="007B3663">
        <w:rPr>
          <w:rStyle w:val="Hyperlink"/>
          <w:sz w:val="32"/>
          <w:szCs w:val="32"/>
          <w:rtl/>
        </w:rPr>
        <w:t>إن عدم وجود بصمات للمتهم في مكان الحادث لا ينفي بذاته بارتكابه الجريمة</w:t>
      </w:r>
      <w:r w:rsidRPr="007B3663">
        <w:rPr>
          <w:rStyle w:val="Hyperlink"/>
          <w:sz w:val="32"/>
          <w:szCs w:val="32"/>
          <w:lang w:bidi="ar-EG"/>
        </w:rPr>
        <w:t>.</w:t>
      </w:r>
      <w:r w:rsidRPr="007B3663">
        <w:rPr>
          <w:sz w:val="32"/>
          <w:szCs w:val="32"/>
          <w:lang w:bidi="ar-EG"/>
        </w:rPr>
        <w:fldChar w:fldCharType="end"/>
      </w:r>
    </w:p>
    <w:bookmarkStart w:id="16" w:name="Anchor190"/>
    <w:bookmarkEnd w:id="16"/>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"TM2014_25_14" </w:instrText>
      </w:r>
      <w:r w:rsidRPr="007B3663">
        <w:rPr>
          <w:sz w:val="32"/>
          <w:szCs w:val="32"/>
          <w:lang w:bidi="ar-EG"/>
        </w:rPr>
        <w:fldChar w:fldCharType="separate"/>
      </w:r>
      <w:r w:rsidRPr="007B3663">
        <w:rPr>
          <w:rStyle w:val="Hyperlink"/>
          <w:sz w:val="32"/>
          <w:szCs w:val="32"/>
          <w:lang w:bidi="ar-EG"/>
        </w:rPr>
        <w:t xml:space="preserve">14- </w:t>
      </w:r>
      <w:r w:rsidRPr="007B3663">
        <w:rPr>
          <w:rStyle w:val="Hyperlink"/>
          <w:sz w:val="32"/>
          <w:szCs w:val="32"/>
          <w:rtl/>
        </w:rPr>
        <w:t>إن المحكمة ليست ملزمة بالتحدث في حكمها إلا عن الأدلة ذات الأثر في تكوين عقيدتها</w:t>
      </w:r>
      <w:r w:rsidRPr="007B3663">
        <w:rPr>
          <w:rStyle w:val="Hyperlink"/>
          <w:sz w:val="32"/>
          <w:szCs w:val="32"/>
          <w:lang w:bidi="ar-EG"/>
        </w:rPr>
        <w:t>.</w:t>
      </w:r>
      <w:r w:rsidRPr="007B3663">
        <w:rPr>
          <w:sz w:val="32"/>
          <w:szCs w:val="32"/>
          <w:lang w:bidi="ar-EG"/>
        </w:rPr>
        <w:fldChar w:fldCharType="end"/>
      </w:r>
    </w:p>
    <w:bookmarkStart w:id="17" w:name="Anchor200"/>
    <w:bookmarkEnd w:id="17"/>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"TM2014_25_15" </w:instrText>
      </w:r>
      <w:r w:rsidRPr="007B3663">
        <w:rPr>
          <w:sz w:val="32"/>
          <w:szCs w:val="32"/>
          <w:lang w:bidi="ar-EG"/>
        </w:rPr>
        <w:fldChar w:fldCharType="separate"/>
      </w:r>
      <w:r w:rsidRPr="007B3663">
        <w:rPr>
          <w:rStyle w:val="Hyperlink"/>
          <w:sz w:val="32"/>
          <w:szCs w:val="32"/>
          <w:lang w:bidi="ar-EG"/>
        </w:rPr>
        <w:t xml:space="preserve">15- </w:t>
      </w:r>
      <w:r w:rsidRPr="007B3663">
        <w:rPr>
          <w:rStyle w:val="Hyperlink"/>
          <w:sz w:val="32"/>
          <w:szCs w:val="32"/>
          <w:rtl/>
        </w:rPr>
        <w:t>إن الأدلة في المواد الجزائية متساندة ومكملة لبعضها وينظر فيها القاضي كوحدة مؤدية الى ما قصده في الحكم</w:t>
      </w:r>
      <w:r w:rsidRPr="007B3663">
        <w:rPr>
          <w:rStyle w:val="Hyperlink"/>
          <w:sz w:val="32"/>
          <w:szCs w:val="32"/>
          <w:lang w:bidi="ar-EG"/>
        </w:rPr>
        <w:t>.</w:t>
      </w:r>
      <w:r w:rsidRPr="007B3663">
        <w:rPr>
          <w:sz w:val="32"/>
          <w:szCs w:val="32"/>
          <w:lang w:bidi="ar-EG"/>
        </w:rPr>
        <w:fldChar w:fldCharType="end"/>
      </w:r>
    </w:p>
    <w:bookmarkStart w:id="18" w:name="Anchor212"/>
    <w:bookmarkEnd w:id="18"/>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"TM2014_25_16" </w:instrText>
      </w:r>
      <w:r w:rsidRPr="007B3663">
        <w:rPr>
          <w:sz w:val="32"/>
          <w:szCs w:val="32"/>
          <w:lang w:bidi="ar-EG"/>
        </w:rPr>
        <w:fldChar w:fldCharType="separate"/>
      </w:r>
      <w:r w:rsidRPr="007B3663">
        <w:rPr>
          <w:rStyle w:val="Hyperlink"/>
          <w:sz w:val="32"/>
          <w:szCs w:val="32"/>
          <w:lang w:bidi="ar-EG"/>
        </w:rPr>
        <w:t xml:space="preserve">16- </w:t>
      </w:r>
      <w:r w:rsidRPr="007B3663">
        <w:rPr>
          <w:rStyle w:val="Hyperlink"/>
          <w:sz w:val="32"/>
          <w:szCs w:val="32"/>
          <w:rtl/>
        </w:rPr>
        <w:t>إن لمحكمة الموضوع أن تستخلص من أقوال الشاهد وسائر العناصر المطروحة الصورة الصحيحة لواقعة الدعوى</w:t>
      </w:r>
      <w:r w:rsidRPr="007B3663">
        <w:rPr>
          <w:rStyle w:val="Hyperlink"/>
          <w:sz w:val="32"/>
          <w:szCs w:val="32"/>
          <w:lang w:bidi="ar-EG"/>
        </w:rPr>
        <w:t>.</w:t>
      </w:r>
      <w:r w:rsidRPr="007B3663">
        <w:rPr>
          <w:sz w:val="32"/>
          <w:szCs w:val="32"/>
          <w:lang w:bidi="ar-EG"/>
        </w:rPr>
        <w:fldChar w:fldCharType="end"/>
      </w:r>
    </w:p>
    <w:bookmarkStart w:id="19" w:name="Anchor225"/>
    <w:bookmarkEnd w:id="19"/>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"TM2014_25_17" </w:instrText>
      </w:r>
      <w:r w:rsidRPr="007B3663">
        <w:rPr>
          <w:sz w:val="32"/>
          <w:szCs w:val="32"/>
          <w:lang w:bidi="ar-EG"/>
        </w:rPr>
        <w:fldChar w:fldCharType="separate"/>
      </w:r>
      <w:r w:rsidRPr="007B3663">
        <w:rPr>
          <w:rStyle w:val="Hyperlink"/>
          <w:sz w:val="32"/>
          <w:szCs w:val="32"/>
          <w:lang w:bidi="ar-EG"/>
        </w:rPr>
        <w:t xml:space="preserve">17- </w:t>
      </w:r>
      <w:r w:rsidRPr="007B3663">
        <w:rPr>
          <w:rStyle w:val="Hyperlink"/>
          <w:sz w:val="32"/>
          <w:szCs w:val="32"/>
          <w:rtl/>
        </w:rPr>
        <w:t>إن وزن أقوال الشاهد وتقدير ظروف تأدية الشهادة وتعويل القضاء عليها مهما وجه إليها من مطاعن وشبهات هو من المسائل التي تختص بها محكمة الموضوع دون معقب</w:t>
      </w:r>
      <w:r w:rsidRPr="007B3663">
        <w:rPr>
          <w:rStyle w:val="Hyperlink"/>
          <w:sz w:val="32"/>
          <w:szCs w:val="32"/>
          <w:lang w:bidi="ar-EG"/>
        </w:rPr>
        <w:t>.</w:t>
      </w:r>
      <w:r w:rsidRPr="007B3663">
        <w:rPr>
          <w:sz w:val="32"/>
          <w:szCs w:val="32"/>
          <w:lang w:bidi="ar-EG"/>
        </w:rPr>
        <w:fldChar w:fldCharType="end"/>
      </w:r>
    </w:p>
    <w:bookmarkStart w:id="20" w:name="Anchor241"/>
    <w:bookmarkEnd w:id="20"/>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"TM2014_25_18" </w:instrText>
      </w:r>
      <w:r w:rsidRPr="007B3663">
        <w:rPr>
          <w:sz w:val="32"/>
          <w:szCs w:val="32"/>
          <w:lang w:bidi="ar-EG"/>
        </w:rPr>
        <w:fldChar w:fldCharType="separate"/>
      </w:r>
      <w:r w:rsidRPr="007B3663">
        <w:rPr>
          <w:rStyle w:val="Hyperlink"/>
          <w:sz w:val="32"/>
          <w:szCs w:val="32"/>
          <w:lang w:bidi="ar-EG"/>
        </w:rPr>
        <w:t xml:space="preserve">18- </w:t>
      </w:r>
      <w:r w:rsidRPr="007B3663">
        <w:rPr>
          <w:rStyle w:val="Hyperlink"/>
          <w:sz w:val="32"/>
          <w:szCs w:val="32"/>
          <w:rtl/>
        </w:rPr>
        <w:t>إن إنفراد الشاهد بالشهادة لا ينال من سلامة أقواله وكفايتها كدليل في الدعوى</w:t>
      </w:r>
      <w:r w:rsidRPr="007B3663">
        <w:rPr>
          <w:rStyle w:val="Hyperlink"/>
          <w:sz w:val="32"/>
          <w:szCs w:val="32"/>
          <w:lang w:bidi="ar-EG"/>
        </w:rPr>
        <w:t>.</w:t>
      </w:r>
      <w:r w:rsidRPr="007B3663">
        <w:rPr>
          <w:sz w:val="32"/>
          <w:szCs w:val="32"/>
          <w:lang w:bidi="ar-EG"/>
        </w:rPr>
        <w:fldChar w:fldCharType="end"/>
      </w:r>
    </w:p>
    <w:bookmarkStart w:id="21" w:name="Anchor251"/>
    <w:bookmarkEnd w:id="21"/>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"TM2014_25_19" </w:instrText>
      </w:r>
      <w:r w:rsidRPr="007B3663">
        <w:rPr>
          <w:sz w:val="32"/>
          <w:szCs w:val="32"/>
          <w:lang w:bidi="ar-EG"/>
        </w:rPr>
        <w:fldChar w:fldCharType="separate"/>
      </w:r>
      <w:r w:rsidRPr="007B3663">
        <w:rPr>
          <w:rStyle w:val="Hyperlink"/>
          <w:sz w:val="32"/>
          <w:szCs w:val="32"/>
          <w:lang w:bidi="ar-EG"/>
        </w:rPr>
        <w:t xml:space="preserve">19- </w:t>
      </w:r>
      <w:r w:rsidRPr="007B3663">
        <w:rPr>
          <w:rStyle w:val="Hyperlink"/>
          <w:sz w:val="32"/>
          <w:szCs w:val="32"/>
          <w:rtl/>
        </w:rPr>
        <w:t>لا يُشترط في شهادة الشاهد أن تكون واردة على الحقيقة المراد إثباتها بأكملها وبجميع تفاصيلها</w:t>
      </w:r>
      <w:r w:rsidRPr="007B3663">
        <w:rPr>
          <w:rStyle w:val="Hyperlink"/>
          <w:sz w:val="32"/>
          <w:szCs w:val="32"/>
          <w:lang w:bidi="ar-EG"/>
        </w:rPr>
        <w:t>.</w:t>
      </w:r>
      <w:r w:rsidRPr="007B3663">
        <w:rPr>
          <w:sz w:val="32"/>
          <w:szCs w:val="32"/>
          <w:lang w:bidi="ar-EG"/>
        </w:rPr>
        <w:fldChar w:fldCharType="end"/>
      </w:r>
    </w:p>
    <w:bookmarkStart w:id="22" w:name="Anchor262"/>
    <w:bookmarkEnd w:id="22"/>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"TM2014_25_20" </w:instrText>
      </w:r>
      <w:r w:rsidRPr="007B3663">
        <w:rPr>
          <w:sz w:val="32"/>
          <w:szCs w:val="32"/>
          <w:lang w:bidi="ar-EG"/>
        </w:rPr>
        <w:fldChar w:fldCharType="separate"/>
      </w:r>
      <w:r w:rsidRPr="007B3663">
        <w:rPr>
          <w:rStyle w:val="Hyperlink"/>
          <w:sz w:val="32"/>
          <w:szCs w:val="32"/>
          <w:lang w:bidi="ar-EG"/>
        </w:rPr>
        <w:t xml:space="preserve">20- </w:t>
      </w:r>
      <w:r w:rsidRPr="007B3663">
        <w:rPr>
          <w:rStyle w:val="Hyperlink"/>
          <w:sz w:val="32"/>
          <w:szCs w:val="32"/>
          <w:rtl/>
        </w:rPr>
        <w:t>إن تضارب الشاهد مع نفسه أو مع غيره من الشهود أو تناقضها لا يعيب الحكم ما دامت المحكمة قد إستخلصت الحقيقة من أقواله بشكلٍ سائغ</w:t>
      </w:r>
      <w:r w:rsidRPr="007B3663">
        <w:rPr>
          <w:rStyle w:val="Hyperlink"/>
          <w:sz w:val="32"/>
          <w:szCs w:val="32"/>
          <w:lang w:bidi="ar-EG"/>
        </w:rPr>
        <w:t>.</w:t>
      </w:r>
      <w:r w:rsidRPr="007B3663">
        <w:rPr>
          <w:sz w:val="32"/>
          <w:szCs w:val="32"/>
          <w:lang w:bidi="ar-EG"/>
        </w:rPr>
        <w:fldChar w:fldCharType="end"/>
      </w:r>
    </w:p>
    <w:bookmarkStart w:id="23" w:name="Anchor275"/>
    <w:bookmarkEnd w:id="23"/>
    <w:p w:rsidR="007B3663" w:rsidRPr="007B3663" w:rsidRDefault="007B3663" w:rsidP="007B3663">
      <w:pPr>
        <w:rPr>
          <w:sz w:val="32"/>
          <w:szCs w:val="32"/>
          <w:lang w:bidi="ar-EG"/>
        </w:rPr>
      </w:pPr>
      <w:r w:rsidRPr="007B3663">
        <w:rPr>
          <w:sz w:val="32"/>
          <w:szCs w:val="32"/>
          <w:lang w:bidi="ar-EG"/>
        </w:rPr>
        <w:fldChar w:fldCharType="begin"/>
      </w:r>
      <w:r w:rsidRPr="007B3663">
        <w:rPr>
          <w:sz w:val="32"/>
          <w:szCs w:val="32"/>
          <w:lang w:bidi="ar-EG"/>
        </w:rPr>
        <w:instrText xml:space="preserve"> HYPERLINK "http://www.law.gov.kw/KWT_CC-Ar/00_2014/00_%D8%A7%D9%84%D8%AF%D8%A7%D8%A6%D8%B1%D8%A9%20%D8%A7%D9%84%D8%AC%D8%B2%D8%A7%D8%A6%D9%8A%D8%A9/KWT-CC-Ar_2014-06-01_00025_Taan.html" \l "TM2014_25_21" </w:instrText>
      </w:r>
      <w:r w:rsidRPr="007B3663">
        <w:rPr>
          <w:sz w:val="32"/>
          <w:szCs w:val="32"/>
          <w:lang w:bidi="ar-EG"/>
        </w:rPr>
        <w:fldChar w:fldCharType="separate"/>
      </w:r>
      <w:r w:rsidRPr="007B3663">
        <w:rPr>
          <w:rStyle w:val="Hyperlink"/>
          <w:sz w:val="32"/>
          <w:szCs w:val="32"/>
          <w:lang w:bidi="ar-EG"/>
        </w:rPr>
        <w:t xml:space="preserve">21- </w:t>
      </w:r>
      <w:r w:rsidRPr="007B3663">
        <w:rPr>
          <w:rStyle w:val="Hyperlink"/>
          <w:sz w:val="32"/>
          <w:szCs w:val="32"/>
          <w:rtl/>
        </w:rPr>
        <w:t>إن تقدير موجبات الرأفة من إطلاقات محكمة الموضوع التي لها أن تقرر الإمتناع عن النطق بالعقاب إذا توافرت الشروط المشار إليها في قانون الجزاء</w:t>
      </w:r>
      <w:r w:rsidRPr="007B3663">
        <w:rPr>
          <w:rStyle w:val="Hyperlink"/>
          <w:sz w:val="32"/>
          <w:szCs w:val="32"/>
          <w:lang w:bidi="ar-EG"/>
        </w:rPr>
        <w:t>.</w:t>
      </w:r>
      <w:r w:rsidRPr="007B3663">
        <w:rPr>
          <w:sz w:val="32"/>
          <w:szCs w:val="32"/>
          <w:lang w:bidi="ar-EG"/>
        </w:rPr>
        <w:fldChar w:fldCharType="end"/>
      </w:r>
      <w:r w:rsidRPr="007B3663">
        <w:rPr>
          <w:sz w:val="32"/>
          <w:szCs w:val="32"/>
          <w:lang w:bidi="ar-EG"/>
        </w:rPr>
        <w:br/>
      </w:r>
      <w:r w:rsidRPr="007B3663">
        <w:rPr>
          <w:sz w:val="32"/>
          <w:szCs w:val="32"/>
          <w:lang w:bidi="ar-EG"/>
        </w:rPr>
        <w:br/>
      </w:r>
      <w:r w:rsidRPr="007B3663">
        <w:rPr>
          <w:sz w:val="32"/>
          <w:szCs w:val="32"/>
          <w:u w:val="single"/>
          <w:rtl/>
        </w:rPr>
        <w:t>ملاحظة</w:t>
      </w:r>
      <w:r w:rsidRPr="007B3663">
        <w:rPr>
          <w:sz w:val="32"/>
          <w:szCs w:val="32"/>
          <w:u w:val="single"/>
          <w:lang w:bidi="ar-EG"/>
        </w:rPr>
        <w:t xml:space="preserve"> :</w:t>
      </w:r>
      <w:r w:rsidRPr="007B3663">
        <w:rPr>
          <w:sz w:val="32"/>
          <w:szCs w:val="32"/>
          <w:lang w:bidi="ar-EG"/>
        </w:rPr>
        <w:br/>
      </w:r>
      <w:r w:rsidRPr="007B366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B3663" w:rsidRPr="007B3663" w:rsidRDefault="007B3663" w:rsidP="007B3663">
      <w:pPr>
        <w:rPr>
          <w:sz w:val="32"/>
          <w:szCs w:val="32"/>
          <w:lang w:bidi="ar-EG"/>
        </w:rPr>
      </w:pPr>
      <w:bookmarkStart w:id="24" w:name="Anchor291"/>
      <w:bookmarkEnd w:id="24"/>
      <w:r w:rsidRPr="007B3663">
        <w:rPr>
          <w:b/>
          <w:bCs/>
          <w:sz w:val="32"/>
          <w:szCs w:val="32"/>
          <w:rtl/>
        </w:rPr>
        <w:t>المحكمة</w:t>
      </w:r>
    </w:p>
    <w:p w:rsidR="007B3663" w:rsidRPr="007B3663" w:rsidRDefault="007B3663" w:rsidP="007B3663">
      <w:pPr>
        <w:rPr>
          <w:sz w:val="32"/>
          <w:szCs w:val="32"/>
          <w:lang w:bidi="ar-EG"/>
        </w:rPr>
      </w:pPr>
      <w:bookmarkStart w:id="25" w:name="Anchor292"/>
      <w:bookmarkEnd w:id="25"/>
      <w:r w:rsidRPr="007B3663">
        <w:rPr>
          <w:sz w:val="32"/>
          <w:szCs w:val="32"/>
          <w:rtl/>
        </w:rPr>
        <w:t>بعد الاطلاع على الأوراق، وسماع المرافعة، وبعد المداولة</w:t>
      </w:r>
      <w:r w:rsidRPr="007B3663">
        <w:rPr>
          <w:sz w:val="32"/>
          <w:szCs w:val="32"/>
          <w:lang w:bidi="ar-EG"/>
        </w:rPr>
        <w:t>.</w:t>
      </w:r>
    </w:p>
    <w:p w:rsidR="007B3663" w:rsidRPr="007B3663" w:rsidRDefault="007B3663" w:rsidP="007B3663">
      <w:pPr>
        <w:rPr>
          <w:sz w:val="32"/>
          <w:szCs w:val="32"/>
          <w:lang w:bidi="ar-EG"/>
        </w:rPr>
      </w:pPr>
      <w:bookmarkStart w:id="26" w:name="Anchor299"/>
      <w:bookmarkEnd w:id="26"/>
      <w:r w:rsidRPr="007B3663">
        <w:rPr>
          <w:sz w:val="32"/>
          <w:szCs w:val="32"/>
          <w:rtl/>
        </w:rPr>
        <w:t>من حيث إن الطعن قد إستوفى الشكل المقرر في القانون</w:t>
      </w:r>
      <w:r w:rsidRPr="007B3663">
        <w:rPr>
          <w:sz w:val="32"/>
          <w:szCs w:val="32"/>
          <w:lang w:bidi="ar-EG"/>
        </w:rPr>
        <w:t>.</w:t>
      </w:r>
    </w:p>
    <w:p w:rsidR="007B3663" w:rsidRPr="007B3663" w:rsidRDefault="007B3663" w:rsidP="007B3663">
      <w:pPr>
        <w:rPr>
          <w:sz w:val="32"/>
          <w:szCs w:val="32"/>
          <w:lang w:bidi="ar-EG"/>
        </w:rPr>
      </w:pPr>
      <w:bookmarkStart w:id="27" w:name="Anchor304"/>
      <w:bookmarkEnd w:id="27"/>
      <w:r w:rsidRPr="007B3663">
        <w:rPr>
          <w:sz w:val="32"/>
          <w:szCs w:val="32"/>
          <w:rtl/>
        </w:rPr>
        <w:t xml:space="preserve">ومن حيث إن الطاعن ينعي على الحكم المطعون فيه </w:t>
      </w:r>
      <w:r w:rsidRPr="007B3663">
        <w:rPr>
          <w:sz w:val="32"/>
          <w:szCs w:val="32"/>
          <w:lang w:bidi="ar-EG"/>
        </w:rPr>
        <w:t xml:space="preserve">– </w:t>
      </w:r>
      <w:r w:rsidRPr="007B3663">
        <w:rPr>
          <w:sz w:val="32"/>
          <w:szCs w:val="32"/>
          <w:rtl/>
        </w:rPr>
        <w:t xml:space="preserve">في مذكرات أسباب طعنه الثلاث- أنه إذ دانه بجريمة إحداث أذى بليغ، قد شابه البطلان والقصور في التسبيب والفساد في الاستدلال والخطأ في تطبيق القانون والإخلال بحق الدفاع، ذلك بأنه خلا من بيان نص القانون الذي حكم بموجبه، وكان يتعين على محكمة أول درجة أن تقضي بعدم قبول الدعوى الجزائية لإحالتها إلهيا دون التوقيع على صحيفة الاتهام من أحد أعضاء النيابة العامة بما يبطل الحكم المستأنف، واستند الحكم في الإدانة إلى أدلة الثبوت المقدمة من النيابة العامة، ودانه رغم عدم توافر الأركان القانونية لتلك الجريمة في حقه للشواهد التي عددها ضارباً بذلك صفحاً عن دفاعه الجوهري في هذا الخصوص، وأن الواقعة </w:t>
      </w:r>
      <w:r w:rsidRPr="007B3663">
        <w:rPr>
          <w:sz w:val="32"/>
          <w:szCs w:val="32"/>
          <w:lang w:bidi="ar-EG"/>
        </w:rPr>
        <w:t xml:space="preserve">– </w:t>
      </w:r>
      <w:r w:rsidRPr="007B3663">
        <w:rPr>
          <w:sz w:val="32"/>
          <w:szCs w:val="32"/>
          <w:rtl/>
        </w:rPr>
        <w:t xml:space="preserve">إن صحت نسبتها إلى الطاعن </w:t>
      </w:r>
      <w:r w:rsidRPr="007B3663">
        <w:rPr>
          <w:sz w:val="32"/>
          <w:szCs w:val="32"/>
          <w:lang w:bidi="ar-EG"/>
        </w:rPr>
        <w:t xml:space="preserve">- </w:t>
      </w:r>
      <w:r w:rsidRPr="007B3663">
        <w:rPr>
          <w:sz w:val="32"/>
          <w:szCs w:val="32"/>
          <w:rtl/>
        </w:rPr>
        <w:t>لا تشكل سوى جريمة الضرب الذي أفضى إلى الآم بدنية شديدة المعاقب عليها بالمادة 162/2 من قانون الجزاء، كما أنه لم ينشئ لنفسه أسباباً جديدة تكفي لحمل قضائه اكتفاءً بالإحالة إلى الحكم الإبتدائي رغم قصوره، إذ أقام قضاءه على أسباب لا تسوغ النتيجة التي انتهى إليها، كما أنه لا يوجد في الأوراق دليل على أن الطاعن اتفق مع المتهم الثاني مما تنتفي معه مسئوليته عن الحادث، كما أن الحكم لم يحفل بدفاعه القائم على إنكاره الاتهام ونفيه وتلفيقه وشيوعه وعدم إرتكاب الجريمة أو تواجده على مسرح الحادث وقت وقوعه، كما أنه لم يعرض لدفاع الطاعن أمام محكمة الموضوع، هذا إلى أنه تساند إلى التقرير الطبي الشرعي في حين أنه لا ينهض في ذاته دليلاً على نسبة الاتهام إلى الطاعن رغم أنه لم يجزم بأن الإصابات الثابتة بالأخير لحقت به في تاريخ الواقعة وأنها تخلفت به على نحو ما صوره المجني عليه بأقواله، فضلاً عن أن تحقيقات النيابة العامة جاءت قاصرة في مواضع عددها الطاعن، وكما خلت الأوراق من ثمة دليل يصلح لإدانته بدلالة عدم وجود شهود للواقعة رغم كثرة المتواجدين آن حدوثها بحسب أقوال المجني عليه وعدم سؤال الطاعن والمتهم الثاني بتحقيقات النيابة العامة حسبما ورد بأقوال ضابط المباحث وتحرياته وعدم وجود بصمات له بمكان الحادث، وأضاف الطاعن بأن الحكم عول في قضائه بالإدانة على أقوال المجني عليه رغم عدم صحتها وتناقضها ومجافاتها للعقل والمنطق ولعدم معقولية حدوث الواقعة وفقاً للتصوير الوارد بها لشواهد عددها منها إنفراده بالشهادة وعدم استغاثته بالمارة وبشأن الأداة المستخدمة في الحادث وتناقض تلك الأقوال مع ما جاء بالتقريرين الطبيين الأولي والشرعي، إذ قرر المجني عليه بقيام المتهم الثاني بالتعدي عليه بالضرب على وجهه في حين أن التقريرين سالفي الذكر قد خلا كلاهما من وجود ثمة إعتداء على وجه المجني عليه ولم تقم النيابة العامة ومن بعدها محكمة الموضوع بتوجيه الاتهام للمتهم الثاني عن تلك الواقعة المؤثمة بالمادة 163 من قانون الجزاء وأخيراً فإن الحكم لم يأبه بطلبه التقرير بالامتناع عن النطق بعقابه أخذاً بظروفه الشخصية التي أبداها، كل ذلك يعيب الحكم ويستوجب تمييزه</w:t>
      </w:r>
      <w:r w:rsidRPr="007B3663">
        <w:rPr>
          <w:sz w:val="32"/>
          <w:szCs w:val="32"/>
          <w:lang w:bidi="ar-EG"/>
        </w:rPr>
        <w:t>.</w:t>
      </w:r>
    </w:p>
    <w:p w:rsidR="007B3663" w:rsidRPr="007B3663" w:rsidRDefault="007B3663" w:rsidP="007B3663">
      <w:pPr>
        <w:rPr>
          <w:sz w:val="32"/>
          <w:szCs w:val="32"/>
          <w:lang w:bidi="ar-EG"/>
        </w:rPr>
      </w:pPr>
      <w:bookmarkStart w:id="28" w:name="Anchor549"/>
      <w:bookmarkEnd w:id="28"/>
      <w:r w:rsidRPr="007B3663">
        <w:rPr>
          <w:sz w:val="32"/>
          <w:szCs w:val="32"/>
          <w:rtl/>
        </w:rPr>
        <w:t xml:space="preserve">ومن حيث إن الحكم الإبتدائي المؤيد لأسبابه والمكمل بالحكم المطعون فيه قد حصل واقعة الدعوى بالنسبة للطاعن بما مؤداه إنه حال سير المجني عليه بمنطقة الفردوس يوم </w:t>
      </w:r>
      <w:r w:rsidRPr="007B3663">
        <w:rPr>
          <w:sz w:val="32"/>
          <w:szCs w:val="32"/>
          <w:lang w:bidi="ar-EG"/>
        </w:rPr>
        <w:t xml:space="preserve">2012/9/27 </w:t>
      </w:r>
      <w:r w:rsidRPr="007B3663">
        <w:rPr>
          <w:sz w:val="32"/>
          <w:szCs w:val="32"/>
          <w:rtl/>
        </w:rPr>
        <w:t>أحدث به الطاعن أذى بليغاً بأن قام بطعنه بسكين في صدره فأحدث به إصابته الموصوفة بالتقرير الطبي الشرعي</w:t>
      </w:r>
      <w:r w:rsidRPr="007B3663">
        <w:rPr>
          <w:sz w:val="32"/>
          <w:szCs w:val="32"/>
          <w:lang w:bidi="ar-EG"/>
        </w:rPr>
        <w:t>.</w:t>
      </w:r>
    </w:p>
    <w:p w:rsidR="007B3663" w:rsidRPr="007B3663" w:rsidRDefault="007B3663" w:rsidP="007B3663">
      <w:pPr>
        <w:rPr>
          <w:sz w:val="32"/>
          <w:szCs w:val="32"/>
          <w:lang w:bidi="ar-EG"/>
        </w:rPr>
      </w:pPr>
      <w:bookmarkStart w:id="29" w:name="Anchor576"/>
      <w:bookmarkEnd w:id="29"/>
      <w:r w:rsidRPr="007B3663">
        <w:rPr>
          <w:sz w:val="32"/>
          <w:szCs w:val="32"/>
          <w:rtl/>
        </w:rPr>
        <w:t xml:space="preserve">وساق الحكم على ثبوت الواقعة لديه في حق الطاعن </w:t>
      </w:r>
      <w:r w:rsidRPr="007B3663">
        <w:rPr>
          <w:sz w:val="32"/>
          <w:szCs w:val="32"/>
          <w:lang w:bidi="ar-EG"/>
        </w:rPr>
        <w:t xml:space="preserve">– </w:t>
      </w:r>
      <w:r w:rsidRPr="007B3663">
        <w:rPr>
          <w:sz w:val="32"/>
          <w:szCs w:val="32"/>
          <w:rtl/>
        </w:rPr>
        <w:t xml:space="preserve">على هذه الصورة </w:t>
      </w:r>
      <w:r w:rsidRPr="007B3663">
        <w:rPr>
          <w:sz w:val="32"/>
          <w:szCs w:val="32"/>
          <w:lang w:bidi="ar-EG"/>
        </w:rPr>
        <w:t xml:space="preserve">- </w:t>
      </w:r>
      <w:r w:rsidRPr="007B3663">
        <w:rPr>
          <w:sz w:val="32"/>
          <w:szCs w:val="32"/>
          <w:rtl/>
        </w:rPr>
        <w:t>دليلين إستقاهما من أقوال المجني عليه، ومما تثبت من التقرير الطبي الشرعي، وهما دليلان سائغان من شأنهما أن يؤديا إلى ما رتُبه الحكم عليهما، ولا ينازع الطاعن في أن لهما معينهما الثابت بالأوراق</w:t>
      </w:r>
      <w:r w:rsidRPr="007B3663">
        <w:rPr>
          <w:sz w:val="32"/>
          <w:szCs w:val="32"/>
          <w:lang w:bidi="ar-EG"/>
        </w:rPr>
        <w:t>.</w:t>
      </w:r>
    </w:p>
    <w:p w:rsidR="007B3663" w:rsidRPr="007B3663" w:rsidRDefault="007B3663" w:rsidP="007B3663">
      <w:pPr>
        <w:rPr>
          <w:sz w:val="32"/>
          <w:szCs w:val="32"/>
          <w:lang w:bidi="ar-EG"/>
        </w:rPr>
      </w:pPr>
      <w:bookmarkStart w:id="30" w:name="Anchor604"/>
      <w:bookmarkEnd w:id="30"/>
      <w:r w:rsidRPr="007B3663">
        <w:rPr>
          <w:sz w:val="32"/>
          <w:szCs w:val="32"/>
          <w:rtl/>
        </w:rPr>
        <w:t>لما كان ذلك، وكان الثابت أن الحكم الغيابي الإبتدائي قد ذكر مادة الاتهام التي طلبت النيابة العامة تطبيقها، ثم أشار في عجزه إلى معاقبة الطاعن طبقاً لها، وقد اعتنق الحكم الصادر في المعارضة أسباب ذلك الحكم، كما اعتنق الحكم المطعون فيه أسباب الحكم المستأنف، وهو ما يكفي لبيان نص القانون الذي حكم بموجبه، ومن ثم، فإن ما ينعاه الطاعن في هذا الخصوص يكون غير قويم</w:t>
      </w:r>
      <w:r w:rsidRPr="007B3663">
        <w:rPr>
          <w:sz w:val="32"/>
          <w:szCs w:val="32"/>
          <w:lang w:bidi="ar-EG"/>
        </w:rPr>
        <w:t>.</w:t>
      </w:r>
    </w:p>
    <w:p w:rsidR="007B3663" w:rsidRPr="007B3663" w:rsidRDefault="007B3663" w:rsidP="007B3663">
      <w:pPr>
        <w:rPr>
          <w:sz w:val="32"/>
          <w:szCs w:val="32"/>
          <w:lang w:bidi="ar-EG"/>
        </w:rPr>
      </w:pPr>
      <w:bookmarkStart w:id="31" w:name="Anchor637"/>
      <w:bookmarkEnd w:id="31"/>
      <w:r w:rsidRPr="007B3663">
        <w:rPr>
          <w:sz w:val="32"/>
          <w:szCs w:val="32"/>
          <w:rtl/>
        </w:rPr>
        <w:t xml:space="preserve">لما كان ذلك، </w:t>
      </w:r>
      <w:bookmarkStart w:id="32" w:name="TM2014_25_1"/>
      <w:bookmarkEnd w:id="32"/>
      <w:r w:rsidRPr="007B3663">
        <w:rPr>
          <w:b/>
          <w:bCs/>
          <w:sz w:val="32"/>
          <w:szCs w:val="32"/>
          <w:rtl/>
        </w:rPr>
        <w:t xml:space="preserve">وكان قانون الإجراءات والمحاكمات الجزائية، وإن أوجب في البند رقم 1 من المادة </w:t>
      </w:r>
      <w:r w:rsidRPr="007B3663">
        <w:rPr>
          <w:b/>
          <w:bCs/>
          <w:sz w:val="32"/>
          <w:szCs w:val="32"/>
          <w:lang w:bidi="ar-EG"/>
        </w:rPr>
        <w:t xml:space="preserve">130 </w:t>
      </w:r>
      <w:r w:rsidRPr="007B3663">
        <w:rPr>
          <w:b/>
          <w:bCs/>
          <w:sz w:val="32"/>
          <w:szCs w:val="32"/>
          <w:rtl/>
        </w:rPr>
        <w:t xml:space="preserve">منه أن تكون صحيفة الإتهام معيناً فيها المدعي ببيان اسمه وصفته، كما جرى قضاء هذه المحكمة </w:t>
      </w:r>
      <w:r w:rsidRPr="007B3663">
        <w:rPr>
          <w:b/>
          <w:bCs/>
          <w:sz w:val="32"/>
          <w:szCs w:val="32"/>
          <w:lang w:bidi="ar-EG"/>
        </w:rPr>
        <w:t xml:space="preserve">– </w:t>
      </w:r>
      <w:r w:rsidRPr="007B3663">
        <w:rPr>
          <w:b/>
          <w:bCs/>
          <w:sz w:val="32"/>
          <w:szCs w:val="32"/>
          <w:rtl/>
        </w:rPr>
        <w:t xml:space="preserve">محكمة التمييز </w:t>
      </w:r>
      <w:r w:rsidRPr="007B3663">
        <w:rPr>
          <w:b/>
          <w:bCs/>
          <w:sz w:val="32"/>
          <w:szCs w:val="32"/>
          <w:lang w:bidi="ar-EG"/>
        </w:rPr>
        <w:t xml:space="preserve">- </w:t>
      </w:r>
      <w:r w:rsidRPr="007B3663">
        <w:rPr>
          <w:b/>
          <w:bCs/>
          <w:sz w:val="32"/>
          <w:szCs w:val="32"/>
          <w:rtl/>
        </w:rPr>
        <w:t xml:space="preserve">أن يكون موقعاً على الصحيفة بإمضاء من صدرت عنه من أعضاء النيابة العامة وكانت صحيفة الإتهام في الدعوى الماثلة مبيناً فيها أن المدعي هي النيابة العامة وقد ذيلت الصحيفة بتوقيع المحامي العام الأول، بما ليس من شأنه تضليل المتهم بجهة الإدعاء، هذا إلى أن المتهم </w:t>
      </w:r>
      <w:r w:rsidRPr="007B3663">
        <w:rPr>
          <w:b/>
          <w:bCs/>
          <w:sz w:val="32"/>
          <w:szCs w:val="32"/>
          <w:lang w:bidi="ar-EG"/>
        </w:rPr>
        <w:t xml:space="preserve">- </w:t>
      </w:r>
      <w:r w:rsidRPr="007B3663">
        <w:rPr>
          <w:b/>
          <w:bCs/>
          <w:sz w:val="32"/>
          <w:szCs w:val="32"/>
          <w:rtl/>
        </w:rPr>
        <w:t xml:space="preserve">الطاعن </w:t>
      </w:r>
      <w:r w:rsidRPr="007B3663">
        <w:rPr>
          <w:b/>
          <w:bCs/>
          <w:sz w:val="32"/>
          <w:szCs w:val="32"/>
          <w:lang w:bidi="ar-EG"/>
        </w:rPr>
        <w:t xml:space="preserve">- </w:t>
      </w:r>
      <w:r w:rsidRPr="007B3663">
        <w:rPr>
          <w:b/>
          <w:bCs/>
          <w:sz w:val="32"/>
          <w:szCs w:val="32"/>
          <w:rtl/>
        </w:rPr>
        <w:t>لم يعترض أمام محكمة أول درجة على بيانات صحيفة الاتهام أو ما يراه قد شابها من خطأ شكلي أو غير ذلك ويطلب إليها تصحيحه، وذلك قبل الكلام في الموضوع كما تقضي بذلك المادة 154 من القانون المار ذكره فإن ما يثيره الطاعن في هذا الخصوص أمام محكمة التمييز يكون فضلاً عن أنه غير سديد فهو غير مقبول</w:t>
      </w:r>
      <w:r w:rsidRPr="007B3663">
        <w:rPr>
          <w:b/>
          <w:bCs/>
          <w:sz w:val="32"/>
          <w:szCs w:val="32"/>
          <w:lang w:bidi="ar-EG"/>
        </w:rPr>
        <w:t>.</w:t>
      </w:r>
    </w:p>
    <w:p w:rsidR="007B3663" w:rsidRPr="007B3663" w:rsidRDefault="007B3663" w:rsidP="007B3663">
      <w:pPr>
        <w:rPr>
          <w:sz w:val="32"/>
          <w:szCs w:val="32"/>
          <w:lang w:bidi="ar-EG"/>
        </w:rPr>
      </w:pPr>
      <w:bookmarkStart w:id="33" w:name="Anchor714"/>
      <w:bookmarkEnd w:id="33"/>
      <w:r w:rsidRPr="007B3663">
        <w:rPr>
          <w:sz w:val="32"/>
          <w:szCs w:val="32"/>
          <w:rtl/>
        </w:rPr>
        <w:t xml:space="preserve">لما كان ذلك، </w:t>
      </w:r>
      <w:bookmarkStart w:id="34" w:name="TM2014_25_2"/>
      <w:bookmarkEnd w:id="34"/>
      <w:r w:rsidRPr="007B3663">
        <w:rPr>
          <w:b/>
          <w:bCs/>
          <w:sz w:val="32"/>
          <w:szCs w:val="32"/>
          <w:rtl/>
        </w:rPr>
        <w:t>وكان من المقرر أنه لا يوجد في القانون ما يمنع محكمة الجنايات أن تورد في حكمها أدلة الثبوت كما تضمنتها قائمة الإثبات المقدمة من النيابة العامة مادامت تصلح في ذاتها لإقامة قضائها بالإدانة، فإن النعي على الحكم في هذا الصدد يكون على غير سند</w:t>
      </w:r>
      <w:r w:rsidRPr="007B3663">
        <w:rPr>
          <w:b/>
          <w:bCs/>
          <w:sz w:val="32"/>
          <w:szCs w:val="32"/>
          <w:lang w:bidi="ar-EG"/>
        </w:rPr>
        <w:t>.</w:t>
      </w:r>
    </w:p>
    <w:p w:rsidR="007B3663" w:rsidRPr="007B3663" w:rsidRDefault="007B3663" w:rsidP="007B3663">
      <w:pPr>
        <w:rPr>
          <w:sz w:val="32"/>
          <w:szCs w:val="32"/>
          <w:lang w:bidi="ar-EG"/>
        </w:rPr>
      </w:pPr>
      <w:bookmarkStart w:id="35" w:name="Anchor740"/>
      <w:bookmarkEnd w:id="35"/>
      <w:r w:rsidRPr="007B3663">
        <w:rPr>
          <w:sz w:val="32"/>
          <w:szCs w:val="32"/>
          <w:rtl/>
        </w:rPr>
        <w:t xml:space="preserve">لما كان ذلك، </w:t>
      </w:r>
      <w:bookmarkStart w:id="36" w:name="TM2014_25_3"/>
      <w:bookmarkEnd w:id="36"/>
      <w:r w:rsidRPr="007B3663">
        <w:rPr>
          <w:b/>
          <w:bCs/>
          <w:sz w:val="32"/>
          <w:szCs w:val="32"/>
          <w:rtl/>
        </w:rPr>
        <w:t>وكان من المقرر أن جرائم الضرب بصفة عامة ومنها جريمة إحداث أذى بليغ المنصوص عليها في المادة 161 من قانون الجزاء تتحقق متى تعمد الجاني إحداث الأذى أو الحرج بالمجني عليه بإحدى الآلات المبينة بها،</w:t>
      </w:r>
    </w:p>
    <w:p w:rsidR="007B3663" w:rsidRPr="007B3663" w:rsidRDefault="007B3663" w:rsidP="007B3663">
      <w:pPr>
        <w:rPr>
          <w:sz w:val="32"/>
          <w:szCs w:val="32"/>
          <w:lang w:bidi="ar-EG"/>
        </w:rPr>
      </w:pPr>
      <w:bookmarkStart w:id="37" w:name="Anchor760"/>
      <w:bookmarkStart w:id="38" w:name="TM2014_25_4"/>
      <w:bookmarkEnd w:id="37"/>
      <w:bookmarkEnd w:id="38"/>
      <w:r w:rsidRPr="007B3663">
        <w:rPr>
          <w:b/>
          <w:bCs/>
          <w:sz w:val="32"/>
          <w:szCs w:val="32"/>
          <w:rtl/>
        </w:rPr>
        <w:t>وأن علاقة السببية في المواد الجزائية مسألة موضوعية ينفرد بتقديرها قاضي الموضوع، فلا تجوز المجادلة في ذلك أمام محكمة التمييز مادام قد أقام قضاءه على أسباب تؤدي إلى ما انتهى إليه،</w:t>
      </w:r>
    </w:p>
    <w:p w:rsidR="007B3663" w:rsidRPr="007B3663" w:rsidRDefault="007B3663" w:rsidP="007B3663">
      <w:pPr>
        <w:rPr>
          <w:sz w:val="32"/>
          <w:szCs w:val="32"/>
          <w:lang w:bidi="ar-EG"/>
        </w:rPr>
      </w:pPr>
      <w:bookmarkStart w:id="39" w:name="Anchor781"/>
      <w:bookmarkStart w:id="40" w:name="TM2014_25_5"/>
      <w:bookmarkEnd w:id="39"/>
      <w:bookmarkEnd w:id="40"/>
      <w:r w:rsidRPr="007B3663">
        <w:rPr>
          <w:b/>
          <w:bCs/>
          <w:sz w:val="32"/>
          <w:szCs w:val="32"/>
          <w:rtl/>
        </w:rPr>
        <w:t>وهذه الجرائم لا تقتضي قصداً جنائياً خاصاً ويكفي فيها القصد الجنائي العام الذي يتوافر كلما ارتكب الجاني الفعل عن إرادة وعلم بأن هذا الفعل يترتب عليه المساس بسلامة جسم المجني عليه أو صحته، وكان الحكم المطعون فيه في تصويره لواقعة الدعوى حسبما اقتنع به قد أثبت في حق الطاعن إعتدائه على المجني عليه بالطعن بالسكين بصدره، مما أحدث به الإصابة الموضحة بالتقرير الطبي الشرعي وهو ما تتوافر به أركان جريمة إحداث أذى بليغ التي دان الطاعن بها ويجزئ في الرد على دفاعه في هذا الخصوص، فإن نعيه على الحكم في هذا الصدد يكون غير مقترن بالصواب</w:t>
      </w:r>
      <w:r w:rsidRPr="007B3663">
        <w:rPr>
          <w:b/>
          <w:bCs/>
          <w:sz w:val="32"/>
          <w:szCs w:val="32"/>
          <w:lang w:bidi="ar-EG"/>
        </w:rPr>
        <w:t>.</w:t>
      </w:r>
    </w:p>
    <w:p w:rsidR="007B3663" w:rsidRPr="007B3663" w:rsidRDefault="007B3663" w:rsidP="007B3663">
      <w:pPr>
        <w:rPr>
          <w:sz w:val="32"/>
          <w:szCs w:val="32"/>
          <w:lang w:bidi="ar-EG"/>
        </w:rPr>
      </w:pPr>
      <w:bookmarkStart w:id="41" w:name="Anchor831"/>
      <w:bookmarkEnd w:id="41"/>
      <w:r w:rsidRPr="007B3663">
        <w:rPr>
          <w:sz w:val="32"/>
          <w:szCs w:val="32"/>
          <w:rtl/>
        </w:rPr>
        <w:t>لما كان ذلك، وكان الحكم قد خلص سائغاً إلى توافر جريمة إحداث أذى بليغ بأركانها كما عناها القانون، فإن ما ذهب إليه الطاعن بمقولة إن الواقعة لا تشكل سوى جريمة الضرب الذي أفضى إلى الآم بدنية شديدة المعاقب عليها بالمادة 162/2 من قانون الجزاء، لا يعدو أن يكون منازعة في سلامة ما استخلصته المحكمة من أوراق الدعوى ودليليها مما لا يقبل إثارته أمام محكمة التمييز</w:t>
      </w:r>
      <w:r w:rsidRPr="007B3663">
        <w:rPr>
          <w:sz w:val="32"/>
          <w:szCs w:val="32"/>
          <w:lang w:bidi="ar-EG"/>
        </w:rPr>
        <w:t>.</w:t>
      </w:r>
    </w:p>
    <w:p w:rsidR="007B3663" w:rsidRPr="007B3663" w:rsidRDefault="007B3663" w:rsidP="007B3663">
      <w:pPr>
        <w:rPr>
          <w:sz w:val="32"/>
          <w:szCs w:val="32"/>
          <w:lang w:bidi="ar-EG"/>
        </w:rPr>
      </w:pPr>
      <w:bookmarkStart w:id="42" w:name="Anchor866"/>
      <w:bookmarkEnd w:id="42"/>
      <w:r w:rsidRPr="007B3663">
        <w:rPr>
          <w:sz w:val="32"/>
          <w:szCs w:val="32"/>
          <w:rtl/>
        </w:rPr>
        <w:t xml:space="preserve">لما كان ذلك، </w:t>
      </w:r>
      <w:bookmarkStart w:id="43" w:name="TM2014_25_6"/>
      <w:bookmarkEnd w:id="43"/>
      <w:r w:rsidRPr="007B3663">
        <w:rPr>
          <w:b/>
          <w:bCs/>
          <w:sz w:val="32"/>
          <w:szCs w:val="32"/>
          <w:rtl/>
        </w:rPr>
        <w:t xml:space="preserve">وكان لمحكمة الاستئناف إن هي رأت كفاية الأسباب التي بني عليها الحكم المستأنف أن تتخذها أسباباً لحكمها، ويكفي أن تحيل إليها إذ الإحالة إلى الأسباب تقوم مقام إيرادها وتدل على أن المحكمة قد اعتبرتها كأنها صادرة منها </w:t>
      </w:r>
      <w:r w:rsidRPr="007B3663">
        <w:rPr>
          <w:b/>
          <w:bCs/>
          <w:sz w:val="32"/>
          <w:szCs w:val="32"/>
          <w:lang w:bidi="ar-EG"/>
        </w:rPr>
        <w:t xml:space="preserve">– </w:t>
      </w:r>
      <w:r w:rsidRPr="007B3663">
        <w:rPr>
          <w:b/>
          <w:bCs/>
          <w:sz w:val="32"/>
          <w:szCs w:val="32"/>
          <w:rtl/>
        </w:rPr>
        <w:t>كما هو الحال في الدعوى، ومن ثم فإن ما ينعاه الطاعن على الحكم بدعوى القصور في التسبيب يكون غير سديد</w:t>
      </w:r>
      <w:r w:rsidRPr="007B3663">
        <w:rPr>
          <w:b/>
          <w:bCs/>
          <w:sz w:val="32"/>
          <w:szCs w:val="32"/>
          <w:lang w:bidi="ar-EG"/>
        </w:rPr>
        <w:t>.</w:t>
      </w:r>
    </w:p>
    <w:p w:rsidR="007B3663" w:rsidRPr="007B3663" w:rsidRDefault="007B3663" w:rsidP="007B3663">
      <w:pPr>
        <w:rPr>
          <w:sz w:val="32"/>
          <w:szCs w:val="32"/>
          <w:lang w:bidi="ar-EG"/>
        </w:rPr>
      </w:pPr>
      <w:bookmarkStart w:id="44" w:name="Anchor899"/>
      <w:bookmarkEnd w:id="44"/>
      <w:r w:rsidRPr="007B3663">
        <w:rPr>
          <w:sz w:val="32"/>
          <w:szCs w:val="32"/>
          <w:rtl/>
        </w:rPr>
        <w:t>لما كان ذلك، وكان ما أثاره الطاعن عن إنتفاء مسئوليته عن الحادث لا وجه له طالما أن الحكم قد دانه بعد أن أثبت</w:t>
      </w:r>
      <w:r w:rsidRPr="007B3663">
        <w:rPr>
          <w:sz w:val="32"/>
          <w:szCs w:val="32"/>
          <w:lang w:bidi="ar-EG"/>
        </w:rPr>
        <w:t xml:space="preserve">- </w:t>
      </w:r>
      <w:r w:rsidRPr="007B3663">
        <w:rPr>
          <w:sz w:val="32"/>
          <w:szCs w:val="32"/>
          <w:rtl/>
        </w:rPr>
        <w:t xml:space="preserve">في حقه </w:t>
      </w:r>
      <w:r w:rsidRPr="007B3663">
        <w:rPr>
          <w:sz w:val="32"/>
          <w:szCs w:val="32"/>
          <w:lang w:bidi="ar-EG"/>
        </w:rPr>
        <w:t xml:space="preserve">– </w:t>
      </w:r>
      <w:r w:rsidRPr="007B3663">
        <w:rPr>
          <w:sz w:val="32"/>
          <w:szCs w:val="32"/>
          <w:rtl/>
        </w:rPr>
        <w:t>أنه هو وحده محدث إصابات المجني عليه التي تعتبر أذىً بليغاً بإعتباره فاعلاً أصلياً لها، ومن ثم يكون هذا النعي غير قويم</w:t>
      </w:r>
      <w:r w:rsidRPr="007B3663">
        <w:rPr>
          <w:sz w:val="32"/>
          <w:szCs w:val="32"/>
          <w:lang w:bidi="ar-EG"/>
        </w:rPr>
        <w:t>.</w:t>
      </w:r>
    </w:p>
    <w:p w:rsidR="007B3663" w:rsidRPr="007B3663" w:rsidRDefault="007B3663" w:rsidP="007B3663">
      <w:pPr>
        <w:rPr>
          <w:sz w:val="32"/>
          <w:szCs w:val="32"/>
          <w:lang w:bidi="ar-EG"/>
        </w:rPr>
      </w:pPr>
      <w:bookmarkStart w:id="45" w:name="Anchor922"/>
      <w:bookmarkEnd w:id="45"/>
      <w:r w:rsidRPr="007B3663">
        <w:rPr>
          <w:sz w:val="32"/>
          <w:szCs w:val="32"/>
          <w:rtl/>
        </w:rPr>
        <w:t xml:space="preserve">لما كان ذلك، </w:t>
      </w:r>
      <w:bookmarkStart w:id="46" w:name="TM2014_25_7"/>
      <w:bookmarkEnd w:id="46"/>
      <w:r w:rsidRPr="007B3663">
        <w:rPr>
          <w:b/>
          <w:bCs/>
          <w:sz w:val="32"/>
          <w:szCs w:val="32"/>
          <w:rtl/>
        </w:rPr>
        <w:t>وكان الدفع بإنكار الاتهام ونفيه وتلفيقه والقول بشيوعه وبعدم ارتكابهه الجريمة أو التواجد على مسرح الحادث وقت وقوعه، من أوجه الدفاع الموضوعية التي لا تستوجب في الأصل رداً خاصاً من المحكمة، إذ الرد يستفاد ضمناً من القضاء بالإدانة استناداً إلى دليلي الثبوت اللذين اطمأنت إليهما، ومن ثم فلا وجه للنعي على الحكم في هذا الخصوص</w:t>
      </w:r>
      <w:r w:rsidRPr="007B3663">
        <w:rPr>
          <w:b/>
          <w:bCs/>
          <w:sz w:val="32"/>
          <w:szCs w:val="32"/>
          <w:lang w:bidi="ar-EG"/>
        </w:rPr>
        <w:t>.</w:t>
      </w:r>
    </w:p>
    <w:p w:rsidR="007B3663" w:rsidRPr="007B3663" w:rsidRDefault="007B3663" w:rsidP="007B3663">
      <w:pPr>
        <w:rPr>
          <w:sz w:val="32"/>
          <w:szCs w:val="32"/>
          <w:lang w:bidi="ar-EG"/>
        </w:rPr>
      </w:pPr>
      <w:bookmarkStart w:id="47" w:name="Anchor956"/>
      <w:bookmarkEnd w:id="47"/>
      <w:r w:rsidRPr="007B3663">
        <w:rPr>
          <w:sz w:val="32"/>
          <w:szCs w:val="32"/>
          <w:rtl/>
        </w:rPr>
        <w:t xml:space="preserve">لما كان ذلك، </w:t>
      </w:r>
      <w:bookmarkStart w:id="48" w:name="TM2014_25_8"/>
      <w:bookmarkEnd w:id="48"/>
      <w:r w:rsidRPr="007B3663">
        <w:rPr>
          <w:b/>
          <w:bCs/>
          <w:sz w:val="32"/>
          <w:szCs w:val="32"/>
          <w:rtl/>
        </w:rPr>
        <w:t>وكان من المقرر أنه يتعين لقبول وجه الطعن أن يكون واضحاً محدداً مبنياً به ما يرمي إليه مقدمه حتى تتضح مدى أهميته في الدعوى المطروحة وكونه منتجاً مما تلتزم محكمة الموضوع بالتصدي له إيراداً ورداً عليه، وكان الطاعن لم يكشف بأسباب نعيه عن أوجه الدفاع التي أثارها ولم ترد عليها المحكمة، فإن نعيه في هذا المقام يكون مجهلاً غير مقبول</w:t>
      </w:r>
      <w:r w:rsidRPr="007B3663">
        <w:rPr>
          <w:b/>
          <w:bCs/>
          <w:sz w:val="32"/>
          <w:szCs w:val="32"/>
          <w:lang w:bidi="ar-EG"/>
        </w:rPr>
        <w:t>.</w:t>
      </w:r>
    </w:p>
    <w:p w:rsidR="007B3663" w:rsidRPr="007B3663" w:rsidRDefault="007B3663" w:rsidP="007B3663">
      <w:pPr>
        <w:rPr>
          <w:sz w:val="32"/>
          <w:szCs w:val="32"/>
          <w:lang w:bidi="ar-EG"/>
        </w:rPr>
      </w:pPr>
      <w:bookmarkStart w:id="49" w:name="Anchor990"/>
      <w:bookmarkEnd w:id="49"/>
      <w:r w:rsidRPr="007B3663">
        <w:rPr>
          <w:sz w:val="32"/>
          <w:szCs w:val="32"/>
          <w:rtl/>
        </w:rPr>
        <w:t xml:space="preserve">لما كان ذلك، </w:t>
      </w:r>
      <w:bookmarkStart w:id="50" w:name="TM2014_25_9"/>
      <w:bookmarkEnd w:id="50"/>
      <w:r w:rsidRPr="007B3663">
        <w:rPr>
          <w:b/>
          <w:bCs/>
          <w:sz w:val="32"/>
          <w:szCs w:val="32"/>
          <w:rtl/>
        </w:rPr>
        <w:t>وكان من المقرر أن التقارير الطبية في ذاتها لا تصلح دليلاً على المتهم فإنه لا يعيبها إن لم تبن على اليقين وأن أخذ الحكم بدليل إحتمالي غير قادح فيه مادام أنه يؤسس الإدانة على اليقين، فإن ما يثيره الطاعن من أن تقرير الطب الشرعي لم يجزم بأن ما هو ثابت بالمجني عليه من إصابات قد لحقت به في تاريخ معاصر للواقعة وأنها تخلفت عنها، فإن ذلك لا يعيب ما انتهى إليه الخبير من رأي مادامت محكمة الموضوع بدرجتيها حين عولت على هذا الدليل قد جزمت بما لم يحزم به الخبير في تقريره بعد أن أكدت ذلك لديها وقائع الدعوى والأدلة الأخرى القائمة فيها وهو ما يصدق كذلك رداً على ما أثاره الطاعن في هذا الشأن، ومن ثم فإن منعاه فيما تقدم يكون غير سديد</w:t>
      </w:r>
      <w:r w:rsidRPr="007B3663">
        <w:rPr>
          <w:b/>
          <w:bCs/>
          <w:sz w:val="32"/>
          <w:szCs w:val="32"/>
          <w:lang w:bidi="ar-EG"/>
        </w:rPr>
        <w:t>.</w:t>
      </w:r>
    </w:p>
    <w:p w:rsidR="007B3663" w:rsidRPr="007B3663" w:rsidRDefault="007B3663" w:rsidP="007B3663">
      <w:pPr>
        <w:rPr>
          <w:sz w:val="32"/>
          <w:szCs w:val="32"/>
          <w:lang w:bidi="ar-EG"/>
        </w:rPr>
      </w:pPr>
      <w:bookmarkStart w:id="51" w:name="Anchor1049"/>
      <w:bookmarkEnd w:id="51"/>
      <w:r w:rsidRPr="007B3663">
        <w:rPr>
          <w:sz w:val="32"/>
          <w:szCs w:val="32"/>
          <w:rtl/>
        </w:rPr>
        <w:t xml:space="preserve">لما كان ذلك، </w:t>
      </w:r>
      <w:bookmarkStart w:id="52" w:name="TM2014_25_10"/>
      <w:bookmarkEnd w:id="52"/>
      <w:r w:rsidRPr="007B3663">
        <w:rPr>
          <w:b/>
          <w:bCs/>
          <w:sz w:val="32"/>
          <w:szCs w:val="32"/>
          <w:rtl/>
        </w:rPr>
        <w:t>وكان ما يثيره الطاعن بخصوص قصور تحقيقات النيابة العامة على النحو الذي ذهب إليه في أسباب طعنه لا يعدو أن يكون تعييباً للتحقيق الذي جرى في المرحلة السابقة على المحاكمة، بما لا يصح أن يكون سبباً للطعن على الحكم، إذ العبرة في الأحكام هى بإجراءات المحاكمة وبالتحقيقات التي تحصل أمام المحكمة، وإذ كان الطاعن لم يطلب إلى المحكمة إستكمال ذلك القصور، فإن نعيه في شأن ذلك يكون غير مقبول</w:t>
      </w:r>
      <w:r w:rsidRPr="007B3663">
        <w:rPr>
          <w:b/>
          <w:bCs/>
          <w:sz w:val="32"/>
          <w:szCs w:val="32"/>
          <w:lang w:bidi="ar-EG"/>
        </w:rPr>
        <w:t>.</w:t>
      </w:r>
    </w:p>
    <w:p w:rsidR="007B3663" w:rsidRPr="007B3663" w:rsidRDefault="007B3663" w:rsidP="007B3663">
      <w:pPr>
        <w:rPr>
          <w:sz w:val="32"/>
          <w:szCs w:val="32"/>
          <w:lang w:bidi="ar-EG"/>
        </w:rPr>
      </w:pPr>
      <w:bookmarkStart w:id="53" w:name="Anchor1089"/>
      <w:bookmarkEnd w:id="53"/>
      <w:r w:rsidRPr="007B3663">
        <w:rPr>
          <w:sz w:val="32"/>
          <w:szCs w:val="32"/>
          <w:rtl/>
        </w:rPr>
        <w:t xml:space="preserve">لما كان ذلك، </w:t>
      </w:r>
      <w:bookmarkStart w:id="54" w:name="TM2014_25_11"/>
      <w:bookmarkEnd w:id="54"/>
      <w:r w:rsidRPr="007B3663">
        <w:rPr>
          <w:b/>
          <w:bCs/>
          <w:sz w:val="32"/>
          <w:szCs w:val="32"/>
          <w:rtl/>
        </w:rPr>
        <w:t>وكان ما يثيره الطاعن بشأن عدم وجود شهود على مقارفته للجريمة أو وجود أدلة يقينية لإدانته لا يعدو أن يكون تشكيكاً في دليلي الثبوت التي اطمأنت إليهما المحكمة وجدلاً موضوعياً في تقدير المحكمة لهذين الدليلين وسلطتها في تكوين معتقدها منهما تأدياً من ذلك إلى مناقضة الصورة التي ارتسمت في وجدان قاضي الموضوع بالدليل الصحيح وهو ما لا يقبل إثارته أمام محكمة التمييز</w:t>
      </w:r>
      <w:r w:rsidRPr="007B3663">
        <w:rPr>
          <w:b/>
          <w:bCs/>
          <w:sz w:val="32"/>
          <w:szCs w:val="32"/>
          <w:lang w:bidi="ar-EG"/>
        </w:rPr>
        <w:t>.</w:t>
      </w:r>
    </w:p>
    <w:p w:rsidR="007B3663" w:rsidRPr="007B3663" w:rsidRDefault="007B3663" w:rsidP="007B3663">
      <w:pPr>
        <w:rPr>
          <w:sz w:val="32"/>
          <w:szCs w:val="32"/>
          <w:lang w:bidi="ar-EG"/>
        </w:rPr>
      </w:pPr>
      <w:bookmarkStart w:id="55" w:name="Anchor1128"/>
      <w:bookmarkEnd w:id="55"/>
      <w:r w:rsidRPr="007B3663">
        <w:rPr>
          <w:sz w:val="32"/>
          <w:szCs w:val="32"/>
          <w:rtl/>
        </w:rPr>
        <w:t xml:space="preserve">لما كان ذلك، </w:t>
      </w:r>
      <w:bookmarkStart w:id="56" w:name="TM2014_25_12"/>
      <w:bookmarkEnd w:id="56"/>
      <w:r w:rsidRPr="007B3663">
        <w:rPr>
          <w:b/>
          <w:bCs/>
          <w:sz w:val="32"/>
          <w:szCs w:val="32"/>
          <w:rtl/>
        </w:rPr>
        <w:t>وكان من المقرر أن عدم سؤال المتهم في التحقيقات لا يترتب عليه بطلان الإجراءات، إذ لا مانع في القانون من رفع الدعوى الجزائية دون إستجواب المتهم أو سؤاله، ومن ثم فإن ما يثيره الطاعن بهذا الوجه يكون في غير محله</w:t>
      </w:r>
      <w:r w:rsidRPr="007B3663">
        <w:rPr>
          <w:b/>
          <w:bCs/>
          <w:sz w:val="32"/>
          <w:szCs w:val="32"/>
          <w:lang w:bidi="ar-EG"/>
        </w:rPr>
        <w:t>.</w:t>
      </w:r>
    </w:p>
    <w:p w:rsidR="007B3663" w:rsidRPr="007B3663" w:rsidRDefault="007B3663" w:rsidP="007B3663">
      <w:pPr>
        <w:rPr>
          <w:sz w:val="32"/>
          <w:szCs w:val="32"/>
          <w:lang w:bidi="ar-EG"/>
        </w:rPr>
      </w:pPr>
      <w:bookmarkStart w:id="57" w:name="Anchor1149"/>
      <w:bookmarkEnd w:id="57"/>
      <w:r w:rsidRPr="007B3663">
        <w:rPr>
          <w:sz w:val="32"/>
          <w:szCs w:val="32"/>
          <w:rtl/>
        </w:rPr>
        <w:t xml:space="preserve">لما كان ذلك، </w:t>
      </w:r>
      <w:bookmarkStart w:id="58" w:name="TM2014_25_13"/>
      <w:bookmarkEnd w:id="58"/>
      <w:r w:rsidRPr="007B3663">
        <w:rPr>
          <w:b/>
          <w:bCs/>
          <w:sz w:val="32"/>
          <w:szCs w:val="32"/>
          <w:rtl/>
        </w:rPr>
        <w:t xml:space="preserve">وكان عدم وجود بصمات للطاعن بمكان الحادث، لا ينفي بذاته إرتكابه للجريمة التي دين بها، مادامت المحكمة قد اطمأنت </w:t>
      </w:r>
      <w:r w:rsidRPr="007B3663">
        <w:rPr>
          <w:b/>
          <w:bCs/>
          <w:sz w:val="32"/>
          <w:szCs w:val="32"/>
          <w:lang w:bidi="ar-EG"/>
        </w:rPr>
        <w:t xml:space="preserve">– </w:t>
      </w:r>
      <w:r w:rsidRPr="007B3663">
        <w:rPr>
          <w:b/>
          <w:bCs/>
          <w:sz w:val="32"/>
          <w:szCs w:val="32"/>
          <w:rtl/>
        </w:rPr>
        <w:t xml:space="preserve">على النحو المار بيانه </w:t>
      </w:r>
      <w:r w:rsidRPr="007B3663">
        <w:rPr>
          <w:b/>
          <w:bCs/>
          <w:sz w:val="32"/>
          <w:szCs w:val="32"/>
          <w:lang w:bidi="ar-EG"/>
        </w:rPr>
        <w:t xml:space="preserve">- </w:t>
      </w:r>
      <w:r w:rsidRPr="007B3663">
        <w:rPr>
          <w:b/>
          <w:bCs/>
          <w:sz w:val="32"/>
          <w:szCs w:val="32"/>
          <w:rtl/>
        </w:rPr>
        <w:t>بإقترافه لها بالدليلين السائغين اللذين أوردتهما، ومن ثم فإن ما يثيره الطاعن في هذا الخصوص لا يكون مقبولاً</w:t>
      </w:r>
      <w:r w:rsidRPr="007B3663">
        <w:rPr>
          <w:b/>
          <w:bCs/>
          <w:sz w:val="32"/>
          <w:szCs w:val="32"/>
          <w:lang w:bidi="ar-EG"/>
        </w:rPr>
        <w:t>.</w:t>
      </w:r>
    </w:p>
    <w:p w:rsidR="007B3663" w:rsidRPr="007B3663" w:rsidRDefault="007B3663" w:rsidP="007B3663">
      <w:pPr>
        <w:rPr>
          <w:sz w:val="32"/>
          <w:szCs w:val="32"/>
          <w:lang w:bidi="ar-EG"/>
        </w:rPr>
      </w:pPr>
      <w:bookmarkStart w:id="59" w:name="Anchor1178"/>
      <w:bookmarkEnd w:id="59"/>
      <w:r w:rsidRPr="007B3663">
        <w:rPr>
          <w:sz w:val="32"/>
          <w:szCs w:val="32"/>
          <w:rtl/>
        </w:rPr>
        <w:t xml:space="preserve">لما كان ذلك، </w:t>
      </w:r>
      <w:bookmarkStart w:id="60" w:name="TM2014_25_14"/>
      <w:bookmarkEnd w:id="60"/>
      <w:r w:rsidRPr="007B3663">
        <w:rPr>
          <w:b/>
          <w:bCs/>
          <w:sz w:val="32"/>
          <w:szCs w:val="32"/>
          <w:rtl/>
        </w:rPr>
        <w:t>وكان من المقرر أن المحكمة ليست ملزمة بالتحدث في حكمها إلا عن الأدلة ذات الأثر في تكوين عقيدتها، وإذ كان الحكم المطعون فيه لم يعول في إدانة الطاعن على أقوال ضابط المباحث وتحرياته، فإن ما يثيره الطاعن بصدد ذلك يكون لا محل له من قضاء الحكم</w:t>
      </w:r>
      <w:r w:rsidRPr="007B3663">
        <w:rPr>
          <w:b/>
          <w:bCs/>
          <w:sz w:val="32"/>
          <w:szCs w:val="32"/>
          <w:lang w:bidi="ar-EG"/>
        </w:rPr>
        <w:t>.</w:t>
      </w:r>
    </w:p>
    <w:p w:rsidR="007B3663" w:rsidRPr="007B3663" w:rsidRDefault="007B3663" w:rsidP="007B3663">
      <w:pPr>
        <w:rPr>
          <w:sz w:val="32"/>
          <w:szCs w:val="32"/>
          <w:lang w:bidi="ar-EG"/>
        </w:rPr>
      </w:pPr>
      <w:bookmarkStart w:id="61" w:name="Anchor1202"/>
      <w:bookmarkEnd w:id="61"/>
      <w:r w:rsidRPr="007B3663">
        <w:rPr>
          <w:sz w:val="32"/>
          <w:szCs w:val="32"/>
          <w:rtl/>
        </w:rPr>
        <w:t xml:space="preserve">لما كان ذلك، </w:t>
      </w:r>
      <w:bookmarkStart w:id="62" w:name="TM2014_25_15"/>
      <w:bookmarkEnd w:id="62"/>
      <w:r w:rsidRPr="007B3663">
        <w:rPr>
          <w:b/>
          <w:bCs/>
          <w:sz w:val="32"/>
          <w:szCs w:val="32"/>
          <w:rtl/>
        </w:rPr>
        <w:t>وكانت العبرة في المحاكمات الجزائية هي بإقتناع القاضي بناء على الأدلة المطروحة عليه بإدانة المتهم أو ببراءته، وكان لا يشترط أن تكون الأدلة التي اعتمد عليها الحكم بحيث ينبئ كل دليل منها ويقطع في كل جزئية من جزئيات الدعوى إذ الأدلة في المواد الجزائية متساندة يكمل بعضها بعضاً ومنها مجتمعة تتكون عقيدة القاضي فلا ينظر إلى دليل بعينة لمناقشته على حدة دون باقي الأدلة، بل يكفي أن تكون الأدلة في مجموعها كوحدة مؤدية إلى ما قصده الحكم منها ومنتجة في إكتمال إقتناع المحكمة واطمئنانها إلى ما إنتهت إليه،</w:t>
      </w:r>
      <w:r w:rsidRPr="007B3663">
        <w:rPr>
          <w:sz w:val="32"/>
          <w:szCs w:val="32"/>
          <w:rtl/>
        </w:rPr>
        <w:t xml:space="preserve"> وكان </w:t>
      </w:r>
      <w:bookmarkStart w:id="63" w:name="TM2014_25_16"/>
      <w:bookmarkEnd w:id="63"/>
      <w:r w:rsidRPr="007B3663">
        <w:rPr>
          <w:b/>
          <w:bCs/>
          <w:sz w:val="32"/>
          <w:szCs w:val="32"/>
          <w:rtl/>
        </w:rPr>
        <w:t>من المقرر أن لمحكمنة الموضوع أن تستخلص من أقوال الشاهد وسائر العناصر المطروحة على بساط البحث الصورة الصحيحة لواقعة الدعوى حسبما يؤدي إليه اقتناعها وأن تطرح ما يخالفها من صور أخرى لم تقتنع بها مادام استخلاصها سائغاً مستنداً إلى أدلة مقبول في العقل والمنطق ولها أصلها في الأوراق،</w:t>
      </w:r>
      <w:r w:rsidRPr="007B3663">
        <w:rPr>
          <w:sz w:val="32"/>
          <w:szCs w:val="32"/>
          <w:rtl/>
        </w:rPr>
        <w:t xml:space="preserve"> وأن </w:t>
      </w:r>
      <w:bookmarkStart w:id="64" w:name="TM2014_25_17"/>
      <w:bookmarkEnd w:id="64"/>
      <w:r w:rsidRPr="007B3663">
        <w:rPr>
          <w:b/>
          <w:bCs/>
          <w:sz w:val="32"/>
          <w:szCs w:val="32"/>
          <w:rtl/>
        </w:rPr>
        <w:t>وزن أقوال الشاهد وتقدير الظروف التي يؤدي فيها الشهادة وتعويل القضاء على أقواله مهما وجه إليها من مطاعن وحام حولها من شبهات مرجعه إلى محكمة الموضوع بغير معقب ومتى أخذت بشهادة شاهد فإن ذلك يفيد أنها اطرحت جميع الاعتبارات التي ساقها الدفاع لحملها على عدم الأخذ بها،</w:t>
      </w:r>
    </w:p>
    <w:p w:rsidR="007B3663" w:rsidRPr="007B3663" w:rsidRDefault="007B3663" w:rsidP="007B3663">
      <w:pPr>
        <w:rPr>
          <w:sz w:val="32"/>
          <w:szCs w:val="32"/>
          <w:lang w:bidi="ar-EG"/>
        </w:rPr>
      </w:pPr>
      <w:bookmarkStart w:id="65" w:name="Anchor1308"/>
      <w:bookmarkStart w:id="66" w:name="TM2014_25_18"/>
      <w:bookmarkEnd w:id="65"/>
      <w:bookmarkEnd w:id="66"/>
      <w:r w:rsidRPr="007B3663">
        <w:rPr>
          <w:b/>
          <w:bCs/>
          <w:sz w:val="32"/>
          <w:szCs w:val="32"/>
          <w:rtl/>
        </w:rPr>
        <w:t>وأن انفراد الشاهد بالشهادة لا ينال من سلامة أقواله وكفايتها كدليل في الدعوى،</w:t>
      </w:r>
    </w:p>
    <w:p w:rsidR="007B3663" w:rsidRPr="007B3663" w:rsidRDefault="007B3663" w:rsidP="007B3663">
      <w:pPr>
        <w:rPr>
          <w:sz w:val="32"/>
          <w:szCs w:val="32"/>
          <w:lang w:bidi="ar-EG"/>
        </w:rPr>
      </w:pPr>
      <w:bookmarkStart w:id="67" w:name="Anchor1317"/>
      <w:bookmarkStart w:id="68" w:name="TM2014_25_19"/>
      <w:bookmarkEnd w:id="67"/>
      <w:bookmarkEnd w:id="68"/>
      <w:r w:rsidRPr="007B3663">
        <w:rPr>
          <w:b/>
          <w:bCs/>
          <w:sz w:val="32"/>
          <w:szCs w:val="32"/>
          <w:rtl/>
        </w:rPr>
        <w:t>ولا يشترط في شهادة الشاهد أن تكون واردة على الحقيقة المراد إثباتها بأكملها وبجميع تفاصيلها على وجه دقيق، بل يكفي أن يكون من شأن تلك للشهادة أن تؤدي إلى هذه الحقيقة بإستنتاج سائغ تجريه محكمة الموضوع يتلاءم به ما قاله الشاهد بالقدر الذي رواه مع عناصر الدعوى الأخرى،</w:t>
      </w:r>
      <w:r w:rsidRPr="007B3663">
        <w:rPr>
          <w:sz w:val="32"/>
          <w:szCs w:val="32"/>
          <w:rtl/>
        </w:rPr>
        <w:t xml:space="preserve"> كما أن </w:t>
      </w:r>
      <w:bookmarkStart w:id="69" w:name="TM2014_25_20"/>
      <w:bookmarkEnd w:id="69"/>
      <w:r w:rsidRPr="007B3663">
        <w:rPr>
          <w:b/>
          <w:bCs/>
          <w:sz w:val="32"/>
          <w:szCs w:val="32"/>
          <w:rtl/>
        </w:rPr>
        <w:t xml:space="preserve">تضارب الشاهد مع نفسه أو مع غيره من الشهود أو تناقضها </w:t>
      </w:r>
      <w:r w:rsidRPr="007B3663">
        <w:rPr>
          <w:b/>
          <w:bCs/>
          <w:sz w:val="32"/>
          <w:szCs w:val="32"/>
          <w:lang w:bidi="ar-EG"/>
        </w:rPr>
        <w:t xml:space="preserve">– </w:t>
      </w:r>
      <w:r w:rsidRPr="007B3663">
        <w:rPr>
          <w:b/>
          <w:bCs/>
          <w:sz w:val="32"/>
          <w:szCs w:val="32"/>
          <w:rtl/>
        </w:rPr>
        <w:t>بفرض حصوله- لا يعيب الحكم مادامت المحكمة قد استخلصت الحقيقة من أقواله استخلاصاً سائغاً لا تناقض فيه،</w:t>
      </w:r>
      <w:r w:rsidRPr="007B3663">
        <w:rPr>
          <w:sz w:val="32"/>
          <w:szCs w:val="32"/>
          <w:rtl/>
        </w:rPr>
        <w:t xml:space="preserve"> وكان الحكم المطعون فيه قد خلص ما اطمأن إليه من أقوال المجني عليه بما لا تناقض فيه وكشف عن ارتياحه إليها واقتناعه بوقوع الحادث على الصورة التي شهد بها معضدة بالتقرير الطبي الشرعي، وكان ما أورده الحكم سائغاً في العقل والمنطق ومقبولاً في كيفية وقوع الحادث، فإن ما يثيره الطاعن من منازعة في سلامة ما استخلصه الحكم لا يعدو أن يكون محاولة لتجريح دليلي الدعوى على وجه معين تأدياً من ذلك إلى مناقضة الصورة التي ارتسمت في وجدان قاضي الموضوع مما لا تجوز إثارته أمام محكمة التمييز</w:t>
      </w:r>
      <w:r w:rsidRPr="007B3663">
        <w:rPr>
          <w:sz w:val="32"/>
          <w:szCs w:val="32"/>
          <w:lang w:bidi="ar-EG"/>
        </w:rPr>
        <w:t>.</w:t>
      </w:r>
    </w:p>
    <w:p w:rsidR="007B3663" w:rsidRPr="007B3663" w:rsidRDefault="007B3663" w:rsidP="007B3663">
      <w:pPr>
        <w:rPr>
          <w:sz w:val="32"/>
          <w:szCs w:val="32"/>
          <w:lang w:bidi="ar-EG"/>
        </w:rPr>
      </w:pPr>
      <w:bookmarkStart w:id="70" w:name="Anchor1408"/>
      <w:bookmarkEnd w:id="70"/>
      <w:r w:rsidRPr="007B3663">
        <w:rPr>
          <w:sz w:val="32"/>
          <w:szCs w:val="32"/>
          <w:rtl/>
        </w:rPr>
        <w:t>لما كان ذلك، وكان لا يقبل من أوجه الطعن إلا ما كان متعلقاً بشخص الطاعن وله مصلحة فيه، فإن ما ينعاه الطاعن بشأن خلو الأوراق من سؤال المتهم الثاني واستبعاد المحكمة له من الاتهام وخلو التقريرين الطبيين الأولي والشرعي من أثار لفعل لإعتداء الواقع على وجه المتهم الثاني وعدم توجيه الاتهام إليه عملاً بنص المادة 163 من قانون الجزاء لا يكون مقبولاً مادام أن ذلك لم يكن ليحول دون مساءلته عن جريمة إحداث أذى بليغ التي أثبتها الحكم في حقه</w:t>
      </w:r>
      <w:r w:rsidRPr="007B3663">
        <w:rPr>
          <w:sz w:val="32"/>
          <w:szCs w:val="32"/>
          <w:lang w:bidi="ar-EG"/>
        </w:rPr>
        <w:t>.</w:t>
      </w:r>
    </w:p>
    <w:p w:rsidR="007B3663" w:rsidRPr="007B3663" w:rsidRDefault="007B3663" w:rsidP="007B3663">
      <w:pPr>
        <w:rPr>
          <w:sz w:val="32"/>
          <w:szCs w:val="32"/>
          <w:lang w:bidi="ar-EG"/>
        </w:rPr>
      </w:pPr>
      <w:bookmarkStart w:id="71" w:name="Anchor1449"/>
      <w:bookmarkEnd w:id="71"/>
      <w:r w:rsidRPr="007B3663">
        <w:rPr>
          <w:sz w:val="32"/>
          <w:szCs w:val="32"/>
          <w:rtl/>
        </w:rPr>
        <w:t xml:space="preserve">لما كان ذلك، </w:t>
      </w:r>
      <w:bookmarkStart w:id="72" w:name="TM2014_25_21"/>
      <w:bookmarkEnd w:id="72"/>
      <w:r w:rsidRPr="007B3663">
        <w:rPr>
          <w:b/>
          <w:bCs/>
          <w:sz w:val="32"/>
          <w:szCs w:val="32"/>
          <w:rtl/>
        </w:rPr>
        <w:t>وكان من المقرر إن تقدير موجبات الرأفة من إطلاقات محكمة الموضوع التي لها أن تقرر الإمتناع عن النطق بالعقاب إذا توافرت الشروط التي أشارت إليها الفقرة الأولى من المادة 81 من قانون الجزاء، ولا عليها إن هي لم تقرر به ملتفته عن طلب التقرير به، لأن قضائها بالعقوبة يفصح عن عدم إقتناعها بإجابته، وهى غير ملزمة من بعد ببيان الأسباب التي دعتها إلى ذلك، ومن ثم، فلا وجه لما ينعاه الطاعن في هذا الخصوص</w:t>
      </w:r>
      <w:r w:rsidRPr="007B3663">
        <w:rPr>
          <w:b/>
          <w:bCs/>
          <w:sz w:val="32"/>
          <w:szCs w:val="32"/>
          <w:lang w:bidi="ar-EG"/>
        </w:rPr>
        <w:t>.</w:t>
      </w:r>
    </w:p>
    <w:p w:rsidR="007B3663" w:rsidRPr="007B3663" w:rsidRDefault="007B3663" w:rsidP="007B3663">
      <w:pPr>
        <w:rPr>
          <w:sz w:val="32"/>
          <w:szCs w:val="32"/>
          <w:lang w:bidi="ar-EG"/>
        </w:rPr>
      </w:pPr>
      <w:bookmarkStart w:id="73" w:name="Anchor1488"/>
      <w:bookmarkEnd w:id="73"/>
      <w:r w:rsidRPr="007B3663">
        <w:rPr>
          <w:sz w:val="32"/>
          <w:szCs w:val="32"/>
          <w:rtl/>
        </w:rPr>
        <w:t>لما كان ما تقدم، فإن الطعن يكون على غير أساس متعيناً رفضه موضوعاً</w:t>
      </w:r>
      <w:r w:rsidRPr="007B3663">
        <w:rPr>
          <w:sz w:val="32"/>
          <w:szCs w:val="32"/>
          <w:lang w:bidi="ar-EG"/>
        </w:rPr>
        <w:t>.</w:t>
      </w:r>
    </w:p>
    <w:p w:rsidR="007B3663" w:rsidRPr="007B3663" w:rsidRDefault="007B3663" w:rsidP="007B3663">
      <w:pPr>
        <w:rPr>
          <w:sz w:val="32"/>
          <w:szCs w:val="32"/>
          <w:lang w:bidi="ar-EG"/>
        </w:rPr>
      </w:pPr>
      <w:bookmarkStart w:id="74" w:name="Anchor1495"/>
      <w:bookmarkEnd w:id="74"/>
      <w:r w:rsidRPr="007B3663">
        <w:rPr>
          <w:b/>
          <w:bCs/>
          <w:sz w:val="32"/>
          <w:szCs w:val="32"/>
          <w:rtl/>
        </w:rPr>
        <w:t>فلهذه الأسباب</w:t>
      </w:r>
    </w:p>
    <w:p w:rsidR="007B3663" w:rsidRPr="007B3663" w:rsidRDefault="007B3663" w:rsidP="007B3663">
      <w:pPr>
        <w:rPr>
          <w:sz w:val="32"/>
          <w:szCs w:val="32"/>
          <w:lang w:bidi="ar-EG"/>
        </w:rPr>
      </w:pPr>
      <w:bookmarkStart w:id="75" w:name="Anchor1497"/>
      <w:bookmarkEnd w:id="75"/>
      <w:r w:rsidRPr="007B3663">
        <w:rPr>
          <w:b/>
          <w:bCs/>
          <w:sz w:val="32"/>
          <w:szCs w:val="32"/>
          <w:rtl/>
        </w:rPr>
        <w:t>حكمت المحكمة</w:t>
      </w:r>
      <w:r w:rsidRPr="007B3663">
        <w:rPr>
          <w:b/>
          <w:bCs/>
          <w:sz w:val="32"/>
          <w:szCs w:val="32"/>
          <w:lang w:bidi="ar-EG"/>
        </w:rPr>
        <w:t>:-</w:t>
      </w:r>
      <w:r w:rsidRPr="007B3663">
        <w:rPr>
          <w:sz w:val="32"/>
          <w:szCs w:val="32"/>
          <w:lang w:bidi="ar-EG"/>
        </w:rPr>
        <w:t xml:space="preserve"> </w:t>
      </w:r>
      <w:r w:rsidRPr="007B3663">
        <w:rPr>
          <w:sz w:val="32"/>
          <w:szCs w:val="32"/>
          <w:rtl/>
        </w:rPr>
        <w:t>بقبول الطعن شكلاً وفي الموضوع برفضه</w:t>
      </w:r>
      <w:r w:rsidRPr="007B3663">
        <w:rPr>
          <w:sz w:val="32"/>
          <w:szCs w:val="32"/>
          <w:lang w:bidi="ar-EG"/>
        </w:rPr>
        <w:t>.</w:t>
      </w:r>
    </w:p>
    <w:p w:rsidR="007B3663" w:rsidRPr="007B3663" w:rsidRDefault="007B3663" w:rsidP="007B3663">
      <w:pPr>
        <w:rPr>
          <w:sz w:val="32"/>
          <w:szCs w:val="32"/>
          <w:lang w:bidi="ar-EG"/>
        </w:rPr>
      </w:pPr>
    </w:p>
    <w:p w:rsidR="007B3663" w:rsidRPr="007B3663" w:rsidRDefault="007B3663" w:rsidP="007B3663">
      <w:pPr>
        <w:rPr>
          <w:sz w:val="32"/>
          <w:szCs w:val="32"/>
          <w:lang w:bidi="ar-EG"/>
        </w:rPr>
      </w:pPr>
      <w:bookmarkStart w:id="76" w:name="Anchor1503"/>
      <w:bookmarkEnd w:id="76"/>
      <w:r w:rsidRPr="007B3663">
        <w:rPr>
          <w:sz w:val="32"/>
          <w:szCs w:val="32"/>
          <w:lang w:bidi="ar-EG"/>
        </w:rPr>
        <w:t>* * *</w:t>
      </w:r>
    </w:p>
    <w:p w:rsidR="00F65C94" w:rsidRPr="007B3663" w:rsidRDefault="00F65C94">
      <w:pPr>
        <w:rPr>
          <w:rFonts w:hint="cs"/>
          <w:sz w:val="32"/>
          <w:szCs w:val="32"/>
          <w:lang w:bidi="ar-EG"/>
        </w:rPr>
      </w:pPr>
    </w:p>
    <w:sectPr w:rsidR="00F65C94" w:rsidRPr="007B366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02"/>
    <w:rsid w:val="0003272B"/>
    <w:rsid w:val="007B3663"/>
    <w:rsid w:val="00E57502"/>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B366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663"/>
    <w:rPr>
      <w:color w:val="0000FF"/>
      <w:u w:val="single"/>
    </w:rPr>
  </w:style>
  <w:style w:type="character" w:styleId="FollowedHyperlink">
    <w:name w:val="FollowedHyperlink"/>
    <w:basedOn w:val="DefaultParagraphFont"/>
    <w:uiPriority w:val="99"/>
    <w:semiHidden/>
    <w:unhideWhenUsed/>
    <w:rsid w:val="007B3663"/>
    <w:rPr>
      <w:color w:val="800080"/>
      <w:u w:val="single"/>
    </w:rPr>
  </w:style>
  <w:style w:type="paragraph" w:styleId="NormalWeb">
    <w:name w:val="Normal (Web)"/>
    <w:basedOn w:val="Normal"/>
    <w:uiPriority w:val="99"/>
    <w:semiHidden/>
    <w:unhideWhenUsed/>
    <w:rsid w:val="007B366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7B366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663"/>
    <w:rPr>
      <w:color w:val="0000FF"/>
      <w:u w:val="single"/>
    </w:rPr>
  </w:style>
  <w:style w:type="character" w:styleId="FollowedHyperlink">
    <w:name w:val="FollowedHyperlink"/>
    <w:basedOn w:val="DefaultParagraphFont"/>
    <w:uiPriority w:val="99"/>
    <w:semiHidden/>
    <w:unhideWhenUsed/>
    <w:rsid w:val="007B3663"/>
    <w:rPr>
      <w:color w:val="800080"/>
      <w:u w:val="single"/>
    </w:rPr>
  </w:style>
  <w:style w:type="paragraph" w:styleId="NormalWeb">
    <w:name w:val="Normal (Web)"/>
    <w:basedOn w:val="Normal"/>
    <w:uiPriority w:val="99"/>
    <w:semiHidden/>
    <w:unhideWhenUsed/>
    <w:rsid w:val="007B366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58379">
      <w:bodyDiv w:val="1"/>
      <w:marLeft w:val="0"/>
      <w:marRight w:val="0"/>
      <w:marTop w:val="0"/>
      <w:marBottom w:val="0"/>
      <w:divBdr>
        <w:top w:val="none" w:sz="0" w:space="0" w:color="auto"/>
        <w:left w:val="none" w:sz="0" w:space="0" w:color="auto"/>
        <w:bottom w:val="none" w:sz="0" w:space="0" w:color="auto"/>
        <w:right w:val="none" w:sz="0" w:space="0" w:color="auto"/>
      </w:divBdr>
      <w:divsChild>
        <w:div w:id="1327367048">
          <w:marLeft w:val="0"/>
          <w:marRight w:val="0"/>
          <w:marTop w:val="0"/>
          <w:marBottom w:val="0"/>
          <w:divBdr>
            <w:top w:val="none" w:sz="0" w:space="0" w:color="auto"/>
            <w:left w:val="none" w:sz="0" w:space="0" w:color="auto"/>
            <w:bottom w:val="none" w:sz="0" w:space="0" w:color="auto"/>
            <w:right w:val="none" w:sz="0" w:space="0" w:color="auto"/>
          </w:divBdr>
        </w:div>
        <w:div w:id="1931694109">
          <w:marLeft w:val="0"/>
          <w:marRight w:val="0"/>
          <w:marTop w:val="0"/>
          <w:marBottom w:val="0"/>
          <w:divBdr>
            <w:top w:val="none" w:sz="0" w:space="0" w:color="auto"/>
            <w:left w:val="none" w:sz="0" w:space="0" w:color="auto"/>
            <w:bottom w:val="none" w:sz="0" w:space="0" w:color="auto"/>
            <w:right w:val="none" w:sz="0" w:space="0" w:color="auto"/>
          </w:divBdr>
        </w:div>
        <w:div w:id="377357157">
          <w:marLeft w:val="0"/>
          <w:marRight w:val="0"/>
          <w:marTop w:val="0"/>
          <w:marBottom w:val="0"/>
          <w:divBdr>
            <w:top w:val="none" w:sz="0" w:space="0" w:color="auto"/>
            <w:left w:val="none" w:sz="0" w:space="0" w:color="auto"/>
            <w:bottom w:val="none" w:sz="0" w:space="0" w:color="auto"/>
            <w:right w:val="none" w:sz="0" w:space="0" w:color="auto"/>
          </w:divBdr>
        </w:div>
        <w:div w:id="881132680">
          <w:marLeft w:val="0"/>
          <w:marRight w:val="0"/>
          <w:marTop w:val="0"/>
          <w:marBottom w:val="0"/>
          <w:divBdr>
            <w:top w:val="none" w:sz="0" w:space="0" w:color="auto"/>
            <w:left w:val="none" w:sz="0" w:space="0" w:color="auto"/>
            <w:bottom w:val="none" w:sz="0" w:space="0" w:color="auto"/>
            <w:right w:val="none" w:sz="0" w:space="0" w:color="auto"/>
          </w:divBdr>
        </w:div>
        <w:div w:id="1761901775">
          <w:marLeft w:val="0"/>
          <w:marRight w:val="0"/>
          <w:marTop w:val="0"/>
          <w:marBottom w:val="0"/>
          <w:divBdr>
            <w:top w:val="none" w:sz="0" w:space="0" w:color="auto"/>
            <w:left w:val="none" w:sz="0" w:space="0" w:color="auto"/>
            <w:bottom w:val="none" w:sz="0" w:space="0" w:color="auto"/>
            <w:right w:val="none" w:sz="0" w:space="0" w:color="auto"/>
          </w:divBdr>
        </w:div>
        <w:div w:id="932520223">
          <w:marLeft w:val="0"/>
          <w:marRight w:val="0"/>
          <w:marTop w:val="0"/>
          <w:marBottom w:val="0"/>
          <w:divBdr>
            <w:top w:val="none" w:sz="0" w:space="0" w:color="auto"/>
            <w:left w:val="none" w:sz="0" w:space="0" w:color="auto"/>
            <w:bottom w:val="none" w:sz="0" w:space="0" w:color="auto"/>
            <w:right w:val="none" w:sz="0" w:space="0" w:color="auto"/>
          </w:divBdr>
        </w:div>
        <w:div w:id="1047219697">
          <w:marLeft w:val="0"/>
          <w:marRight w:val="0"/>
          <w:marTop w:val="0"/>
          <w:marBottom w:val="0"/>
          <w:divBdr>
            <w:top w:val="none" w:sz="0" w:space="0" w:color="auto"/>
            <w:left w:val="none" w:sz="0" w:space="0" w:color="auto"/>
            <w:bottom w:val="none" w:sz="0" w:space="0" w:color="auto"/>
            <w:right w:val="none" w:sz="0" w:space="0" w:color="auto"/>
          </w:divBdr>
        </w:div>
        <w:div w:id="613755724">
          <w:marLeft w:val="0"/>
          <w:marRight w:val="0"/>
          <w:marTop w:val="0"/>
          <w:marBottom w:val="0"/>
          <w:divBdr>
            <w:top w:val="none" w:sz="0" w:space="0" w:color="auto"/>
            <w:left w:val="none" w:sz="0" w:space="0" w:color="auto"/>
            <w:bottom w:val="none" w:sz="0" w:space="0" w:color="auto"/>
            <w:right w:val="none" w:sz="0" w:space="0" w:color="auto"/>
          </w:divBdr>
        </w:div>
        <w:div w:id="127822776">
          <w:marLeft w:val="0"/>
          <w:marRight w:val="0"/>
          <w:marTop w:val="0"/>
          <w:marBottom w:val="0"/>
          <w:divBdr>
            <w:top w:val="none" w:sz="0" w:space="0" w:color="auto"/>
            <w:left w:val="none" w:sz="0" w:space="0" w:color="auto"/>
            <w:bottom w:val="none" w:sz="0" w:space="0" w:color="auto"/>
            <w:right w:val="none" w:sz="0" w:space="0" w:color="auto"/>
          </w:divBdr>
        </w:div>
        <w:div w:id="176121407">
          <w:marLeft w:val="0"/>
          <w:marRight w:val="0"/>
          <w:marTop w:val="0"/>
          <w:marBottom w:val="0"/>
          <w:divBdr>
            <w:top w:val="none" w:sz="0" w:space="0" w:color="auto"/>
            <w:left w:val="none" w:sz="0" w:space="0" w:color="auto"/>
            <w:bottom w:val="none" w:sz="0" w:space="0" w:color="auto"/>
            <w:right w:val="none" w:sz="0" w:space="0" w:color="auto"/>
          </w:divBdr>
        </w:div>
        <w:div w:id="603535387">
          <w:marLeft w:val="0"/>
          <w:marRight w:val="0"/>
          <w:marTop w:val="0"/>
          <w:marBottom w:val="0"/>
          <w:divBdr>
            <w:top w:val="none" w:sz="0" w:space="0" w:color="auto"/>
            <w:left w:val="none" w:sz="0" w:space="0" w:color="auto"/>
            <w:bottom w:val="none" w:sz="0" w:space="0" w:color="auto"/>
            <w:right w:val="none" w:sz="0" w:space="0" w:color="auto"/>
          </w:divBdr>
        </w:div>
        <w:div w:id="1925067521">
          <w:marLeft w:val="0"/>
          <w:marRight w:val="0"/>
          <w:marTop w:val="0"/>
          <w:marBottom w:val="0"/>
          <w:divBdr>
            <w:top w:val="none" w:sz="0" w:space="0" w:color="auto"/>
            <w:left w:val="none" w:sz="0" w:space="0" w:color="auto"/>
            <w:bottom w:val="none" w:sz="0" w:space="0" w:color="auto"/>
            <w:right w:val="none" w:sz="0" w:space="0" w:color="auto"/>
          </w:divBdr>
        </w:div>
        <w:div w:id="1307512872">
          <w:marLeft w:val="0"/>
          <w:marRight w:val="0"/>
          <w:marTop w:val="0"/>
          <w:marBottom w:val="0"/>
          <w:divBdr>
            <w:top w:val="none" w:sz="0" w:space="0" w:color="auto"/>
            <w:left w:val="none" w:sz="0" w:space="0" w:color="auto"/>
            <w:bottom w:val="none" w:sz="0" w:space="0" w:color="auto"/>
            <w:right w:val="none" w:sz="0" w:space="0" w:color="auto"/>
          </w:divBdr>
        </w:div>
        <w:div w:id="1342927357">
          <w:marLeft w:val="0"/>
          <w:marRight w:val="0"/>
          <w:marTop w:val="0"/>
          <w:marBottom w:val="0"/>
          <w:divBdr>
            <w:top w:val="none" w:sz="0" w:space="0" w:color="auto"/>
            <w:left w:val="none" w:sz="0" w:space="0" w:color="auto"/>
            <w:bottom w:val="none" w:sz="0" w:space="0" w:color="auto"/>
            <w:right w:val="none" w:sz="0" w:space="0" w:color="auto"/>
          </w:divBdr>
        </w:div>
        <w:div w:id="261568895">
          <w:marLeft w:val="0"/>
          <w:marRight w:val="0"/>
          <w:marTop w:val="0"/>
          <w:marBottom w:val="0"/>
          <w:divBdr>
            <w:top w:val="none" w:sz="0" w:space="0" w:color="auto"/>
            <w:left w:val="none" w:sz="0" w:space="0" w:color="auto"/>
            <w:bottom w:val="none" w:sz="0" w:space="0" w:color="auto"/>
            <w:right w:val="none" w:sz="0" w:space="0" w:color="auto"/>
          </w:divBdr>
        </w:div>
        <w:div w:id="1361010060">
          <w:marLeft w:val="0"/>
          <w:marRight w:val="0"/>
          <w:marTop w:val="0"/>
          <w:marBottom w:val="0"/>
          <w:divBdr>
            <w:top w:val="none" w:sz="0" w:space="0" w:color="auto"/>
            <w:left w:val="none" w:sz="0" w:space="0" w:color="auto"/>
            <w:bottom w:val="none" w:sz="0" w:space="0" w:color="auto"/>
            <w:right w:val="none" w:sz="0" w:space="0" w:color="auto"/>
          </w:divBdr>
        </w:div>
        <w:div w:id="1523593345">
          <w:marLeft w:val="0"/>
          <w:marRight w:val="0"/>
          <w:marTop w:val="0"/>
          <w:marBottom w:val="0"/>
          <w:divBdr>
            <w:top w:val="none" w:sz="0" w:space="0" w:color="auto"/>
            <w:left w:val="none" w:sz="0" w:space="0" w:color="auto"/>
            <w:bottom w:val="none" w:sz="0" w:space="0" w:color="auto"/>
            <w:right w:val="none" w:sz="0" w:space="0" w:color="auto"/>
          </w:divBdr>
        </w:div>
        <w:div w:id="1314675590">
          <w:marLeft w:val="0"/>
          <w:marRight w:val="0"/>
          <w:marTop w:val="0"/>
          <w:marBottom w:val="0"/>
          <w:divBdr>
            <w:top w:val="none" w:sz="0" w:space="0" w:color="auto"/>
            <w:left w:val="none" w:sz="0" w:space="0" w:color="auto"/>
            <w:bottom w:val="none" w:sz="0" w:space="0" w:color="auto"/>
            <w:right w:val="none" w:sz="0" w:space="0" w:color="auto"/>
          </w:divBdr>
        </w:div>
        <w:div w:id="1292978516">
          <w:marLeft w:val="0"/>
          <w:marRight w:val="0"/>
          <w:marTop w:val="0"/>
          <w:marBottom w:val="0"/>
          <w:divBdr>
            <w:top w:val="none" w:sz="0" w:space="0" w:color="auto"/>
            <w:left w:val="none" w:sz="0" w:space="0" w:color="auto"/>
            <w:bottom w:val="none" w:sz="0" w:space="0" w:color="auto"/>
            <w:right w:val="none" w:sz="0" w:space="0" w:color="auto"/>
          </w:divBdr>
        </w:div>
        <w:div w:id="745493032">
          <w:marLeft w:val="0"/>
          <w:marRight w:val="0"/>
          <w:marTop w:val="0"/>
          <w:marBottom w:val="0"/>
          <w:divBdr>
            <w:top w:val="none" w:sz="0" w:space="0" w:color="auto"/>
            <w:left w:val="none" w:sz="0" w:space="0" w:color="auto"/>
            <w:bottom w:val="none" w:sz="0" w:space="0" w:color="auto"/>
            <w:right w:val="none" w:sz="0" w:space="0" w:color="auto"/>
          </w:divBdr>
        </w:div>
        <w:div w:id="1577206644">
          <w:marLeft w:val="0"/>
          <w:marRight w:val="0"/>
          <w:marTop w:val="0"/>
          <w:marBottom w:val="0"/>
          <w:divBdr>
            <w:top w:val="none" w:sz="0" w:space="0" w:color="auto"/>
            <w:left w:val="none" w:sz="0" w:space="0" w:color="auto"/>
            <w:bottom w:val="none" w:sz="0" w:space="0" w:color="auto"/>
            <w:right w:val="none" w:sz="0" w:space="0" w:color="auto"/>
          </w:divBdr>
        </w:div>
        <w:div w:id="1456370947">
          <w:marLeft w:val="0"/>
          <w:marRight w:val="0"/>
          <w:marTop w:val="0"/>
          <w:marBottom w:val="0"/>
          <w:divBdr>
            <w:top w:val="none" w:sz="0" w:space="0" w:color="auto"/>
            <w:left w:val="none" w:sz="0" w:space="0" w:color="auto"/>
            <w:bottom w:val="none" w:sz="0" w:space="0" w:color="auto"/>
            <w:right w:val="none" w:sz="0" w:space="0" w:color="auto"/>
          </w:divBdr>
        </w:div>
        <w:div w:id="766847825">
          <w:marLeft w:val="0"/>
          <w:marRight w:val="0"/>
          <w:marTop w:val="0"/>
          <w:marBottom w:val="0"/>
          <w:divBdr>
            <w:top w:val="none" w:sz="0" w:space="0" w:color="auto"/>
            <w:left w:val="none" w:sz="0" w:space="0" w:color="auto"/>
            <w:bottom w:val="none" w:sz="0" w:space="0" w:color="auto"/>
            <w:right w:val="none" w:sz="0" w:space="0" w:color="auto"/>
          </w:divBdr>
        </w:div>
        <w:div w:id="1578978344">
          <w:marLeft w:val="0"/>
          <w:marRight w:val="0"/>
          <w:marTop w:val="0"/>
          <w:marBottom w:val="0"/>
          <w:divBdr>
            <w:top w:val="none" w:sz="0" w:space="0" w:color="auto"/>
            <w:left w:val="none" w:sz="0" w:space="0" w:color="auto"/>
            <w:bottom w:val="none" w:sz="0" w:space="0" w:color="auto"/>
            <w:right w:val="none" w:sz="0" w:space="0" w:color="auto"/>
          </w:divBdr>
        </w:div>
        <w:div w:id="979651668">
          <w:marLeft w:val="0"/>
          <w:marRight w:val="0"/>
          <w:marTop w:val="0"/>
          <w:marBottom w:val="0"/>
          <w:divBdr>
            <w:top w:val="none" w:sz="0" w:space="0" w:color="auto"/>
            <w:left w:val="none" w:sz="0" w:space="0" w:color="auto"/>
            <w:bottom w:val="none" w:sz="0" w:space="0" w:color="auto"/>
            <w:right w:val="none" w:sz="0" w:space="0" w:color="auto"/>
          </w:divBdr>
        </w:div>
        <w:div w:id="1439830412">
          <w:marLeft w:val="0"/>
          <w:marRight w:val="0"/>
          <w:marTop w:val="0"/>
          <w:marBottom w:val="0"/>
          <w:divBdr>
            <w:top w:val="none" w:sz="0" w:space="0" w:color="auto"/>
            <w:left w:val="none" w:sz="0" w:space="0" w:color="auto"/>
            <w:bottom w:val="none" w:sz="0" w:space="0" w:color="auto"/>
            <w:right w:val="none" w:sz="0" w:space="0" w:color="auto"/>
          </w:divBdr>
        </w:div>
        <w:div w:id="1055397447">
          <w:marLeft w:val="0"/>
          <w:marRight w:val="0"/>
          <w:marTop w:val="0"/>
          <w:marBottom w:val="0"/>
          <w:divBdr>
            <w:top w:val="none" w:sz="0" w:space="0" w:color="auto"/>
            <w:left w:val="none" w:sz="0" w:space="0" w:color="auto"/>
            <w:bottom w:val="none" w:sz="0" w:space="0" w:color="auto"/>
            <w:right w:val="none" w:sz="0" w:space="0" w:color="auto"/>
          </w:divBdr>
        </w:div>
        <w:div w:id="976371406">
          <w:marLeft w:val="0"/>
          <w:marRight w:val="0"/>
          <w:marTop w:val="0"/>
          <w:marBottom w:val="0"/>
          <w:divBdr>
            <w:top w:val="none" w:sz="0" w:space="0" w:color="auto"/>
            <w:left w:val="none" w:sz="0" w:space="0" w:color="auto"/>
            <w:bottom w:val="none" w:sz="0" w:space="0" w:color="auto"/>
            <w:right w:val="none" w:sz="0" w:space="0" w:color="auto"/>
          </w:divBdr>
        </w:div>
        <w:div w:id="50428224">
          <w:marLeft w:val="0"/>
          <w:marRight w:val="0"/>
          <w:marTop w:val="0"/>
          <w:marBottom w:val="0"/>
          <w:divBdr>
            <w:top w:val="none" w:sz="0" w:space="0" w:color="auto"/>
            <w:left w:val="none" w:sz="0" w:space="0" w:color="auto"/>
            <w:bottom w:val="none" w:sz="0" w:space="0" w:color="auto"/>
            <w:right w:val="none" w:sz="0" w:space="0" w:color="auto"/>
          </w:divBdr>
        </w:div>
        <w:div w:id="1088112959">
          <w:marLeft w:val="0"/>
          <w:marRight w:val="0"/>
          <w:marTop w:val="0"/>
          <w:marBottom w:val="0"/>
          <w:divBdr>
            <w:top w:val="none" w:sz="0" w:space="0" w:color="auto"/>
            <w:left w:val="none" w:sz="0" w:space="0" w:color="auto"/>
            <w:bottom w:val="none" w:sz="0" w:space="0" w:color="auto"/>
            <w:right w:val="none" w:sz="0" w:space="0" w:color="auto"/>
          </w:divBdr>
        </w:div>
        <w:div w:id="12804128">
          <w:marLeft w:val="0"/>
          <w:marRight w:val="0"/>
          <w:marTop w:val="0"/>
          <w:marBottom w:val="0"/>
          <w:divBdr>
            <w:top w:val="none" w:sz="0" w:space="0" w:color="auto"/>
            <w:left w:val="none" w:sz="0" w:space="0" w:color="auto"/>
            <w:bottom w:val="none" w:sz="0" w:space="0" w:color="auto"/>
            <w:right w:val="none" w:sz="0" w:space="0" w:color="auto"/>
          </w:divBdr>
        </w:div>
        <w:div w:id="1368487118">
          <w:marLeft w:val="0"/>
          <w:marRight w:val="0"/>
          <w:marTop w:val="0"/>
          <w:marBottom w:val="0"/>
          <w:divBdr>
            <w:top w:val="none" w:sz="0" w:space="0" w:color="auto"/>
            <w:left w:val="none" w:sz="0" w:space="0" w:color="auto"/>
            <w:bottom w:val="none" w:sz="0" w:space="0" w:color="auto"/>
            <w:right w:val="none" w:sz="0" w:space="0" w:color="auto"/>
          </w:divBdr>
        </w:div>
        <w:div w:id="472218370">
          <w:marLeft w:val="0"/>
          <w:marRight w:val="0"/>
          <w:marTop w:val="0"/>
          <w:marBottom w:val="0"/>
          <w:divBdr>
            <w:top w:val="none" w:sz="0" w:space="0" w:color="auto"/>
            <w:left w:val="none" w:sz="0" w:space="0" w:color="auto"/>
            <w:bottom w:val="none" w:sz="0" w:space="0" w:color="auto"/>
            <w:right w:val="none" w:sz="0" w:space="0" w:color="auto"/>
          </w:divBdr>
        </w:div>
        <w:div w:id="597182901">
          <w:marLeft w:val="0"/>
          <w:marRight w:val="0"/>
          <w:marTop w:val="0"/>
          <w:marBottom w:val="0"/>
          <w:divBdr>
            <w:top w:val="none" w:sz="0" w:space="0" w:color="auto"/>
            <w:left w:val="none" w:sz="0" w:space="0" w:color="auto"/>
            <w:bottom w:val="none" w:sz="0" w:space="0" w:color="auto"/>
            <w:right w:val="none" w:sz="0" w:space="0" w:color="auto"/>
          </w:divBdr>
        </w:div>
        <w:div w:id="1275089601">
          <w:marLeft w:val="0"/>
          <w:marRight w:val="0"/>
          <w:marTop w:val="0"/>
          <w:marBottom w:val="0"/>
          <w:divBdr>
            <w:top w:val="none" w:sz="0" w:space="0" w:color="auto"/>
            <w:left w:val="none" w:sz="0" w:space="0" w:color="auto"/>
            <w:bottom w:val="none" w:sz="0" w:space="0" w:color="auto"/>
            <w:right w:val="none" w:sz="0" w:space="0" w:color="auto"/>
          </w:divBdr>
        </w:div>
        <w:div w:id="1641030762">
          <w:marLeft w:val="0"/>
          <w:marRight w:val="0"/>
          <w:marTop w:val="0"/>
          <w:marBottom w:val="0"/>
          <w:divBdr>
            <w:top w:val="none" w:sz="0" w:space="0" w:color="auto"/>
            <w:left w:val="none" w:sz="0" w:space="0" w:color="auto"/>
            <w:bottom w:val="none" w:sz="0" w:space="0" w:color="auto"/>
            <w:right w:val="none" w:sz="0" w:space="0" w:color="auto"/>
          </w:divBdr>
        </w:div>
        <w:div w:id="2004502708">
          <w:marLeft w:val="0"/>
          <w:marRight w:val="0"/>
          <w:marTop w:val="0"/>
          <w:marBottom w:val="0"/>
          <w:divBdr>
            <w:top w:val="none" w:sz="0" w:space="0" w:color="auto"/>
            <w:left w:val="none" w:sz="0" w:space="0" w:color="auto"/>
            <w:bottom w:val="none" w:sz="0" w:space="0" w:color="auto"/>
            <w:right w:val="none" w:sz="0" w:space="0" w:color="auto"/>
          </w:divBdr>
        </w:div>
        <w:div w:id="1209680997">
          <w:marLeft w:val="0"/>
          <w:marRight w:val="0"/>
          <w:marTop w:val="0"/>
          <w:marBottom w:val="0"/>
          <w:divBdr>
            <w:top w:val="none" w:sz="0" w:space="0" w:color="auto"/>
            <w:left w:val="none" w:sz="0" w:space="0" w:color="auto"/>
            <w:bottom w:val="none" w:sz="0" w:space="0" w:color="auto"/>
            <w:right w:val="none" w:sz="0" w:space="0" w:color="auto"/>
          </w:divBdr>
        </w:div>
        <w:div w:id="1915771230">
          <w:marLeft w:val="0"/>
          <w:marRight w:val="0"/>
          <w:marTop w:val="0"/>
          <w:marBottom w:val="0"/>
          <w:divBdr>
            <w:top w:val="none" w:sz="0" w:space="0" w:color="auto"/>
            <w:left w:val="none" w:sz="0" w:space="0" w:color="auto"/>
            <w:bottom w:val="none" w:sz="0" w:space="0" w:color="auto"/>
            <w:right w:val="none" w:sz="0" w:space="0" w:color="auto"/>
          </w:divBdr>
        </w:div>
        <w:div w:id="2109963858">
          <w:marLeft w:val="0"/>
          <w:marRight w:val="0"/>
          <w:marTop w:val="0"/>
          <w:marBottom w:val="0"/>
          <w:divBdr>
            <w:top w:val="none" w:sz="0" w:space="0" w:color="auto"/>
            <w:left w:val="none" w:sz="0" w:space="0" w:color="auto"/>
            <w:bottom w:val="none" w:sz="0" w:space="0" w:color="auto"/>
            <w:right w:val="none" w:sz="0" w:space="0" w:color="auto"/>
          </w:divBdr>
        </w:div>
        <w:div w:id="1245727269">
          <w:marLeft w:val="0"/>
          <w:marRight w:val="0"/>
          <w:marTop w:val="0"/>
          <w:marBottom w:val="0"/>
          <w:divBdr>
            <w:top w:val="none" w:sz="0" w:space="0" w:color="auto"/>
            <w:left w:val="none" w:sz="0" w:space="0" w:color="auto"/>
            <w:bottom w:val="none" w:sz="0" w:space="0" w:color="auto"/>
            <w:right w:val="none" w:sz="0" w:space="0" w:color="auto"/>
          </w:divBdr>
        </w:div>
        <w:div w:id="118228949">
          <w:marLeft w:val="0"/>
          <w:marRight w:val="0"/>
          <w:marTop w:val="0"/>
          <w:marBottom w:val="0"/>
          <w:divBdr>
            <w:top w:val="none" w:sz="0" w:space="0" w:color="auto"/>
            <w:left w:val="none" w:sz="0" w:space="0" w:color="auto"/>
            <w:bottom w:val="none" w:sz="0" w:space="0" w:color="auto"/>
            <w:right w:val="none" w:sz="0" w:space="0" w:color="auto"/>
          </w:divBdr>
        </w:div>
        <w:div w:id="223176019">
          <w:marLeft w:val="0"/>
          <w:marRight w:val="0"/>
          <w:marTop w:val="0"/>
          <w:marBottom w:val="0"/>
          <w:divBdr>
            <w:top w:val="none" w:sz="0" w:space="0" w:color="auto"/>
            <w:left w:val="none" w:sz="0" w:space="0" w:color="auto"/>
            <w:bottom w:val="none" w:sz="0" w:space="0" w:color="auto"/>
            <w:right w:val="none" w:sz="0" w:space="0" w:color="auto"/>
          </w:divBdr>
        </w:div>
        <w:div w:id="1033461328">
          <w:marLeft w:val="0"/>
          <w:marRight w:val="0"/>
          <w:marTop w:val="0"/>
          <w:marBottom w:val="0"/>
          <w:divBdr>
            <w:top w:val="none" w:sz="0" w:space="0" w:color="auto"/>
            <w:left w:val="none" w:sz="0" w:space="0" w:color="auto"/>
            <w:bottom w:val="none" w:sz="0" w:space="0" w:color="auto"/>
            <w:right w:val="none" w:sz="0" w:space="0" w:color="auto"/>
          </w:divBdr>
        </w:div>
        <w:div w:id="1394307994">
          <w:marLeft w:val="0"/>
          <w:marRight w:val="0"/>
          <w:marTop w:val="0"/>
          <w:marBottom w:val="0"/>
          <w:divBdr>
            <w:top w:val="none" w:sz="0" w:space="0" w:color="auto"/>
            <w:left w:val="none" w:sz="0" w:space="0" w:color="auto"/>
            <w:bottom w:val="none" w:sz="0" w:space="0" w:color="auto"/>
            <w:right w:val="none" w:sz="0" w:space="0" w:color="auto"/>
          </w:divBdr>
        </w:div>
        <w:div w:id="19401588">
          <w:marLeft w:val="0"/>
          <w:marRight w:val="0"/>
          <w:marTop w:val="0"/>
          <w:marBottom w:val="0"/>
          <w:divBdr>
            <w:top w:val="none" w:sz="0" w:space="0" w:color="auto"/>
            <w:left w:val="none" w:sz="0" w:space="0" w:color="auto"/>
            <w:bottom w:val="none" w:sz="0" w:space="0" w:color="auto"/>
            <w:right w:val="none" w:sz="0" w:space="0" w:color="auto"/>
          </w:divBdr>
        </w:div>
        <w:div w:id="1524174854">
          <w:marLeft w:val="0"/>
          <w:marRight w:val="0"/>
          <w:marTop w:val="0"/>
          <w:marBottom w:val="0"/>
          <w:divBdr>
            <w:top w:val="none" w:sz="0" w:space="0" w:color="auto"/>
            <w:left w:val="none" w:sz="0" w:space="0" w:color="auto"/>
            <w:bottom w:val="none" w:sz="0" w:space="0" w:color="auto"/>
            <w:right w:val="none" w:sz="0" w:space="0" w:color="auto"/>
          </w:divBdr>
        </w:div>
        <w:div w:id="1416242185">
          <w:marLeft w:val="0"/>
          <w:marRight w:val="0"/>
          <w:marTop w:val="0"/>
          <w:marBottom w:val="0"/>
          <w:divBdr>
            <w:top w:val="none" w:sz="0" w:space="0" w:color="auto"/>
            <w:left w:val="none" w:sz="0" w:space="0" w:color="auto"/>
            <w:bottom w:val="none" w:sz="0" w:space="0" w:color="auto"/>
            <w:right w:val="none" w:sz="0" w:space="0" w:color="auto"/>
          </w:divBdr>
        </w:div>
        <w:div w:id="2126465449">
          <w:marLeft w:val="0"/>
          <w:marRight w:val="0"/>
          <w:marTop w:val="0"/>
          <w:marBottom w:val="0"/>
          <w:divBdr>
            <w:top w:val="none" w:sz="0" w:space="0" w:color="auto"/>
            <w:left w:val="none" w:sz="0" w:space="0" w:color="auto"/>
            <w:bottom w:val="none" w:sz="0" w:space="0" w:color="auto"/>
            <w:right w:val="none" w:sz="0" w:space="0" w:color="auto"/>
          </w:divBdr>
        </w:div>
        <w:div w:id="1845435790">
          <w:marLeft w:val="0"/>
          <w:marRight w:val="0"/>
          <w:marTop w:val="0"/>
          <w:marBottom w:val="0"/>
          <w:divBdr>
            <w:top w:val="none" w:sz="0" w:space="0" w:color="auto"/>
            <w:left w:val="none" w:sz="0" w:space="0" w:color="auto"/>
            <w:bottom w:val="none" w:sz="0" w:space="0" w:color="auto"/>
            <w:right w:val="none" w:sz="0" w:space="0" w:color="auto"/>
          </w:divBdr>
        </w:div>
        <w:div w:id="1701395519">
          <w:marLeft w:val="0"/>
          <w:marRight w:val="0"/>
          <w:marTop w:val="0"/>
          <w:marBottom w:val="0"/>
          <w:divBdr>
            <w:top w:val="none" w:sz="0" w:space="0" w:color="auto"/>
            <w:left w:val="none" w:sz="0" w:space="0" w:color="auto"/>
            <w:bottom w:val="none" w:sz="0" w:space="0" w:color="auto"/>
            <w:right w:val="none" w:sz="0" w:space="0" w:color="auto"/>
          </w:divBdr>
        </w:div>
        <w:div w:id="1480221756">
          <w:marLeft w:val="0"/>
          <w:marRight w:val="0"/>
          <w:marTop w:val="0"/>
          <w:marBottom w:val="0"/>
          <w:divBdr>
            <w:top w:val="none" w:sz="0" w:space="0" w:color="auto"/>
            <w:left w:val="none" w:sz="0" w:space="0" w:color="auto"/>
            <w:bottom w:val="none" w:sz="0" w:space="0" w:color="auto"/>
            <w:right w:val="none" w:sz="0" w:space="0" w:color="auto"/>
          </w:divBdr>
        </w:div>
        <w:div w:id="125515410">
          <w:marLeft w:val="0"/>
          <w:marRight w:val="0"/>
          <w:marTop w:val="0"/>
          <w:marBottom w:val="0"/>
          <w:divBdr>
            <w:top w:val="none" w:sz="0" w:space="0" w:color="auto"/>
            <w:left w:val="none" w:sz="0" w:space="0" w:color="auto"/>
            <w:bottom w:val="none" w:sz="0" w:space="0" w:color="auto"/>
            <w:right w:val="none" w:sz="0" w:space="0" w:color="auto"/>
          </w:divBdr>
        </w:div>
        <w:div w:id="601425399">
          <w:marLeft w:val="0"/>
          <w:marRight w:val="0"/>
          <w:marTop w:val="0"/>
          <w:marBottom w:val="0"/>
          <w:divBdr>
            <w:top w:val="none" w:sz="0" w:space="0" w:color="auto"/>
            <w:left w:val="none" w:sz="0" w:space="0" w:color="auto"/>
            <w:bottom w:val="none" w:sz="0" w:space="0" w:color="auto"/>
            <w:right w:val="none" w:sz="0" w:space="0" w:color="auto"/>
          </w:divBdr>
        </w:div>
        <w:div w:id="1687632113">
          <w:marLeft w:val="0"/>
          <w:marRight w:val="0"/>
          <w:marTop w:val="0"/>
          <w:marBottom w:val="0"/>
          <w:divBdr>
            <w:top w:val="none" w:sz="0" w:space="0" w:color="auto"/>
            <w:left w:val="none" w:sz="0" w:space="0" w:color="auto"/>
            <w:bottom w:val="none" w:sz="0" w:space="0" w:color="auto"/>
            <w:right w:val="none" w:sz="0" w:space="0" w:color="auto"/>
          </w:divBdr>
        </w:div>
      </w:divsChild>
    </w:div>
    <w:div w:id="987131592">
      <w:bodyDiv w:val="1"/>
      <w:marLeft w:val="0"/>
      <w:marRight w:val="0"/>
      <w:marTop w:val="0"/>
      <w:marBottom w:val="0"/>
      <w:divBdr>
        <w:top w:val="none" w:sz="0" w:space="0" w:color="auto"/>
        <w:left w:val="none" w:sz="0" w:space="0" w:color="auto"/>
        <w:bottom w:val="none" w:sz="0" w:space="0" w:color="auto"/>
        <w:right w:val="none" w:sz="0" w:space="0" w:color="auto"/>
      </w:divBdr>
      <w:divsChild>
        <w:div w:id="1581133803">
          <w:marLeft w:val="0"/>
          <w:marRight w:val="0"/>
          <w:marTop w:val="0"/>
          <w:marBottom w:val="0"/>
          <w:divBdr>
            <w:top w:val="none" w:sz="0" w:space="0" w:color="auto"/>
            <w:left w:val="none" w:sz="0" w:space="0" w:color="auto"/>
            <w:bottom w:val="none" w:sz="0" w:space="0" w:color="auto"/>
            <w:right w:val="none" w:sz="0" w:space="0" w:color="auto"/>
          </w:divBdr>
        </w:div>
        <w:div w:id="1559826283">
          <w:marLeft w:val="0"/>
          <w:marRight w:val="0"/>
          <w:marTop w:val="0"/>
          <w:marBottom w:val="0"/>
          <w:divBdr>
            <w:top w:val="none" w:sz="0" w:space="0" w:color="auto"/>
            <w:left w:val="none" w:sz="0" w:space="0" w:color="auto"/>
            <w:bottom w:val="none" w:sz="0" w:space="0" w:color="auto"/>
            <w:right w:val="none" w:sz="0" w:space="0" w:color="auto"/>
          </w:divBdr>
        </w:div>
        <w:div w:id="175584239">
          <w:marLeft w:val="0"/>
          <w:marRight w:val="0"/>
          <w:marTop w:val="0"/>
          <w:marBottom w:val="0"/>
          <w:divBdr>
            <w:top w:val="none" w:sz="0" w:space="0" w:color="auto"/>
            <w:left w:val="none" w:sz="0" w:space="0" w:color="auto"/>
            <w:bottom w:val="none" w:sz="0" w:space="0" w:color="auto"/>
            <w:right w:val="none" w:sz="0" w:space="0" w:color="auto"/>
          </w:divBdr>
        </w:div>
        <w:div w:id="2118940042">
          <w:marLeft w:val="0"/>
          <w:marRight w:val="0"/>
          <w:marTop w:val="0"/>
          <w:marBottom w:val="0"/>
          <w:divBdr>
            <w:top w:val="none" w:sz="0" w:space="0" w:color="auto"/>
            <w:left w:val="none" w:sz="0" w:space="0" w:color="auto"/>
            <w:bottom w:val="none" w:sz="0" w:space="0" w:color="auto"/>
            <w:right w:val="none" w:sz="0" w:space="0" w:color="auto"/>
          </w:divBdr>
        </w:div>
        <w:div w:id="1472016132">
          <w:marLeft w:val="0"/>
          <w:marRight w:val="0"/>
          <w:marTop w:val="0"/>
          <w:marBottom w:val="0"/>
          <w:divBdr>
            <w:top w:val="none" w:sz="0" w:space="0" w:color="auto"/>
            <w:left w:val="none" w:sz="0" w:space="0" w:color="auto"/>
            <w:bottom w:val="none" w:sz="0" w:space="0" w:color="auto"/>
            <w:right w:val="none" w:sz="0" w:space="0" w:color="auto"/>
          </w:divBdr>
        </w:div>
        <w:div w:id="1319308186">
          <w:marLeft w:val="0"/>
          <w:marRight w:val="0"/>
          <w:marTop w:val="0"/>
          <w:marBottom w:val="0"/>
          <w:divBdr>
            <w:top w:val="none" w:sz="0" w:space="0" w:color="auto"/>
            <w:left w:val="none" w:sz="0" w:space="0" w:color="auto"/>
            <w:bottom w:val="none" w:sz="0" w:space="0" w:color="auto"/>
            <w:right w:val="none" w:sz="0" w:space="0" w:color="auto"/>
          </w:divBdr>
        </w:div>
        <w:div w:id="469707542">
          <w:marLeft w:val="0"/>
          <w:marRight w:val="0"/>
          <w:marTop w:val="0"/>
          <w:marBottom w:val="0"/>
          <w:divBdr>
            <w:top w:val="none" w:sz="0" w:space="0" w:color="auto"/>
            <w:left w:val="none" w:sz="0" w:space="0" w:color="auto"/>
            <w:bottom w:val="none" w:sz="0" w:space="0" w:color="auto"/>
            <w:right w:val="none" w:sz="0" w:space="0" w:color="auto"/>
          </w:divBdr>
        </w:div>
        <w:div w:id="41177364">
          <w:marLeft w:val="0"/>
          <w:marRight w:val="0"/>
          <w:marTop w:val="0"/>
          <w:marBottom w:val="0"/>
          <w:divBdr>
            <w:top w:val="none" w:sz="0" w:space="0" w:color="auto"/>
            <w:left w:val="none" w:sz="0" w:space="0" w:color="auto"/>
            <w:bottom w:val="none" w:sz="0" w:space="0" w:color="auto"/>
            <w:right w:val="none" w:sz="0" w:space="0" w:color="auto"/>
          </w:divBdr>
        </w:div>
        <w:div w:id="2117627810">
          <w:marLeft w:val="0"/>
          <w:marRight w:val="0"/>
          <w:marTop w:val="0"/>
          <w:marBottom w:val="0"/>
          <w:divBdr>
            <w:top w:val="none" w:sz="0" w:space="0" w:color="auto"/>
            <w:left w:val="none" w:sz="0" w:space="0" w:color="auto"/>
            <w:bottom w:val="none" w:sz="0" w:space="0" w:color="auto"/>
            <w:right w:val="none" w:sz="0" w:space="0" w:color="auto"/>
          </w:divBdr>
        </w:div>
        <w:div w:id="1222446481">
          <w:marLeft w:val="0"/>
          <w:marRight w:val="0"/>
          <w:marTop w:val="0"/>
          <w:marBottom w:val="0"/>
          <w:divBdr>
            <w:top w:val="none" w:sz="0" w:space="0" w:color="auto"/>
            <w:left w:val="none" w:sz="0" w:space="0" w:color="auto"/>
            <w:bottom w:val="none" w:sz="0" w:space="0" w:color="auto"/>
            <w:right w:val="none" w:sz="0" w:space="0" w:color="auto"/>
          </w:divBdr>
        </w:div>
        <w:div w:id="1935745261">
          <w:marLeft w:val="0"/>
          <w:marRight w:val="0"/>
          <w:marTop w:val="0"/>
          <w:marBottom w:val="0"/>
          <w:divBdr>
            <w:top w:val="none" w:sz="0" w:space="0" w:color="auto"/>
            <w:left w:val="none" w:sz="0" w:space="0" w:color="auto"/>
            <w:bottom w:val="none" w:sz="0" w:space="0" w:color="auto"/>
            <w:right w:val="none" w:sz="0" w:space="0" w:color="auto"/>
          </w:divBdr>
        </w:div>
        <w:div w:id="749230416">
          <w:marLeft w:val="0"/>
          <w:marRight w:val="0"/>
          <w:marTop w:val="0"/>
          <w:marBottom w:val="0"/>
          <w:divBdr>
            <w:top w:val="none" w:sz="0" w:space="0" w:color="auto"/>
            <w:left w:val="none" w:sz="0" w:space="0" w:color="auto"/>
            <w:bottom w:val="none" w:sz="0" w:space="0" w:color="auto"/>
            <w:right w:val="none" w:sz="0" w:space="0" w:color="auto"/>
          </w:divBdr>
        </w:div>
        <w:div w:id="1682272347">
          <w:marLeft w:val="0"/>
          <w:marRight w:val="0"/>
          <w:marTop w:val="0"/>
          <w:marBottom w:val="0"/>
          <w:divBdr>
            <w:top w:val="none" w:sz="0" w:space="0" w:color="auto"/>
            <w:left w:val="none" w:sz="0" w:space="0" w:color="auto"/>
            <w:bottom w:val="none" w:sz="0" w:space="0" w:color="auto"/>
            <w:right w:val="none" w:sz="0" w:space="0" w:color="auto"/>
          </w:divBdr>
        </w:div>
        <w:div w:id="2082751121">
          <w:marLeft w:val="0"/>
          <w:marRight w:val="0"/>
          <w:marTop w:val="0"/>
          <w:marBottom w:val="0"/>
          <w:divBdr>
            <w:top w:val="none" w:sz="0" w:space="0" w:color="auto"/>
            <w:left w:val="none" w:sz="0" w:space="0" w:color="auto"/>
            <w:bottom w:val="none" w:sz="0" w:space="0" w:color="auto"/>
            <w:right w:val="none" w:sz="0" w:space="0" w:color="auto"/>
          </w:divBdr>
        </w:div>
        <w:div w:id="1426879651">
          <w:marLeft w:val="0"/>
          <w:marRight w:val="0"/>
          <w:marTop w:val="0"/>
          <w:marBottom w:val="0"/>
          <w:divBdr>
            <w:top w:val="none" w:sz="0" w:space="0" w:color="auto"/>
            <w:left w:val="none" w:sz="0" w:space="0" w:color="auto"/>
            <w:bottom w:val="none" w:sz="0" w:space="0" w:color="auto"/>
            <w:right w:val="none" w:sz="0" w:space="0" w:color="auto"/>
          </w:divBdr>
        </w:div>
        <w:div w:id="1107776273">
          <w:marLeft w:val="0"/>
          <w:marRight w:val="0"/>
          <w:marTop w:val="0"/>
          <w:marBottom w:val="0"/>
          <w:divBdr>
            <w:top w:val="none" w:sz="0" w:space="0" w:color="auto"/>
            <w:left w:val="none" w:sz="0" w:space="0" w:color="auto"/>
            <w:bottom w:val="none" w:sz="0" w:space="0" w:color="auto"/>
            <w:right w:val="none" w:sz="0" w:space="0" w:color="auto"/>
          </w:divBdr>
        </w:div>
        <w:div w:id="1548835419">
          <w:marLeft w:val="0"/>
          <w:marRight w:val="0"/>
          <w:marTop w:val="0"/>
          <w:marBottom w:val="0"/>
          <w:divBdr>
            <w:top w:val="none" w:sz="0" w:space="0" w:color="auto"/>
            <w:left w:val="none" w:sz="0" w:space="0" w:color="auto"/>
            <w:bottom w:val="none" w:sz="0" w:space="0" w:color="auto"/>
            <w:right w:val="none" w:sz="0" w:space="0" w:color="auto"/>
          </w:divBdr>
        </w:div>
        <w:div w:id="2822430">
          <w:marLeft w:val="0"/>
          <w:marRight w:val="0"/>
          <w:marTop w:val="0"/>
          <w:marBottom w:val="0"/>
          <w:divBdr>
            <w:top w:val="none" w:sz="0" w:space="0" w:color="auto"/>
            <w:left w:val="none" w:sz="0" w:space="0" w:color="auto"/>
            <w:bottom w:val="none" w:sz="0" w:space="0" w:color="auto"/>
            <w:right w:val="none" w:sz="0" w:space="0" w:color="auto"/>
          </w:divBdr>
        </w:div>
        <w:div w:id="689070969">
          <w:marLeft w:val="0"/>
          <w:marRight w:val="0"/>
          <w:marTop w:val="0"/>
          <w:marBottom w:val="0"/>
          <w:divBdr>
            <w:top w:val="none" w:sz="0" w:space="0" w:color="auto"/>
            <w:left w:val="none" w:sz="0" w:space="0" w:color="auto"/>
            <w:bottom w:val="none" w:sz="0" w:space="0" w:color="auto"/>
            <w:right w:val="none" w:sz="0" w:space="0" w:color="auto"/>
          </w:divBdr>
        </w:div>
        <w:div w:id="1344161701">
          <w:marLeft w:val="0"/>
          <w:marRight w:val="0"/>
          <w:marTop w:val="0"/>
          <w:marBottom w:val="0"/>
          <w:divBdr>
            <w:top w:val="none" w:sz="0" w:space="0" w:color="auto"/>
            <w:left w:val="none" w:sz="0" w:space="0" w:color="auto"/>
            <w:bottom w:val="none" w:sz="0" w:space="0" w:color="auto"/>
            <w:right w:val="none" w:sz="0" w:space="0" w:color="auto"/>
          </w:divBdr>
        </w:div>
        <w:div w:id="385221865">
          <w:marLeft w:val="0"/>
          <w:marRight w:val="0"/>
          <w:marTop w:val="0"/>
          <w:marBottom w:val="0"/>
          <w:divBdr>
            <w:top w:val="none" w:sz="0" w:space="0" w:color="auto"/>
            <w:left w:val="none" w:sz="0" w:space="0" w:color="auto"/>
            <w:bottom w:val="none" w:sz="0" w:space="0" w:color="auto"/>
            <w:right w:val="none" w:sz="0" w:space="0" w:color="auto"/>
          </w:divBdr>
        </w:div>
        <w:div w:id="2017223949">
          <w:marLeft w:val="0"/>
          <w:marRight w:val="0"/>
          <w:marTop w:val="0"/>
          <w:marBottom w:val="0"/>
          <w:divBdr>
            <w:top w:val="none" w:sz="0" w:space="0" w:color="auto"/>
            <w:left w:val="none" w:sz="0" w:space="0" w:color="auto"/>
            <w:bottom w:val="none" w:sz="0" w:space="0" w:color="auto"/>
            <w:right w:val="none" w:sz="0" w:space="0" w:color="auto"/>
          </w:divBdr>
        </w:div>
        <w:div w:id="1076591516">
          <w:marLeft w:val="0"/>
          <w:marRight w:val="0"/>
          <w:marTop w:val="0"/>
          <w:marBottom w:val="0"/>
          <w:divBdr>
            <w:top w:val="none" w:sz="0" w:space="0" w:color="auto"/>
            <w:left w:val="none" w:sz="0" w:space="0" w:color="auto"/>
            <w:bottom w:val="none" w:sz="0" w:space="0" w:color="auto"/>
            <w:right w:val="none" w:sz="0" w:space="0" w:color="auto"/>
          </w:divBdr>
        </w:div>
        <w:div w:id="923150175">
          <w:marLeft w:val="0"/>
          <w:marRight w:val="0"/>
          <w:marTop w:val="0"/>
          <w:marBottom w:val="0"/>
          <w:divBdr>
            <w:top w:val="none" w:sz="0" w:space="0" w:color="auto"/>
            <w:left w:val="none" w:sz="0" w:space="0" w:color="auto"/>
            <w:bottom w:val="none" w:sz="0" w:space="0" w:color="auto"/>
            <w:right w:val="none" w:sz="0" w:space="0" w:color="auto"/>
          </w:divBdr>
        </w:div>
        <w:div w:id="212233006">
          <w:marLeft w:val="0"/>
          <w:marRight w:val="0"/>
          <w:marTop w:val="0"/>
          <w:marBottom w:val="0"/>
          <w:divBdr>
            <w:top w:val="none" w:sz="0" w:space="0" w:color="auto"/>
            <w:left w:val="none" w:sz="0" w:space="0" w:color="auto"/>
            <w:bottom w:val="none" w:sz="0" w:space="0" w:color="auto"/>
            <w:right w:val="none" w:sz="0" w:space="0" w:color="auto"/>
          </w:divBdr>
        </w:div>
        <w:div w:id="1638755682">
          <w:marLeft w:val="0"/>
          <w:marRight w:val="0"/>
          <w:marTop w:val="0"/>
          <w:marBottom w:val="0"/>
          <w:divBdr>
            <w:top w:val="none" w:sz="0" w:space="0" w:color="auto"/>
            <w:left w:val="none" w:sz="0" w:space="0" w:color="auto"/>
            <w:bottom w:val="none" w:sz="0" w:space="0" w:color="auto"/>
            <w:right w:val="none" w:sz="0" w:space="0" w:color="auto"/>
          </w:divBdr>
        </w:div>
        <w:div w:id="55011340">
          <w:marLeft w:val="0"/>
          <w:marRight w:val="0"/>
          <w:marTop w:val="0"/>
          <w:marBottom w:val="0"/>
          <w:divBdr>
            <w:top w:val="none" w:sz="0" w:space="0" w:color="auto"/>
            <w:left w:val="none" w:sz="0" w:space="0" w:color="auto"/>
            <w:bottom w:val="none" w:sz="0" w:space="0" w:color="auto"/>
            <w:right w:val="none" w:sz="0" w:space="0" w:color="auto"/>
          </w:divBdr>
        </w:div>
        <w:div w:id="963582373">
          <w:marLeft w:val="0"/>
          <w:marRight w:val="0"/>
          <w:marTop w:val="0"/>
          <w:marBottom w:val="0"/>
          <w:divBdr>
            <w:top w:val="none" w:sz="0" w:space="0" w:color="auto"/>
            <w:left w:val="none" w:sz="0" w:space="0" w:color="auto"/>
            <w:bottom w:val="none" w:sz="0" w:space="0" w:color="auto"/>
            <w:right w:val="none" w:sz="0" w:space="0" w:color="auto"/>
          </w:divBdr>
        </w:div>
        <w:div w:id="1557470849">
          <w:marLeft w:val="0"/>
          <w:marRight w:val="0"/>
          <w:marTop w:val="0"/>
          <w:marBottom w:val="0"/>
          <w:divBdr>
            <w:top w:val="none" w:sz="0" w:space="0" w:color="auto"/>
            <w:left w:val="none" w:sz="0" w:space="0" w:color="auto"/>
            <w:bottom w:val="none" w:sz="0" w:space="0" w:color="auto"/>
            <w:right w:val="none" w:sz="0" w:space="0" w:color="auto"/>
          </w:divBdr>
        </w:div>
        <w:div w:id="1446581849">
          <w:marLeft w:val="0"/>
          <w:marRight w:val="0"/>
          <w:marTop w:val="0"/>
          <w:marBottom w:val="0"/>
          <w:divBdr>
            <w:top w:val="none" w:sz="0" w:space="0" w:color="auto"/>
            <w:left w:val="none" w:sz="0" w:space="0" w:color="auto"/>
            <w:bottom w:val="none" w:sz="0" w:space="0" w:color="auto"/>
            <w:right w:val="none" w:sz="0" w:space="0" w:color="auto"/>
          </w:divBdr>
        </w:div>
        <w:div w:id="1375159104">
          <w:marLeft w:val="0"/>
          <w:marRight w:val="0"/>
          <w:marTop w:val="0"/>
          <w:marBottom w:val="0"/>
          <w:divBdr>
            <w:top w:val="none" w:sz="0" w:space="0" w:color="auto"/>
            <w:left w:val="none" w:sz="0" w:space="0" w:color="auto"/>
            <w:bottom w:val="none" w:sz="0" w:space="0" w:color="auto"/>
            <w:right w:val="none" w:sz="0" w:space="0" w:color="auto"/>
          </w:divBdr>
        </w:div>
        <w:div w:id="2038314871">
          <w:marLeft w:val="0"/>
          <w:marRight w:val="0"/>
          <w:marTop w:val="0"/>
          <w:marBottom w:val="0"/>
          <w:divBdr>
            <w:top w:val="none" w:sz="0" w:space="0" w:color="auto"/>
            <w:left w:val="none" w:sz="0" w:space="0" w:color="auto"/>
            <w:bottom w:val="none" w:sz="0" w:space="0" w:color="auto"/>
            <w:right w:val="none" w:sz="0" w:space="0" w:color="auto"/>
          </w:divBdr>
        </w:div>
        <w:div w:id="2013947701">
          <w:marLeft w:val="0"/>
          <w:marRight w:val="0"/>
          <w:marTop w:val="0"/>
          <w:marBottom w:val="0"/>
          <w:divBdr>
            <w:top w:val="none" w:sz="0" w:space="0" w:color="auto"/>
            <w:left w:val="none" w:sz="0" w:space="0" w:color="auto"/>
            <w:bottom w:val="none" w:sz="0" w:space="0" w:color="auto"/>
            <w:right w:val="none" w:sz="0" w:space="0" w:color="auto"/>
          </w:divBdr>
        </w:div>
        <w:div w:id="271790474">
          <w:marLeft w:val="0"/>
          <w:marRight w:val="0"/>
          <w:marTop w:val="0"/>
          <w:marBottom w:val="0"/>
          <w:divBdr>
            <w:top w:val="none" w:sz="0" w:space="0" w:color="auto"/>
            <w:left w:val="none" w:sz="0" w:space="0" w:color="auto"/>
            <w:bottom w:val="none" w:sz="0" w:space="0" w:color="auto"/>
            <w:right w:val="none" w:sz="0" w:space="0" w:color="auto"/>
          </w:divBdr>
        </w:div>
        <w:div w:id="576017406">
          <w:marLeft w:val="0"/>
          <w:marRight w:val="0"/>
          <w:marTop w:val="0"/>
          <w:marBottom w:val="0"/>
          <w:divBdr>
            <w:top w:val="none" w:sz="0" w:space="0" w:color="auto"/>
            <w:left w:val="none" w:sz="0" w:space="0" w:color="auto"/>
            <w:bottom w:val="none" w:sz="0" w:space="0" w:color="auto"/>
            <w:right w:val="none" w:sz="0" w:space="0" w:color="auto"/>
          </w:divBdr>
        </w:div>
        <w:div w:id="1371419719">
          <w:marLeft w:val="0"/>
          <w:marRight w:val="0"/>
          <w:marTop w:val="0"/>
          <w:marBottom w:val="0"/>
          <w:divBdr>
            <w:top w:val="none" w:sz="0" w:space="0" w:color="auto"/>
            <w:left w:val="none" w:sz="0" w:space="0" w:color="auto"/>
            <w:bottom w:val="none" w:sz="0" w:space="0" w:color="auto"/>
            <w:right w:val="none" w:sz="0" w:space="0" w:color="auto"/>
          </w:divBdr>
        </w:div>
        <w:div w:id="573316404">
          <w:marLeft w:val="0"/>
          <w:marRight w:val="0"/>
          <w:marTop w:val="0"/>
          <w:marBottom w:val="0"/>
          <w:divBdr>
            <w:top w:val="none" w:sz="0" w:space="0" w:color="auto"/>
            <w:left w:val="none" w:sz="0" w:space="0" w:color="auto"/>
            <w:bottom w:val="none" w:sz="0" w:space="0" w:color="auto"/>
            <w:right w:val="none" w:sz="0" w:space="0" w:color="auto"/>
          </w:divBdr>
        </w:div>
        <w:div w:id="1865482889">
          <w:marLeft w:val="0"/>
          <w:marRight w:val="0"/>
          <w:marTop w:val="0"/>
          <w:marBottom w:val="0"/>
          <w:divBdr>
            <w:top w:val="none" w:sz="0" w:space="0" w:color="auto"/>
            <w:left w:val="none" w:sz="0" w:space="0" w:color="auto"/>
            <w:bottom w:val="none" w:sz="0" w:space="0" w:color="auto"/>
            <w:right w:val="none" w:sz="0" w:space="0" w:color="auto"/>
          </w:divBdr>
        </w:div>
        <w:div w:id="1183321378">
          <w:marLeft w:val="0"/>
          <w:marRight w:val="0"/>
          <w:marTop w:val="0"/>
          <w:marBottom w:val="0"/>
          <w:divBdr>
            <w:top w:val="none" w:sz="0" w:space="0" w:color="auto"/>
            <w:left w:val="none" w:sz="0" w:space="0" w:color="auto"/>
            <w:bottom w:val="none" w:sz="0" w:space="0" w:color="auto"/>
            <w:right w:val="none" w:sz="0" w:space="0" w:color="auto"/>
          </w:divBdr>
        </w:div>
        <w:div w:id="1871450179">
          <w:marLeft w:val="0"/>
          <w:marRight w:val="0"/>
          <w:marTop w:val="0"/>
          <w:marBottom w:val="0"/>
          <w:divBdr>
            <w:top w:val="none" w:sz="0" w:space="0" w:color="auto"/>
            <w:left w:val="none" w:sz="0" w:space="0" w:color="auto"/>
            <w:bottom w:val="none" w:sz="0" w:space="0" w:color="auto"/>
            <w:right w:val="none" w:sz="0" w:space="0" w:color="auto"/>
          </w:divBdr>
        </w:div>
        <w:div w:id="1513299472">
          <w:marLeft w:val="0"/>
          <w:marRight w:val="0"/>
          <w:marTop w:val="0"/>
          <w:marBottom w:val="0"/>
          <w:divBdr>
            <w:top w:val="none" w:sz="0" w:space="0" w:color="auto"/>
            <w:left w:val="none" w:sz="0" w:space="0" w:color="auto"/>
            <w:bottom w:val="none" w:sz="0" w:space="0" w:color="auto"/>
            <w:right w:val="none" w:sz="0" w:space="0" w:color="auto"/>
          </w:divBdr>
        </w:div>
        <w:div w:id="1574393355">
          <w:marLeft w:val="0"/>
          <w:marRight w:val="0"/>
          <w:marTop w:val="0"/>
          <w:marBottom w:val="0"/>
          <w:divBdr>
            <w:top w:val="none" w:sz="0" w:space="0" w:color="auto"/>
            <w:left w:val="none" w:sz="0" w:space="0" w:color="auto"/>
            <w:bottom w:val="none" w:sz="0" w:space="0" w:color="auto"/>
            <w:right w:val="none" w:sz="0" w:space="0" w:color="auto"/>
          </w:divBdr>
        </w:div>
        <w:div w:id="182014583">
          <w:marLeft w:val="0"/>
          <w:marRight w:val="0"/>
          <w:marTop w:val="0"/>
          <w:marBottom w:val="0"/>
          <w:divBdr>
            <w:top w:val="none" w:sz="0" w:space="0" w:color="auto"/>
            <w:left w:val="none" w:sz="0" w:space="0" w:color="auto"/>
            <w:bottom w:val="none" w:sz="0" w:space="0" w:color="auto"/>
            <w:right w:val="none" w:sz="0" w:space="0" w:color="auto"/>
          </w:divBdr>
        </w:div>
        <w:div w:id="1386372471">
          <w:marLeft w:val="0"/>
          <w:marRight w:val="0"/>
          <w:marTop w:val="0"/>
          <w:marBottom w:val="0"/>
          <w:divBdr>
            <w:top w:val="none" w:sz="0" w:space="0" w:color="auto"/>
            <w:left w:val="none" w:sz="0" w:space="0" w:color="auto"/>
            <w:bottom w:val="none" w:sz="0" w:space="0" w:color="auto"/>
            <w:right w:val="none" w:sz="0" w:space="0" w:color="auto"/>
          </w:divBdr>
        </w:div>
        <w:div w:id="1140000187">
          <w:marLeft w:val="0"/>
          <w:marRight w:val="0"/>
          <w:marTop w:val="0"/>
          <w:marBottom w:val="0"/>
          <w:divBdr>
            <w:top w:val="none" w:sz="0" w:space="0" w:color="auto"/>
            <w:left w:val="none" w:sz="0" w:space="0" w:color="auto"/>
            <w:bottom w:val="none" w:sz="0" w:space="0" w:color="auto"/>
            <w:right w:val="none" w:sz="0" w:space="0" w:color="auto"/>
          </w:divBdr>
        </w:div>
        <w:div w:id="1627160313">
          <w:marLeft w:val="0"/>
          <w:marRight w:val="0"/>
          <w:marTop w:val="0"/>
          <w:marBottom w:val="0"/>
          <w:divBdr>
            <w:top w:val="none" w:sz="0" w:space="0" w:color="auto"/>
            <w:left w:val="none" w:sz="0" w:space="0" w:color="auto"/>
            <w:bottom w:val="none" w:sz="0" w:space="0" w:color="auto"/>
            <w:right w:val="none" w:sz="0" w:space="0" w:color="auto"/>
          </w:divBdr>
        </w:div>
        <w:div w:id="1151141144">
          <w:marLeft w:val="0"/>
          <w:marRight w:val="0"/>
          <w:marTop w:val="0"/>
          <w:marBottom w:val="0"/>
          <w:divBdr>
            <w:top w:val="none" w:sz="0" w:space="0" w:color="auto"/>
            <w:left w:val="none" w:sz="0" w:space="0" w:color="auto"/>
            <w:bottom w:val="none" w:sz="0" w:space="0" w:color="auto"/>
            <w:right w:val="none" w:sz="0" w:space="0" w:color="auto"/>
          </w:divBdr>
        </w:div>
        <w:div w:id="2005544353">
          <w:marLeft w:val="0"/>
          <w:marRight w:val="0"/>
          <w:marTop w:val="0"/>
          <w:marBottom w:val="0"/>
          <w:divBdr>
            <w:top w:val="none" w:sz="0" w:space="0" w:color="auto"/>
            <w:left w:val="none" w:sz="0" w:space="0" w:color="auto"/>
            <w:bottom w:val="none" w:sz="0" w:space="0" w:color="auto"/>
            <w:right w:val="none" w:sz="0" w:space="0" w:color="auto"/>
          </w:divBdr>
        </w:div>
        <w:div w:id="228344502">
          <w:marLeft w:val="0"/>
          <w:marRight w:val="0"/>
          <w:marTop w:val="0"/>
          <w:marBottom w:val="0"/>
          <w:divBdr>
            <w:top w:val="none" w:sz="0" w:space="0" w:color="auto"/>
            <w:left w:val="none" w:sz="0" w:space="0" w:color="auto"/>
            <w:bottom w:val="none" w:sz="0" w:space="0" w:color="auto"/>
            <w:right w:val="none" w:sz="0" w:space="0" w:color="auto"/>
          </w:divBdr>
        </w:div>
        <w:div w:id="1303804162">
          <w:marLeft w:val="0"/>
          <w:marRight w:val="0"/>
          <w:marTop w:val="0"/>
          <w:marBottom w:val="0"/>
          <w:divBdr>
            <w:top w:val="none" w:sz="0" w:space="0" w:color="auto"/>
            <w:left w:val="none" w:sz="0" w:space="0" w:color="auto"/>
            <w:bottom w:val="none" w:sz="0" w:space="0" w:color="auto"/>
            <w:right w:val="none" w:sz="0" w:space="0" w:color="auto"/>
          </w:divBdr>
        </w:div>
        <w:div w:id="2057895971">
          <w:marLeft w:val="0"/>
          <w:marRight w:val="0"/>
          <w:marTop w:val="0"/>
          <w:marBottom w:val="0"/>
          <w:divBdr>
            <w:top w:val="none" w:sz="0" w:space="0" w:color="auto"/>
            <w:left w:val="none" w:sz="0" w:space="0" w:color="auto"/>
            <w:bottom w:val="none" w:sz="0" w:space="0" w:color="auto"/>
            <w:right w:val="none" w:sz="0" w:space="0" w:color="auto"/>
          </w:divBdr>
        </w:div>
        <w:div w:id="948388214">
          <w:marLeft w:val="0"/>
          <w:marRight w:val="0"/>
          <w:marTop w:val="0"/>
          <w:marBottom w:val="0"/>
          <w:divBdr>
            <w:top w:val="none" w:sz="0" w:space="0" w:color="auto"/>
            <w:left w:val="none" w:sz="0" w:space="0" w:color="auto"/>
            <w:bottom w:val="none" w:sz="0" w:space="0" w:color="auto"/>
            <w:right w:val="none" w:sz="0" w:space="0" w:color="auto"/>
          </w:divBdr>
        </w:div>
        <w:div w:id="2039157605">
          <w:marLeft w:val="0"/>
          <w:marRight w:val="0"/>
          <w:marTop w:val="0"/>
          <w:marBottom w:val="0"/>
          <w:divBdr>
            <w:top w:val="none" w:sz="0" w:space="0" w:color="auto"/>
            <w:left w:val="none" w:sz="0" w:space="0" w:color="auto"/>
            <w:bottom w:val="none" w:sz="0" w:space="0" w:color="auto"/>
            <w:right w:val="none" w:sz="0" w:space="0" w:color="auto"/>
          </w:divBdr>
        </w:div>
        <w:div w:id="590353567">
          <w:marLeft w:val="0"/>
          <w:marRight w:val="0"/>
          <w:marTop w:val="0"/>
          <w:marBottom w:val="0"/>
          <w:divBdr>
            <w:top w:val="none" w:sz="0" w:space="0" w:color="auto"/>
            <w:left w:val="none" w:sz="0" w:space="0" w:color="auto"/>
            <w:bottom w:val="none" w:sz="0" w:space="0" w:color="auto"/>
            <w:right w:val="none" w:sz="0" w:space="0" w:color="auto"/>
          </w:divBdr>
        </w:div>
        <w:div w:id="3943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2873</Words>
  <Characters>16380</Characters>
  <Application>Microsoft Office Word</Application>
  <DocSecurity>0</DocSecurity>
  <Lines>136</Lines>
  <Paragraphs>38</Paragraphs>
  <ScaleCrop>false</ScaleCrop>
  <Company/>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2020-04-26T11:08:00Z</dcterms:created>
  <dcterms:modified xsi:type="dcterms:W3CDTF">2020-04-26T11:08:00Z</dcterms:modified>
</cp:coreProperties>
</file>