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363" w:rsidRPr="003B3363" w:rsidRDefault="003B3363" w:rsidP="001E0B56">
      <w:pPr>
        <w:jc w:val="center"/>
        <w:rPr>
          <w:sz w:val="32"/>
          <w:szCs w:val="32"/>
          <w:lang w:bidi="ar-EG"/>
        </w:rPr>
      </w:pPr>
      <w:bookmarkStart w:id="0" w:name="Anchor1"/>
      <w:bookmarkStart w:id="1" w:name="_GoBack"/>
      <w:bookmarkEnd w:id="0"/>
      <w:bookmarkEnd w:id="1"/>
      <w:r w:rsidRPr="003B3363">
        <w:rPr>
          <w:sz w:val="32"/>
          <w:szCs w:val="32"/>
          <w:rtl/>
        </w:rPr>
        <w:t xml:space="preserve">الطعن رقم </w:t>
      </w:r>
      <w:r w:rsidRPr="003B3363">
        <w:rPr>
          <w:sz w:val="32"/>
          <w:szCs w:val="32"/>
          <w:lang w:bidi="ar-EG"/>
        </w:rPr>
        <w:t>102/2013</w:t>
      </w:r>
    </w:p>
    <w:p w:rsidR="003B3363" w:rsidRPr="003B3363" w:rsidRDefault="003B3363" w:rsidP="003B3363">
      <w:pPr>
        <w:rPr>
          <w:sz w:val="32"/>
          <w:szCs w:val="32"/>
          <w:lang w:bidi="ar-EG"/>
        </w:rPr>
      </w:pPr>
      <w:bookmarkStart w:id="2" w:name="Anchor7"/>
      <w:bookmarkEnd w:id="2"/>
      <w:r w:rsidRPr="003B3363">
        <w:rPr>
          <w:sz w:val="32"/>
          <w:szCs w:val="32"/>
          <w:rtl/>
        </w:rPr>
        <w:t>هيئة المحكمة</w:t>
      </w:r>
      <w:r w:rsidRPr="003B3363">
        <w:rPr>
          <w:sz w:val="32"/>
          <w:szCs w:val="32"/>
          <w:lang w:bidi="ar-EG"/>
        </w:rPr>
        <w:t xml:space="preserve">: </w:t>
      </w:r>
      <w:r w:rsidRPr="003B3363">
        <w:rPr>
          <w:sz w:val="32"/>
          <w:szCs w:val="32"/>
          <w:rtl/>
        </w:rPr>
        <w:t>برئاسة السيد المستشار عبدالله جاسم العبدالله العجيل وكيل المحكمة وعضوية السادة المستشارين ممدوح يوسف وسيد الدليل ولا شين إبراهيم وخالد مقلد</w:t>
      </w:r>
    </w:p>
    <w:bookmarkStart w:id="3" w:name="Anchor25"/>
    <w:bookmarkEnd w:id="3"/>
    <w:p w:rsidR="003B3363" w:rsidRPr="003B3363" w:rsidRDefault="003B3363" w:rsidP="003B3363">
      <w:pPr>
        <w:rPr>
          <w:sz w:val="32"/>
          <w:szCs w:val="32"/>
          <w:lang w:bidi="ar-EG"/>
        </w:rPr>
      </w:pPr>
      <w:r w:rsidRPr="003B3363">
        <w:rPr>
          <w:sz w:val="32"/>
          <w:szCs w:val="32"/>
          <w:lang w:bidi="ar-EG"/>
        </w:rPr>
        <w:fldChar w:fldCharType="begin"/>
      </w:r>
      <w:r w:rsidRPr="003B3363">
        <w:rPr>
          <w:sz w:val="32"/>
          <w:szCs w:val="32"/>
          <w:lang w:bidi="ar-EG"/>
        </w:rPr>
        <w:instrText xml:space="preserve"> HYPERLINK "http://www.law.gov.kw/KWT_CC-Ar/00_2014/00_%D8%A7%D9%84%D8%AF%D8%A7%D8%A6%D8%B1%D8%A9%20%D8%A7%D9%84%D8%AC%D8%B2%D8%A7%D8%A6%D9%8A%D8%A9/KWT-CC-Ar_2014-06-09_00102_Taan.html" \l "TM2014_102_1" </w:instrText>
      </w:r>
      <w:r w:rsidRPr="003B3363">
        <w:rPr>
          <w:sz w:val="32"/>
          <w:szCs w:val="32"/>
          <w:lang w:bidi="ar-EG"/>
        </w:rPr>
        <w:fldChar w:fldCharType="separate"/>
      </w:r>
      <w:r w:rsidRPr="003B3363">
        <w:rPr>
          <w:rStyle w:val="Hyperlink"/>
          <w:sz w:val="32"/>
          <w:szCs w:val="32"/>
          <w:lang w:bidi="ar-EG"/>
        </w:rPr>
        <w:t xml:space="preserve">1 – </w:t>
      </w:r>
      <w:r w:rsidRPr="003B3363">
        <w:rPr>
          <w:rStyle w:val="Hyperlink"/>
          <w:sz w:val="32"/>
          <w:szCs w:val="32"/>
          <w:rtl/>
        </w:rPr>
        <w:t>ان تقرير الامتناع عن النطق بالعقاب عند توافر شروطه امرٌ جوازي لمحكمة الموضوع دون خضوعها لرقابة محكمة التمييز</w:t>
      </w:r>
      <w:r w:rsidRPr="003B3363">
        <w:rPr>
          <w:rStyle w:val="Hyperlink"/>
          <w:sz w:val="32"/>
          <w:szCs w:val="32"/>
          <w:lang w:bidi="ar-EG"/>
        </w:rPr>
        <w:t>.</w:t>
      </w:r>
      <w:r w:rsidRPr="003B3363">
        <w:rPr>
          <w:sz w:val="32"/>
          <w:szCs w:val="32"/>
          <w:lang w:bidi="ar-EG"/>
        </w:rPr>
        <w:fldChar w:fldCharType="end"/>
      </w:r>
    </w:p>
    <w:bookmarkStart w:id="4" w:name="Anchor38"/>
    <w:bookmarkEnd w:id="4"/>
    <w:p w:rsidR="003B3363" w:rsidRPr="003B3363" w:rsidRDefault="003B3363" w:rsidP="003B3363">
      <w:pPr>
        <w:rPr>
          <w:sz w:val="32"/>
          <w:szCs w:val="32"/>
          <w:lang w:bidi="ar-EG"/>
        </w:rPr>
      </w:pPr>
      <w:r w:rsidRPr="003B3363">
        <w:rPr>
          <w:sz w:val="32"/>
          <w:szCs w:val="32"/>
          <w:lang w:bidi="ar-EG"/>
        </w:rPr>
        <w:fldChar w:fldCharType="begin"/>
      </w:r>
      <w:r w:rsidRPr="003B3363">
        <w:rPr>
          <w:sz w:val="32"/>
          <w:szCs w:val="32"/>
          <w:lang w:bidi="ar-EG"/>
        </w:rPr>
        <w:instrText xml:space="preserve"> HYPERLINK "http://www.law.gov.kw/KWT_CC-Ar/00_2014/00_%D8%A7%D9%84%D8%AF%D8%A7%D8%A6%D8%B1%D8%A9%20%D8%A7%D9%84%D8%AC%D8%B2%D8%A7%D8%A6%D9%8A%D8%A9/KWT-CC-Ar_2014-06-09_00102_Taan.html" \l "TM2014_102_2" </w:instrText>
      </w:r>
      <w:r w:rsidRPr="003B3363">
        <w:rPr>
          <w:sz w:val="32"/>
          <w:szCs w:val="32"/>
          <w:lang w:bidi="ar-EG"/>
        </w:rPr>
        <w:fldChar w:fldCharType="separate"/>
      </w:r>
      <w:r w:rsidRPr="003B3363">
        <w:rPr>
          <w:rStyle w:val="Hyperlink"/>
          <w:sz w:val="32"/>
          <w:szCs w:val="32"/>
          <w:lang w:bidi="ar-EG"/>
        </w:rPr>
        <w:t xml:space="preserve">2 – </w:t>
      </w:r>
      <w:r w:rsidRPr="003B3363">
        <w:rPr>
          <w:rStyle w:val="Hyperlink"/>
          <w:sz w:val="32"/>
          <w:szCs w:val="32"/>
          <w:rtl/>
        </w:rPr>
        <w:t>ان الجدل حول عدم تقرير محكمة الموضوع الامتناع عن النطق بالعقاب هو جدل في غير محله إذ لم ترَ المحكمة وجهاً لتقرير ذلك</w:t>
      </w:r>
      <w:r w:rsidRPr="003B3363">
        <w:rPr>
          <w:rStyle w:val="Hyperlink"/>
          <w:sz w:val="32"/>
          <w:szCs w:val="32"/>
          <w:lang w:bidi="ar-EG"/>
        </w:rPr>
        <w:t>.</w:t>
      </w:r>
      <w:r w:rsidRPr="003B3363">
        <w:rPr>
          <w:sz w:val="32"/>
          <w:szCs w:val="32"/>
          <w:lang w:bidi="ar-EG"/>
        </w:rPr>
        <w:fldChar w:fldCharType="end"/>
      </w:r>
      <w:r w:rsidRPr="003B3363">
        <w:rPr>
          <w:sz w:val="32"/>
          <w:szCs w:val="32"/>
          <w:lang w:bidi="ar-EG"/>
        </w:rPr>
        <w:br/>
      </w:r>
      <w:r w:rsidRPr="003B3363">
        <w:rPr>
          <w:sz w:val="32"/>
          <w:szCs w:val="32"/>
          <w:lang w:bidi="ar-EG"/>
        </w:rPr>
        <w:br/>
      </w:r>
      <w:r w:rsidRPr="003B3363">
        <w:rPr>
          <w:sz w:val="32"/>
          <w:szCs w:val="32"/>
          <w:u w:val="single"/>
          <w:rtl/>
        </w:rPr>
        <w:t>ملاحظة</w:t>
      </w:r>
      <w:r w:rsidRPr="003B3363">
        <w:rPr>
          <w:sz w:val="32"/>
          <w:szCs w:val="32"/>
          <w:u w:val="single"/>
          <w:lang w:bidi="ar-EG"/>
        </w:rPr>
        <w:t xml:space="preserve"> :</w:t>
      </w:r>
      <w:r w:rsidRPr="003B3363">
        <w:rPr>
          <w:sz w:val="32"/>
          <w:szCs w:val="32"/>
          <w:lang w:bidi="ar-EG"/>
        </w:rPr>
        <w:br/>
      </w:r>
      <w:r w:rsidRPr="003B3363">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3B3363" w:rsidRPr="003B3363" w:rsidRDefault="003B3363" w:rsidP="003B3363">
      <w:pPr>
        <w:rPr>
          <w:sz w:val="32"/>
          <w:szCs w:val="32"/>
          <w:lang w:bidi="ar-EG"/>
        </w:rPr>
      </w:pPr>
      <w:bookmarkStart w:id="5" w:name="Anchor51"/>
      <w:bookmarkEnd w:id="5"/>
      <w:r w:rsidRPr="003B3363">
        <w:rPr>
          <w:b/>
          <w:bCs/>
          <w:sz w:val="32"/>
          <w:szCs w:val="32"/>
          <w:rtl/>
        </w:rPr>
        <w:t>المحكمة</w:t>
      </w:r>
    </w:p>
    <w:p w:rsidR="003B3363" w:rsidRPr="003B3363" w:rsidRDefault="003B3363" w:rsidP="003B3363">
      <w:pPr>
        <w:rPr>
          <w:sz w:val="32"/>
          <w:szCs w:val="32"/>
          <w:lang w:bidi="ar-EG"/>
        </w:rPr>
      </w:pPr>
      <w:bookmarkStart w:id="6" w:name="Anchor52"/>
      <w:bookmarkEnd w:id="6"/>
      <w:r w:rsidRPr="003B3363">
        <w:rPr>
          <w:sz w:val="32"/>
          <w:szCs w:val="32"/>
          <w:rtl/>
        </w:rPr>
        <w:t>بعد الإطلاع على الأوراق، وسماع المرافعة، وبعد المداولة</w:t>
      </w:r>
      <w:r w:rsidRPr="003B3363">
        <w:rPr>
          <w:sz w:val="32"/>
          <w:szCs w:val="32"/>
          <w:lang w:bidi="ar-EG"/>
        </w:rPr>
        <w:t xml:space="preserve">: </w:t>
      </w:r>
    </w:p>
    <w:p w:rsidR="003B3363" w:rsidRPr="003B3363" w:rsidRDefault="003B3363" w:rsidP="003B3363">
      <w:pPr>
        <w:rPr>
          <w:sz w:val="32"/>
          <w:szCs w:val="32"/>
          <w:lang w:bidi="ar-EG"/>
        </w:rPr>
      </w:pPr>
      <w:bookmarkStart w:id="7" w:name="Anchor59"/>
      <w:bookmarkEnd w:id="7"/>
      <w:r w:rsidRPr="003B3363">
        <w:rPr>
          <w:sz w:val="32"/>
          <w:szCs w:val="32"/>
          <w:rtl/>
        </w:rPr>
        <w:t>من حيث إن الطعن قد استوفى الشكل المقرر في القانون</w:t>
      </w:r>
      <w:r w:rsidRPr="003B3363">
        <w:rPr>
          <w:sz w:val="32"/>
          <w:szCs w:val="32"/>
          <w:lang w:bidi="ar-EG"/>
        </w:rPr>
        <w:t xml:space="preserve">. </w:t>
      </w:r>
    </w:p>
    <w:p w:rsidR="003B3363" w:rsidRPr="003B3363" w:rsidRDefault="003B3363" w:rsidP="003B3363">
      <w:pPr>
        <w:rPr>
          <w:sz w:val="32"/>
          <w:szCs w:val="32"/>
          <w:lang w:bidi="ar-EG"/>
        </w:rPr>
      </w:pPr>
      <w:bookmarkStart w:id="8" w:name="Anchor64"/>
      <w:bookmarkEnd w:id="8"/>
      <w:r w:rsidRPr="003B3363">
        <w:rPr>
          <w:sz w:val="32"/>
          <w:szCs w:val="32"/>
          <w:rtl/>
        </w:rPr>
        <w:t xml:space="preserve">وحيث أن الطاعن ينعي على الحكم المطعون فيه أنه إذ دانه بجرائم الزنا والشروع فيه ومواقعة أمرأة بلغت الحادية والعشرين من عمرها برضاها ولم تكن محرماً منه قد شابه الخطأ في تطبيق القانون، ذلك أنه لم يقض بالتقرير بالامتناع عن النطق بالعقاب رغم توافر شروطه في حقه وتمسك الطاعن بذلك أمام المحكمة الاستئنافية، كما أنه يطلب من هذه المحكمة </w:t>
      </w:r>
      <w:r w:rsidRPr="003B3363">
        <w:rPr>
          <w:sz w:val="32"/>
          <w:szCs w:val="32"/>
          <w:lang w:bidi="ar-EG"/>
        </w:rPr>
        <w:t xml:space="preserve">– </w:t>
      </w:r>
      <w:r w:rsidRPr="003B3363">
        <w:rPr>
          <w:sz w:val="32"/>
          <w:szCs w:val="32"/>
          <w:rtl/>
        </w:rPr>
        <w:t>محكمة التمييز</w:t>
      </w:r>
      <w:r w:rsidRPr="003B3363">
        <w:rPr>
          <w:sz w:val="32"/>
          <w:szCs w:val="32"/>
          <w:lang w:bidi="ar-EG"/>
        </w:rPr>
        <w:t xml:space="preserve">- </w:t>
      </w:r>
      <w:r w:rsidRPr="003B3363">
        <w:rPr>
          <w:sz w:val="32"/>
          <w:szCs w:val="32"/>
          <w:rtl/>
        </w:rPr>
        <w:t>استعمال أقصى درجات الرأفة والقضاء بالامتناع عن النطق بالعقاب اكتفاء بما قضي من عقوبة، مما يعيب الحكم ويستوجب تمييزه</w:t>
      </w:r>
      <w:r w:rsidRPr="003B3363">
        <w:rPr>
          <w:sz w:val="32"/>
          <w:szCs w:val="32"/>
          <w:lang w:bidi="ar-EG"/>
        </w:rPr>
        <w:t xml:space="preserve">. </w:t>
      </w:r>
    </w:p>
    <w:p w:rsidR="003B3363" w:rsidRPr="003B3363" w:rsidRDefault="003B3363" w:rsidP="003B3363">
      <w:pPr>
        <w:rPr>
          <w:sz w:val="32"/>
          <w:szCs w:val="32"/>
          <w:lang w:bidi="ar-EG"/>
        </w:rPr>
      </w:pPr>
      <w:bookmarkStart w:id="9" w:name="Anchor110"/>
      <w:bookmarkEnd w:id="9"/>
      <w:r w:rsidRPr="003B3363">
        <w:rPr>
          <w:sz w:val="32"/>
          <w:szCs w:val="32"/>
          <w:rtl/>
        </w:rPr>
        <w:t>وحيث أن الحكم الابتدائي المؤيد لأسبابه بالحكم المطعون فيه بين واقعة الدعوى في قوله: (... تتحصل بأنه في غضون شهر يوليو 2011 اتصل المتهم الأول جنسياً بالمتهمة الثانية برضائها مرتين في منزل مخدومهما الكائن بمنطقة قرطبة حال كونه متزوجاً بأخرى وهي عالمة بذلك، وفي فجر يوم 2011/7/19 وحال شروعهما في تكرار جريمتهما تم اكتشاف أمرهما من قبل مخدومهما وأبلغ رجال الشرطة الذين قاموا بضبطهما في غرفة المتهم الأول</w:t>
      </w:r>
      <w:r w:rsidRPr="003B3363">
        <w:rPr>
          <w:sz w:val="32"/>
          <w:szCs w:val="32"/>
          <w:lang w:bidi="ar-EG"/>
        </w:rPr>
        <w:t xml:space="preserve">..). </w:t>
      </w:r>
    </w:p>
    <w:p w:rsidR="003B3363" w:rsidRPr="003B3363" w:rsidRDefault="003B3363" w:rsidP="003B3363">
      <w:pPr>
        <w:rPr>
          <w:sz w:val="32"/>
          <w:szCs w:val="32"/>
          <w:lang w:bidi="ar-EG"/>
        </w:rPr>
      </w:pPr>
      <w:bookmarkStart w:id="10" w:name="Anchor148"/>
      <w:bookmarkEnd w:id="10"/>
      <w:r w:rsidRPr="003B3363">
        <w:rPr>
          <w:sz w:val="32"/>
          <w:szCs w:val="32"/>
          <w:rtl/>
        </w:rPr>
        <w:lastRenderedPageBreak/>
        <w:t>وساق الحكم على ثبوت الواقعة</w:t>
      </w:r>
      <w:r w:rsidRPr="003B3363">
        <w:rPr>
          <w:sz w:val="32"/>
          <w:szCs w:val="32"/>
          <w:lang w:bidi="ar-EG"/>
        </w:rPr>
        <w:t xml:space="preserve">- </w:t>
      </w:r>
      <w:r w:rsidRPr="003B3363">
        <w:rPr>
          <w:sz w:val="32"/>
          <w:szCs w:val="32"/>
          <w:rtl/>
        </w:rPr>
        <w:t xml:space="preserve">على هذه الصورة- في حق الطاعن أدلة استقاها من اعتراف المتهم والمتهمة الثانية بالتحقيقات، ومما سطره بمذكرته المستشار </w:t>
      </w:r>
      <w:r w:rsidRPr="003B3363">
        <w:rPr>
          <w:sz w:val="32"/>
          <w:szCs w:val="32"/>
          <w:lang w:bidi="ar-EG"/>
        </w:rPr>
        <w:t>........</w:t>
      </w:r>
      <w:r w:rsidRPr="003B3363">
        <w:rPr>
          <w:sz w:val="32"/>
          <w:szCs w:val="32"/>
          <w:rtl/>
        </w:rPr>
        <w:t xml:space="preserve">، وما شهد به الملازم شرطة </w:t>
      </w:r>
      <w:r w:rsidRPr="003B3363">
        <w:rPr>
          <w:sz w:val="32"/>
          <w:szCs w:val="32"/>
          <w:lang w:bidi="ar-EG"/>
        </w:rPr>
        <w:t>...........</w:t>
      </w:r>
      <w:r w:rsidRPr="003B3363">
        <w:rPr>
          <w:sz w:val="32"/>
          <w:szCs w:val="32"/>
          <w:rtl/>
        </w:rPr>
        <w:t xml:space="preserve">، والملازم أول </w:t>
      </w:r>
      <w:r w:rsidRPr="003B3363">
        <w:rPr>
          <w:sz w:val="32"/>
          <w:szCs w:val="32"/>
          <w:lang w:bidi="ar-EG"/>
        </w:rPr>
        <w:t xml:space="preserve">............. </w:t>
      </w:r>
      <w:r w:rsidRPr="003B3363">
        <w:rPr>
          <w:sz w:val="32"/>
          <w:szCs w:val="32"/>
          <w:rtl/>
        </w:rPr>
        <w:t xml:space="preserve">ضابط المباحث، والعريف </w:t>
      </w:r>
      <w:r w:rsidRPr="003B3363">
        <w:rPr>
          <w:sz w:val="32"/>
          <w:szCs w:val="32"/>
          <w:lang w:bidi="ar-EG"/>
        </w:rPr>
        <w:t>............</w:t>
      </w:r>
      <w:r w:rsidRPr="003B3363">
        <w:rPr>
          <w:sz w:val="32"/>
          <w:szCs w:val="32"/>
          <w:rtl/>
        </w:rPr>
        <w:t>، ومما ثبت من تقرير الطب الشرعي، وهي أدلة سائغة من شأنها أن تؤدي إلى ما رتب عليها</w:t>
      </w:r>
      <w:r w:rsidRPr="003B3363">
        <w:rPr>
          <w:sz w:val="32"/>
          <w:szCs w:val="32"/>
          <w:lang w:bidi="ar-EG"/>
        </w:rPr>
        <w:t xml:space="preserve">. </w:t>
      </w:r>
    </w:p>
    <w:p w:rsidR="003B3363" w:rsidRPr="003B3363" w:rsidRDefault="003B3363" w:rsidP="003B3363">
      <w:pPr>
        <w:rPr>
          <w:sz w:val="32"/>
          <w:szCs w:val="32"/>
          <w:lang w:bidi="ar-EG"/>
        </w:rPr>
      </w:pPr>
      <w:bookmarkStart w:id="11" w:name="Anchor180"/>
      <w:bookmarkEnd w:id="11"/>
      <w:r w:rsidRPr="003B3363">
        <w:rPr>
          <w:sz w:val="32"/>
          <w:szCs w:val="32"/>
          <w:rtl/>
        </w:rPr>
        <w:t xml:space="preserve">لما كان ذلك، </w:t>
      </w:r>
      <w:bookmarkStart w:id="12" w:name="TM2014_102_1"/>
      <w:bookmarkEnd w:id="12"/>
      <w:r w:rsidRPr="003B3363">
        <w:rPr>
          <w:b/>
          <w:bCs/>
          <w:sz w:val="32"/>
          <w:szCs w:val="32"/>
          <w:rtl/>
        </w:rPr>
        <w:t>وكان التقرير بالامتناع عن النطق بالعقاب عند توافر شروطه أمر جوازي لمحكمة الموضوع داخل في مطلق سلطتها دون معقب عليها من محكمة التمييز ولا تثريب عليها إن هي لم تقض به ولا عليها إن هي التفتت عن الرد على هذا الطلب،</w:t>
      </w:r>
      <w:r w:rsidRPr="003B3363">
        <w:rPr>
          <w:sz w:val="32"/>
          <w:szCs w:val="32"/>
          <w:rtl/>
        </w:rPr>
        <w:t xml:space="preserve"> </w:t>
      </w:r>
    </w:p>
    <w:p w:rsidR="003B3363" w:rsidRPr="003B3363" w:rsidRDefault="003B3363" w:rsidP="003B3363">
      <w:pPr>
        <w:rPr>
          <w:sz w:val="32"/>
          <w:szCs w:val="32"/>
          <w:lang w:bidi="ar-EG"/>
        </w:rPr>
      </w:pPr>
      <w:bookmarkStart w:id="13" w:name="Anchor204"/>
      <w:bookmarkStart w:id="14" w:name="TM2014_102_2"/>
      <w:bookmarkEnd w:id="13"/>
      <w:bookmarkEnd w:id="14"/>
      <w:r w:rsidRPr="003B3363">
        <w:rPr>
          <w:b/>
          <w:bCs/>
          <w:sz w:val="32"/>
          <w:szCs w:val="32"/>
          <w:rtl/>
        </w:rPr>
        <w:t>وإذ كان الحكم المطعون فيه لم ير وجها للتقرير بالامتناع عن النطق بالعقاب، فلا يقبل من الطاعن المجادلة في هذا الشأن، فإن تعييب الحكم في هذا الخصوص يكون في غير محله</w:t>
      </w:r>
      <w:r w:rsidRPr="003B3363">
        <w:rPr>
          <w:b/>
          <w:bCs/>
          <w:sz w:val="32"/>
          <w:szCs w:val="32"/>
          <w:lang w:bidi="ar-EG"/>
        </w:rPr>
        <w:t xml:space="preserve">. </w:t>
      </w:r>
    </w:p>
    <w:p w:rsidR="003B3363" w:rsidRPr="003B3363" w:rsidRDefault="003B3363" w:rsidP="003B3363">
      <w:pPr>
        <w:rPr>
          <w:sz w:val="32"/>
          <w:szCs w:val="32"/>
          <w:lang w:bidi="ar-EG"/>
        </w:rPr>
      </w:pPr>
      <w:bookmarkStart w:id="15" w:name="Anchor220"/>
      <w:bookmarkEnd w:id="15"/>
      <w:r w:rsidRPr="003B3363">
        <w:rPr>
          <w:sz w:val="32"/>
          <w:szCs w:val="32"/>
          <w:rtl/>
        </w:rPr>
        <w:t>لما كان ذلك، وكان لا محل للنظر في طلب الطاعن أخذه بالرأفة، ومعاملته بمقتضى نص المادة 81 من قانون الجزاء بالقضاء بالامتناع عن النطق بعقابه إذ لا يتأتي ذلك إلا عند نظر الموضوع</w:t>
      </w:r>
      <w:r w:rsidRPr="003B3363">
        <w:rPr>
          <w:sz w:val="32"/>
          <w:szCs w:val="32"/>
          <w:lang w:bidi="ar-EG"/>
        </w:rPr>
        <w:t xml:space="preserve">- </w:t>
      </w:r>
      <w:r w:rsidRPr="003B3363">
        <w:rPr>
          <w:sz w:val="32"/>
          <w:szCs w:val="32"/>
          <w:rtl/>
        </w:rPr>
        <w:t>بعد تمييز الحكم المطعون فيه</w:t>
      </w:r>
      <w:r w:rsidRPr="003B3363">
        <w:rPr>
          <w:sz w:val="32"/>
          <w:szCs w:val="32"/>
          <w:lang w:bidi="ar-EG"/>
        </w:rPr>
        <w:t xml:space="preserve">- </w:t>
      </w:r>
      <w:r w:rsidRPr="003B3363">
        <w:rPr>
          <w:sz w:val="32"/>
          <w:szCs w:val="32"/>
          <w:rtl/>
        </w:rPr>
        <w:t>ومن ثم فإن طلب الطاعن في هذا الخصوص يكون غير مقبول</w:t>
      </w:r>
      <w:r w:rsidRPr="003B3363">
        <w:rPr>
          <w:sz w:val="32"/>
          <w:szCs w:val="32"/>
          <w:lang w:bidi="ar-EG"/>
        </w:rPr>
        <w:t xml:space="preserve">. </w:t>
      </w:r>
    </w:p>
    <w:p w:rsidR="003B3363" w:rsidRPr="003B3363" w:rsidRDefault="003B3363" w:rsidP="003B3363">
      <w:pPr>
        <w:rPr>
          <w:sz w:val="32"/>
          <w:szCs w:val="32"/>
          <w:lang w:bidi="ar-EG"/>
        </w:rPr>
      </w:pPr>
      <w:bookmarkStart w:id="16" w:name="Anchor243"/>
      <w:bookmarkEnd w:id="16"/>
      <w:r w:rsidRPr="003B3363">
        <w:rPr>
          <w:sz w:val="32"/>
          <w:szCs w:val="32"/>
          <w:rtl/>
        </w:rPr>
        <w:t>لما كان ما تقدم، فإن الطعن برمته يكون على غير أساس متعيناً رفضه موضوعاً</w:t>
      </w:r>
      <w:r w:rsidRPr="003B3363">
        <w:rPr>
          <w:sz w:val="32"/>
          <w:szCs w:val="32"/>
          <w:lang w:bidi="ar-EG"/>
        </w:rPr>
        <w:t xml:space="preserve">. </w:t>
      </w:r>
    </w:p>
    <w:p w:rsidR="003B3363" w:rsidRPr="003B3363" w:rsidRDefault="003B3363" w:rsidP="003B3363">
      <w:pPr>
        <w:rPr>
          <w:sz w:val="32"/>
          <w:szCs w:val="32"/>
          <w:lang w:bidi="ar-EG"/>
        </w:rPr>
      </w:pPr>
      <w:bookmarkStart w:id="17" w:name="Anchor250"/>
      <w:bookmarkEnd w:id="17"/>
      <w:r w:rsidRPr="003B3363">
        <w:rPr>
          <w:sz w:val="32"/>
          <w:szCs w:val="32"/>
          <w:rtl/>
        </w:rPr>
        <w:t>فلهذه الاسباب</w:t>
      </w:r>
    </w:p>
    <w:p w:rsidR="003B3363" w:rsidRPr="003B3363" w:rsidRDefault="003B3363" w:rsidP="003B3363">
      <w:pPr>
        <w:rPr>
          <w:sz w:val="32"/>
          <w:szCs w:val="32"/>
          <w:lang w:bidi="ar-EG"/>
        </w:rPr>
      </w:pPr>
      <w:bookmarkStart w:id="18" w:name="Anchor252"/>
      <w:bookmarkEnd w:id="18"/>
      <w:r w:rsidRPr="003B3363">
        <w:rPr>
          <w:sz w:val="32"/>
          <w:szCs w:val="32"/>
          <w:rtl/>
        </w:rPr>
        <w:t>حكمت المحكمة</w:t>
      </w:r>
      <w:r w:rsidRPr="003B3363">
        <w:rPr>
          <w:sz w:val="32"/>
          <w:szCs w:val="32"/>
          <w:lang w:bidi="ar-EG"/>
        </w:rPr>
        <w:t xml:space="preserve">:- </w:t>
      </w:r>
      <w:r w:rsidRPr="003B3363">
        <w:rPr>
          <w:sz w:val="32"/>
          <w:szCs w:val="32"/>
          <w:rtl/>
        </w:rPr>
        <w:t>بقبول الطعن شكلاً وفي الموضوع برفضه</w:t>
      </w:r>
      <w:r w:rsidRPr="003B3363">
        <w:rPr>
          <w:sz w:val="32"/>
          <w:szCs w:val="32"/>
          <w:lang w:bidi="ar-EG"/>
        </w:rPr>
        <w:t>.</w:t>
      </w:r>
    </w:p>
    <w:p w:rsidR="003B3363" w:rsidRPr="003B3363" w:rsidRDefault="003B3363" w:rsidP="003B3363">
      <w:pPr>
        <w:rPr>
          <w:sz w:val="32"/>
          <w:szCs w:val="32"/>
          <w:lang w:bidi="ar-EG"/>
        </w:rPr>
      </w:pPr>
    </w:p>
    <w:p w:rsidR="003B3363" w:rsidRPr="003B3363" w:rsidRDefault="003B3363" w:rsidP="003B3363">
      <w:pPr>
        <w:rPr>
          <w:sz w:val="32"/>
          <w:szCs w:val="32"/>
          <w:lang w:bidi="ar-EG"/>
        </w:rPr>
      </w:pPr>
      <w:bookmarkStart w:id="19" w:name="Anchor258"/>
      <w:bookmarkEnd w:id="19"/>
      <w:r w:rsidRPr="003B3363">
        <w:rPr>
          <w:sz w:val="32"/>
          <w:szCs w:val="32"/>
          <w:lang w:bidi="ar-EG"/>
        </w:rPr>
        <w:t>* * *</w:t>
      </w:r>
    </w:p>
    <w:p w:rsidR="00F65C94" w:rsidRPr="003B3363" w:rsidRDefault="00F65C94">
      <w:pPr>
        <w:rPr>
          <w:sz w:val="32"/>
          <w:szCs w:val="32"/>
          <w:lang w:bidi="ar-EG"/>
        </w:rPr>
      </w:pPr>
    </w:p>
    <w:sectPr w:rsidR="00F65C94" w:rsidRPr="003B336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67"/>
    <w:rsid w:val="0003272B"/>
    <w:rsid w:val="001E0B56"/>
    <w:rsid w:val="003B3363"/>
    <w:rsid w:val="008C2267"/>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3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3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205308">
      <w:bodyDiv w:val="1"/>
      <w:marLeft w:val="0"/>
      <w:marRight w:val="0"/>
      <w:marTop w:val="0"/>
      <w:marBottom w:val="0"/>
      <w:divBdr>
        <w:top w:val="none" w:sz="0" w:space="0" w:color="auto"/>
        <w:left w:val="none" w:sz="0" w:space="0" w:color="auto"/>
        <w:bottom w:val="none" w:sz="0" w:space="0" w:color="auto"/>
        <w:right w:val="none" w:sz="0" w:space="0" w:color="auto"/>
      </w:divBdr>
      <w:divsChild>
        <w:div w:id="1921524468">
          <w:marLeft w:val="0"/>
          <w:marRight w:val="0"/>
          <w:marTop w:val="0"/>
          <w:marBottom w:val="0"/>
          <w:divBdr>
            <w:top w:val="none" w:sz="0" w:space="0" w:color="auto"/>
            <w:left w:val="none" w:sz="0" w:space="0" w:color="auto"/>
            <w:bottom w:val="none" w:sz="0" w:space="0" w:color="auto"/>
            <w:right w:val="none" w:sz="0" w:space="0" w:color="auto"/>
          </w:divBdr>
        </w:div>
        <w:div w:id="249967986">
          <w:marLeft w:val="0"/>
          <w:marRight w:val="0"/>
          <w:marTop w:val="0"/>
          <w:marBottom w:val="0"/>
          <w:divBdr>
            <w:top w:val="none" w:sz="0" w:space="0" w:color="auto"/>
            <w:left w:val="none" w:sz="0" w:space="0" w:color="auto"/>
            <w:bottom w:val="none" w:sz="0" w:space="0" w:color="auto"/>
            <w:right w:val="none" w:sz="0" w:space="0" w:color="auto"/>
          </w:divBdr>
        </w:div>
        <w:div w:id="2137947554">
          <w:marLeft w:val="0"/>
          <w:marRight w:val="0"/>
          <w:marTop w:val="0"/>
          <w:marBottom w:val="0"/>
          <w:divBdr>
            <w:top w:val="none" w:sz="0" w:space="0" w:color="auto"/>
            <w:left w:val="none" w:sz="0" w:space="0" w:color="auto"/>
            <w:bottom w:val="none" w:sz="0" w:space="0" w:color="auto"/>
            <w:right w:val="none" w:sz="0" w:space="0" w:color="auto"/>
          </w:divBdr>
        </w:div>
        <w:div w:id="1505822445">
          <w:marLeft w:val="0"/>
          <w:marRight w:val="0"/>
          <w:marTop w:val="0"/>
          <w:marBottom w:val="0"/>
          <w:divBdr>
            <w:top w:val="none" w:sz="0" w:space="0" w:color="auto"/>
            <w:left w:val="none" w:sz="0" w:space="0" w:color="auto"/>
            <w:bottom w:val="none" w:sz="0" w:space="0" w:color="auto"/>
            <w:right w:val="none" w:sz="0" w:space="0" w:color="auto"/>
          </w:divBdr>
        </w:div>
        <w:div w:id="943684168">
          <w:marLeft w:val="0"/>
          <w:marRight w:val="0"/>
          <w:marTop w:val="0"/>
          <w:marBottom w:val="0"/>
          <w:divBdr>
            <w:top w:val="none" w:sz="0" w:space="0" w:color="auto"/>
            <w:left w:val="none" w:sz="0" w:space="0" w:color="auto"/>
            <w:bottom w:val="none" w:sz="0" w:space="0" w:color="auto"/>
            <w:right w:val="none" w:sz="0" w:space="0" w:color="auto"/>
          </w:divBdr>
        </w:div>
        <w:div w:id="1269508630">
          <w:marLeft w:val="0"/>
          <w:marRight w:val="0"/>
          <w:marTop w:val="0"/>
          <w:marBottom w:val="0"/>
          <w:divBdr>
            <w:top w:val="none" w:sz="0" w:space="0" w:color="auto"/>
            <w:left w:val="none" w:sz="0" w:space="0" w:color="auto"/>
            <w:bottom w:val="none" w:sz="0" w:space="0" w:color="auto"/>
            <w:right w:val="none" w:sz="0" w:space="0" w:color="auto"/>
          </w:divBdr>
        </w:div>
        <w:div w:id="411045122">
          <w:marLeft w:val="0"/>
          <w:marRight w:val="0"/>
          <w:marTop w:val="0"/>
          <w:marBottom w:val="0"/>
          <w:divBdr>
            <w:top w:val="none" w:sz="0" w:space="0" w:color="auto"/>
            <w:left w:val="none" w:sz="0" w:space="0" w:color="auto"/>
            <w:bottom w:val="none" w:sz="0" w:space="0" w:color="auto"/>
            <w:right w:val="none" w:sz="0" w:space="0" w:color="auto"/>
          </w:divBdr>
        </w:div>
        <w:div w:id="107547919">
          <w:marLeft w:val="0"/>
          <w:marRight w:val="0"/>
          <w:marTop w:val="0"/>
          <w:marBottom w:val="0"/>
          <w:divBdr>
            <w:top w:val="none" w:sz="0" w:space="0" w:color="auto"/>
            <w:left w:val="none" w:sz="0" w:space="0" w:color="auto"/>
            <w:bottom w:val="none" w:sz="0" w:space="0" w:color="auto"/>
            <w:right w:val="none" w:sz="0" w:space="0" w:color="auto"/>
          </w:divBdr>
        </w:div>
        <w:div w:id="1897007590">
          <w:marLeft w:val="0"/>
          <w:marRight w:val="0"/>
          <w:marTop w:val="0"/>
          <w:marBottom w:val="0"/>
          <w:divBdr>
            <w:top w:val="none" w:sz="0" w:space="0" w:color="auto"/>
            <w:left w:val="none" w:sz="0" w:space="0" w:color="auto"/>
            <w:bottom w:val="none" w:sz="0" w:space="0" w:color="auto"/>
            <w:right w:val="none" w:sz="0" w:space="0" w:color="auto"/>
          </w:divBdr>
        </w:div>
        <w:div w:id="1168639198">
          <w:marLeft w:val="0"/>
          <w:marRight w:val="0"/>
          <w:marTop w:val="0"/>
          <w:marBottom w:val="0"/>
          <w:divBdr>
            <w:top w:val="none" w:sz="0" w:space="0" w:color="auto"/>
            <w:left w:val="none" w:sz="0" w:space="0" w:color="auto"/>
            <w:bottom w:val="none" w:sz="0" w:space="0" w:color="auto"/>
            <w:right w:val="none" w:sz="0" w:space="0" w:color="auto"/>
          </w:divBdr>
        </w:div>
        <w:div w:id="980354747">
          <w:marLeft w:val="0"/>
          <w:marRight w:val="0"/>
          <w:marTop w:val="0"/>
          <w:marBottom w:val="0"/>
          <w:divBdr>
            <w:top w:val="none" w:sz="0" w:space="0" w:color="auto"/>
            <w:left w:val="none" w:sz="0" w:space="0" w:color="auto"/>
            <w:bottom w:val="none" w:sz="0" w:space="0" w:color="auto"/>
            <w:right w:val="none" w:sz="0" w:space="0" w:color="auto"/>
          </w:divBdr>
        </w:div>
        <w:div w:id="913317630">
          <w:marLeft w:val="0"/>
          <w:marRight w:val="0"/>
          <w:marTop w:val="0"/>
          <w:marBottom w:val="0"/>
          <w:divBdr>
            <w:top w:val="none" w:sz="0" w:space="0" w:color="auto"/>
            <w:left w:val="none" w:sz="0" w:space="0" w:color="auto"/>
            <w:bottom w:val="none" w:sz="0" w:space="0" w:color="auto"/>
            <w:right w:val="none" w:sz="0" w:space="0" w:color="auto"/>
          </w:divBdr>
        </w:div>
        <w:div w:id="98382243">
          <w:marLeft w:val="0"/>
          <w:marRight w:val="0"/>
          <w:marTop w:val="0"/>
          <w:marBottom w:val="0"/>
          <w:divBdr>
            <w:top w:val="none" w:sz="0" w:space="0" w:color="auto"/>
            <w:left w:val="none" w:sz="0" w:space="0" w:color="auto"/>
            <w:bottom w:val="none" w:sz="0" w:space="0" w:color="auto"/>
            <w:right w:val="none" w:sz="0" w:space="0" w:color="auto"/>
          </w:divBdr>
        </w:div>
        <w:div w:id="1375736066">
          <w:marLeft w:val="0"/>
          <w:marRight w:val="0"/>
          <w:marTop w:val="0"/>
          <w:marBottom w:val="0"/>
          <w:divBdr>
            <w:top w:val="none" w:sz="0" w:space="0" w:color="auto"/>
            <w:left w:val="none" w:sz="0" w:space="0" w:color="auto"/>
            <w:bottom w:val="none" w:sz="0" w:space="0" w:color="auto"/>
            <w:right w:val="none" w:sz="0" w:space="0" w:color="auto"/>
          </w:divBdr>
        </w:div>
        <w:div w:id="2056659622">
          <w:marLeft w:val="0"/>
          <w:marRight w:val="0"/>
          <w:marTop w:val="0"/>
          <w:marBottom w:val="0"/>
          <w:divBdr>
            <w:top w:val="none" w:sz="0" w:space="0" w:color="auto"/>
            <w:left w:val="none" w:sz="0" w:space="0" w:color="auto"/>
            <w:bottom w:val="none" w:sz="0" w:space="0" w:color="auto"/>
            <w:right w:val="none" w:sz="0" w:space="0" w:color="auto"/>
          </w:divBdr>
        </w:div>
        <w:div w:id="1594317629">
          <w:marLeft w:val="0"/>
          <w:marRight w:val="0"/>
          <w:marTop w:val="0"/>
          <w:marBottom w:val="0"/>
          <w:divBdr>
            <w:top w:val="none" w:sz="0" w:space="0" w:color="auto"/>
            <w:left w:val="none" w:sz="0" w:space="0" w:color="auto"/>
            <w:bottom w:val="none" w:sz="0" w:space="0" w:color="auto"/>
            <w:right w:val="none" w:sz="0" w:space="0" w:color="auto"/>
          </w:divBdr>
        </w:div>
        <w:div w:id="1222012444">
          <w:marLeft w:val="0"/>
          <w:marRight w:val="0"/>
          <w:marTop w:val="0"/>
          <w:marBottom w:val="0"/>
          <w:divBdr>
            <w:top w:val="none" w:sz="0" w:space="0" w:color="auto"/>
            <w:left w:val="none" w:sz="0" w:space="0" w:color="auto"/>
            <w:bottom w:val="none" w:sz="0" w:space="0" w:color="auto"/>
            <w:right w:val="none" w:sz="0" w:space="0" w:color="auto"/>
          </w:divBdr>
        </w:div>
      </w:divsChild>
    </w:div>
    <w:div w:id="2093894764">
      <w:bodyDiv w:val="1"/>
      <w:marLeft w:val="0"/>
      <w:marRight w:val="0"/>
      <w:marTop w:val="0"/>
      <w:marBottom w:val="0"/>
      <w:divBdr>
        <w:top w:val="none" w:sz="0" w:space="0" w:color="auto"/>
        <w:left w:val="none" w:sz="0" w:space="0" w:color="auto"/>
        <w:bottom w:val="none" w:sz="0" w:space="0" w:color="auto"/>
        <w:right w:val="none" w:sz="0" w:space="0" w:color="auto"/>
      </w:divBdr>
      <w:divsChild>
        <w:div w:id="2068069512">
          <w:marLeft w:val="0"/>
          <w:marRight w:val="0"/>
          <w:marTop w:val="0"/>
          <w:marBottom w:val="0"/>
          <w:divBdr>
            <w:top w:val="none" w:sz="0" w:space="0" w:color="auto"/>
            <w:left w:val="none" w:sz="0" w:space="0" w:color="auto"/>
            <w:bottom w:val="none" w:sz="0" w:space="0" w:color="auto"/>
            <w:right w:val="none" w:sz="0" w:space="0" w:color="auto"/>
          </w:divBdr>
        </w:div>
        <w:div w:id="1090197121">
          <w:marLeft w:val="0"/>
          <w:marRight w:val="0"/>
          <w:marTop w:val="0"/>
          <w:marBottom w:val="0"/>
          <w:divBdr>
            <w:top w:val="none" w:sz="0" w:space="0" w:color="auto"/>
            <w:left w:val="none" w:sz="0" w:space="0" w:color="auto"/>
            <w:bottom w:val="none" w:sz="0" w:space="0" w:color="auto"/>
            <w:right w:val="none" w:sz="0" w:space="0" w:color="auto"/>
          </w:divBdr>
        </w:div>
        <w:div w:id="1719233289">
          <w:marLeft w:val="0"/>
          <w:marRight w:val="0"/>
          <w:marTop w:val="0"/>
          <w:marBottom w:val="0"/>
          <w:divBdr>
            <w:top w:val="none" w:sz="0" w:space="0" w:color="auto"/>
            <w:left w:val="none" w:sz="0" w:space="0" w:color="auto"/>
            <w:bottom w:val="none" w:sz="0" w:space="0" w:color="auto"/>
            <w:right w:val="none" w:sz="0" w:space="0" w:color="auto"/>
          </w:divBdr>
        </w:div>
        <w:div w:id="1361197405">
          <w:marLeft w:val="0"/>
          <w:marRight w:val="0"/>
          <w:marTop w:val="0"/>
          <w:marBottom w:val="0"/>
          <w:divBdr>
            <w:top w:val="none" w:sz="0" w:space="0" w:color="auto"/>
            <w:left w:val="none" w:sz="0" w:space="0" w:color="auto"/>
            <w:bottom w:val="none" w:sz="0" w:space="0" w:color="auto"/>
            <w:right w:val="none" w:sz="0" w:space="0" w:color="auto"/>
          </w:divBdr>
        </w:div>
        <w:div w:id="779766429">
          <w:marLeft w:val="0"/>
          <w:marRight w:val="0"/>
          <w:marTop w:val="0"/>
          <w:marBottom w:val="0"/>
          <w:divBdr>
            <w:top w:val="none" w:sz="0" w:space="0" w:color="auto"/>
            <w:left w:val="none" w:sz="0" w:space="0" w:color="auto"/>
            <w:bottom w:val="none" w:sz="0" w:space="0" w:color="auto"/>
            <w:right w:val="none" w:sz="0" w:space="0" w:color="auto"/>
          </w:divBdr>
        </w:div>
        <w:div w:id="290943747">
          <w:marLeft w:val="0"/>
          <w:marRight w:val="0"/>
          <w:marTop w:val="0"/>
          <w:marBottom w:val="0"/>
          <w:divBdr>
            <w:top w:val="none" w:sz="0" w:space="0" w:color="auto"/>
            <w:left w:val="none" w:sz="0" w:space="0" w:color="auto"/>
            <w:bottom w:val="none" w:sz="0" w:space="0" w:color="auto"/>
            <w:right w:val="none" w:sz="0" w:space="0" w:color="auto"/>
          </w:divBdr>
        </w:div>
        <w:div w:id="1547452196">
          <w:marLeft w:val="0"/>
          <w:marRight w:val="0"/>
          <w:marTop w:val="0"/>
          <w:marBottom w:val="0"/>
          <w:divBdr>
            <w:top w:val="none" w:sz="0" w:space="0" w:color="auto"/>
            <w:left w:val="none" w:sz="0" w:space="0" w:color="auto"/>
            <w:bottom w:val="none" w:sz="0" w:space="0" w:color="auto"/>
            <w:right w:val="none" w:sz="0" w:space="0" w:color="auto"/>
          </w:divBdr>
        </w:div>
        <w:div w:id="1475368699">
          <w:marLeft w:val="0"/>
          <w:marRight w:val="0"/>
          <w:marTop w:val="0"/>
          <w:marBottom w:val="0"/>
          <w:divBdr>
            <w:top w:val="none" w:sz="0" w:space="0" w:color="auto"/>
            <w:left w:val="none" w:sz="0" w:space="0" w:color="auto"/>
            <w:bottom w:val="none" w:sz="0" w:space="0" w:color="auto"/>
            <w:right w:val="none" w:sz="0" w:space="0" w:color="auto"/>
          </w:divBdr>
        </w:div>
        <w:div w:id="52629329">
          <w:marLeft w:val="0"/>
          <w:marRight w:val="0"/>
          <w:marTop w:val="0"/>
          <w:marBottom w:val="0"/>
          <w:divBdr>
            <w:top w:val="none" w:sz="0" w:space="0" w:color="auto"/>
            <w:left w:val="none" w:sz="0" w:space="0" w:color="auto"/>
            <w:bottom w:val="none" w:sz="0" w:space="0" w:color="auto"/>
            <w:right w:val="none" w:sz="0" w:space="0" w:color="auto"/>
          </w:divBdr>
        </w:div>
        <w:div w:id="605384644">
          <w:marLeft w:val="0"/>
          <w:marRight w:val="0"/>
          <w:marTop w:val="0"/>
          <w:marBottom w:val="0"/>
          <w:divBdr>
            <w:top w:val="none" w:sz="0" w:space="0" w:color="auto"/>
            <w:left w:val="none" w:sz="0" w:space="0" w:color="auto"/>
            <w:bottom w:val="none" w:sz="0" w:space="0" w:color="auto"/>
            <w:right w:val="none" w:sz="0" w:space="0" w:color="auto"/>
          </w:divBdr>
        </w:div>
        <w:div w:id="1326324512">
          <w:marLeft w:val="0"/>
          <w:marRight w:val="0"/>
          <w:marTop w:val="0"/>
          <w:marBottom w:val="0"/>
          <w:divBdr>
            <w:top w:val="none" w:sz="0" w:space="0" w:color="auto"/>
            <w:left w:val="none" w:sz="0" w:space="0" w:color="auto"/>
            <w:bottom w:val="none" w:sz="0" w:space="0" w:color="auto"/>
            <w:right w:val="none" w:sz="0" w:space="0" w:color="auto"/>
          </w:divBdr>
        </w:div>
        <w:div w:id="636911218">
          <w:marLeft w:val="0"/>
          <w:marRight w:val="0"/>
          <w:marTop w:val="0"/>
          <w:marBottom w:val="0"/>
          <w:divBdr>
            <w:top w:val="none" w:sz="0" w:space="0" w:color="auto"/>
            <w:left w:val="none" w:sz="0" w:space="0" w:color="auto"/>
            <w:bottom w:val="none" w:sz="0" w:space="0" w:color="auto"/>
            <w:right w:val="none" w:sz="0" w:space="0" w:color="auto"/>
          </w:divBdr>
        </w:div>
        <w:div w:id="143090974">
          <w:marLeft w:val="0"/>
          <w:marRight w:val="0"/>
          <w:marTop w:val="0"/>
          <w:marBottom w:val="0"/>
          <w:divBdr>
            <w:top w:val="none" w:sz="0" w:space="0" w:color="auto"/>
            <w:left w:val="none" w:sz="0" w:space="0" w:color="auto"/>
            <w:bottom w:val="none" w:sz="0" w:space="0" w:color="auto"/>
            <w:right w:val="none" w:sz="0" w:space="0" w:color="auto"/>
          </w:divBdr>
        </w:div>
        <w:div w:id="1727029229">
          <w:marLeft w:val="0"/>
          <w:marRight w:val="0"/>
          <w:marTop w:val="0"/>
          <w:marBottom w:val="0"/>
          <w:divBdr>
            <w:top w:val="none" w:sz="0" w:space="0" w:color="auto"/>
            <w:left w:val="none" w:sz="0" w:space="0" w:color="auto"/>
            <w:bottom w:val="none" w:sz="0" w:space="0" w:color="auto"/>
            <w:right w:val="none" w:sz="0" w:space="0" w:color="auto"/>
          </w:divBdr>
        </w:div>
        <w:div w:id="969358368">
          <w:marLeft w:val="0"/>
          <w:marRight w:val="0"/>
          <w:marTop w:val="0"/>
          <w:marBottom w:val="0"/>
          <w:divBdr>
            <w:top w:val="none" w:sz="0" w:space="0" w:color="auto"/>
            <w:left w:val="none" w:sz="0" w:space="0" w:color="auto"/>
            <w:bottom w:val="none" w:sz="0" w:space="0" w:color="auto"/>
            <w:right w:val="none" w:sz="0" w:space="0" w:color="auto"/>
          </w:divBdr>
        </w:div>
        <w:div w:id="1031805718">
          <w:marLeft w:val="0"/>
          <w:marRight w:val="0"/>
          <w:marTop w:val="0"/>
          <w:marBottom w:val="0"/>
          <w:divBdr>
            <w:top w:val="none" w:sz="0" w:space="0" w:color="auto"/>
            <w:left w:val="none" w:sz="0" w:space="0" w:color="auto"/>
            <w:bottom w:val="none" w:sz="0" w:space="0" w:color="auto"/>
            <w:right w:val="none" w:sz="0" w:space="0" w:color="auto"/>
          </w:divBdr>
        </w:div>
        <w:div w:id="102324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2020-04-26T11:06:00Z</dcterms:created>
  <dcterms:modified xsi:type="dcterms:W3CDTF">2020-04-26T11:07:00Z</dcterms:modified>
</cp:coreProperties>
</file>