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8D7" w:rsidRPr="009D48D7" w:rsidRDefault="009D48D7" w:rsidP="009D48D7">
      <w:pPr>
        <w:jc w:val="center"/>
        <w:rPr>
          <w:sz w:val="32"/>
          <w:szCs w:val="32"/>
        </w:rPr>
      </w:pPr>
      <w:bookmarkStart w:id="0" w:name="Anchor1"/>
      <w:bookmarkEnd w:id="0"/>
      <w:r w:rsidRPr="009D48D7">
        <w:rPr>
          <w:sz w:val="32"/>
          <w:szCs w:val="32"/>
          <w:rtl/>
        </w:rPr>
        <w:t xml:space="preserve">الطعن رقم </w:t>
      </w:r>
      <w:bookmarkStart w:id="1" w:name="_GoBack"/>
      <w:bookmarkEnd w:id="1"/>
      <w:r w:rsidRPr="009D48D7">
        <w:rPr>
          <w:sz w:val="32"/>
          <w:szCs w:val="32"/>
          <w:rtl/>
        </w:rPr>
        <w:t xml:space="preserve">524 لسنة </w:t>
      </w:r>
      <w:r w:rsidRPr="009D48D7">
        <w:rPr>
          <w:sz w:val="32"/>
          <w:szCs w:val="32"/>
        </w:rPr>
        <w:t>2013</w:t>
      </w:r>
    </w:p>
    <w:p w:rsidR="009D48D7" w:rsidRPr="009D48D7" w:rsidRDefault="009D48D7" w:rsidP="009D48D7">
      <w:pPr>
        <w:rPr>
          <w:sz w:val="32"/>
          <w:szCs w:val="32"/>
        </w:rPr>
      </w:pPr>
      <w:bookmarkStart w:id="2" w:name="Anchor8"/>
      <w:bookmarkEnd w:id="2"/>
      <w:r w:rsidRPr="009D48D7">
        <w:rPr>
          <w:sz w:val="32"/>
          <w:szCs w:val="32"/>
          <w:rtl/>
        </w:rPr>
        <w:t>هيئة المحكمة</w:t>
      </w:r>
      <w:r w:rsidRPr="009D48D7">
        <w:rPr>
          <w:sz w:val="32"/>
          <w:szCs w:val="32"/>
        </w:rPr>
        <w:t xml:space="preserve">: </w:t>
      </w:r>
      <w:r w:rsidRPr="009D48D7">
        <w:rPr>
          <w:sz w:val="32"/>
          <w:szCs w:val="32"/>
          <w:rtl/>
        </w:rPr>
        <w:t>برئاسة السيد المستشار سالم عـوض محمد الخضيــر وكيل المحكمة وعضوية السادة المستشارين عبدالله جاسم العبدالله وممدوح يوسف يوسف وسيد الدليل ولاشين ابراهيم</w:t>
      </w:r>
    </w:p>
    <w:bookmarkStart w:id="3" w:name="Anchor26"/>
    <w:bookmarkEnd w:id="3"/>
    <w:p w:rsidR="009D48D7" w:rsidRPr="009D48D7" w:rsidRDefault="009D48D7" w:rsidP="009D48D7">
      <w:pPr>
        <w:rPr>
          <w:sz w:val="32"/>
          <w:szCs w:val="32"/>
        </w:rPr>
      </w:pPr>
      <w:r w:rsidRPr="009D48D7">
        <w:rPr>
          <w:sz w:val="32"/>
          <w:szCs w:val="32"/>
        </w:rPr>
        <w:fldChar w:fldCharType="begin"/>
      </w:r>
      <w:r w:rsidRPr="009D48D7">
        <w:rPr>
          <w:sz w:val="32"/>
          <w:szCs w:val="32"/>
        </w:rPr>
        <w:instrText xml:space="preserve"> HYPERLINK "http://www.law.gov.kw/KWT_CC-Ar/00_2014/00_%D8%A7%D9%84%D8%AF%D8%A7%D8%A6%D8%B1%D8%A9%20%D8%A7%D9%84%D8%AC%D8%B2%D8%A7%D8%A6%D9%8A%D8%A9/KWT-CC-Ar_2014-04-21_00524_Taan.html" \l "TM2014_524_1" </w:instrText>
      </w:r>
      <w:r w:rsidRPr="009D48D7">
        <w:rPr>
          <w:sz w:val="32"/>
          <w:szCs w:val="32"/>
        </w:rPr>
        <w:fldChar w:fldCharType="separate"/>
      </w:r>
      <w:r w:rsidRPr="009D48D7">
        <w:rPr>
          <w:rStyle w:val="Hyperlink"/>
          <w:sz w:val="32"/>
          <w:szCs w:val="32"/>
        </w:rPr>
        <w:t xml:space="preserve">1 – </w:t>
      </w:r>
      <w:r w:rsidRPr="009D48D7">
        <w:rPr>
          <w:rStyle w:val="Hyperlink"/>
          <w:sz w:val="32"/>
          <w:szCs w:val="32"/>
          <w:rtl/>
        </w:rPr>
        <w:t>ان الحكم قد اورد بشكل كاف في تفهم الواقعة بأركانها وظروفها بدون غموض وتتوافر به كافة العناصر القانونية للجرائم وبين مضمون الأدلة ومؤداه خاصة وان القانون لم يرسم شكلاً خاصا يصوغ فيه الحكم بيان الواقعة المستوجبة للعقوبة الظروف التي وقعت فيها</w:t>
      </w:r>
      <w:r w:rsidRPr="009D48D7">
        <w:rPr>
          <w:rStyle w:val="Hyperlink"/>
          <w:sz w:val="32"/>
          <w:szCs w:val="32"/>
        </w:rPr>
        <w:t>.</w:t>
      </w:r>
      <w:r w:rsidRPr="009D48D7">
        <w:rPr>
          <w:sz w:val="32"/>
          <w:szCs w:val="32"/>
        </w:rPr>
        <w:fldChar w:fldCharType="end"/>
      </w:r>
    </w:p>
    <w:bookmarkStart w:id="4" w:name="Anchor49"/>
    <w:bookmarkEnd w:id="4"/>
    <w:p w:rsidR="009D48D7" w:rsidRPr="009D48D7" w:rsidRDefault="009D48D7" w:rsidP="009D48D7">
      <w:pPr>
        <w:rPr>
          <w:sz w:val="32"/>
          <w:szCs w:val="32"/>
        </w:rPr>
      </w:pPr>
      <w:r w:rsidRPr="009D48D7">
        <w:rPr>
          <w:sz w:val="32"/>
          <w:szCs w:val="32"/>
        </w:rPr>
        <w:fldChar w:fldCharType="begin"/>
      </w:r>
      <w:r w:rsidRPr="009D48D7">
        <w:rPr>
          <w:sz w:val="32"/>
          <w:szCs w:val="32"/>
        </w:rPr>
        <w:instrText xml:space="preserve"> HYPERLINK "http://www.law.gov.kw/KWT_CC-Ar/00_2014/00_%D8%A7%D9%84%D8%AF%D8%A7%D8%A6%D8%B1%D8%A9%20%D8%A7%D9%84%D8%AC%D8%B2%D8%A7%D8%A6%D9%8A%D8%A9/KWT-CC-Ar_2014-04-21_00524_Taan.html" \l "TM2014_524_2" </w:instrText>
      </w:r>
      <w:r w:rsidRPr="009D48D7">
        <w:rPr>
          <w:sz w:val="32"/>
          <w:szCs w:val="32"/>
        </w:rPr>
        <w:fldChar w:fldCharType="separate"/>
      </w:r>
      <w:r w:rsidRPr="009D48D7">
        <w:rPr>
          <w:rStyle w:val="Hyperlink"/>
          <w:sz w:val="32"/>
          <w:szCs w:val="32"/>
        </w:rPr>
        <w:t xml:space="preserve">2 – </w:t>
      </w:r>
      <w:r w:rsidRPr="009D48D7">
        <w:rPr>
          <w:rStyle w:val="Hyperlink"/>
          <w:sz w:val="32"/>
          <w:szCs w:val="32"/>
          <w:rtl/>
        </w:rPr>
        <w:t>ان جرائم الضرب عن عمد تتحقق متى تعمد الجاني فعل الضرب والقصد الجنائي يتوافر متى ارتكبها الجاني عن ارادة وعلم بأن الفعل يمس بسلامة المجني عليه او صحته ولا يلزم الحكم ان يتحدث عن القصد استقلالا</w:t>
      </w:r>
      <w:r w:rsidRPr="009D48D7">
        <w:rPr>
          <w:rStyle w:val="Hyperlink"/>
          <w:sz w:val="32"/>
          <w:szCs w:val="32"/>
        </w:rPr>
        <w:t>.</w:t>
      </w:r>
      <w:r w:rsidRPr="009D48D7">
        <w:rPr>
          <w:sz w:val="32"/>
          <w:szCs w:val="32"/>
        </w:rPr>
        <w:fldChar w:fldCharType="end"/>
      </w:r>
    </w:p>
    <w:bookmarkStart w:id="5" w:name="Anchor69"/>
    <w:bookmarkEnd w:id="5"/>
    <w:p w:rsidR="009D48D7" w:rsidRPr="009D48D7" w:rsidRDefault="009D48D7" w:rsidP="009D48D7">
      <w:pPr>
        <w:rPr>
          <w:sz w:val="32"/>
          <w:szCs w:val="32"/>
        </w:rPr>
      </w:pPr>
      <w:r w:rsidRPr="009D48D7">
        <w:rPr>
          <w:sz w:val="32"/>
          <w:szCs w:val="32"/>
        </w:rPr>
        <w:fldChar w:fldCharType="begin"/>
      </w:r>
      <w:r w:rsidRPr="009D48D7">
        <w:rPr>
          <w:sz w:val="32"/>
          <w:szCs w:val="32"/>
        </w:rPr>
        <w:instrText xml:space="preserve"> HYPERLINK "http://www.law.gov.kw/KWT_CC-Ar/00_2014/00_%D8%A7%D9%84%D8%AF%D8%A7%D8%A6%D8%B1%D8%A9%20%D8%A7%D9%84%D8%AC%D8%B2%D8%A7%D8%A6%D9%8A%D8%A9/KWT-CC-Ar_2014-04-21_00524_Taan.html" \l "TM2014_524_3" </w:instrText>
      </w:r>
      <w:r w:rsidRPr="009D48D7">
        <w:rPr>
          <w:sz w:val="32"/>
          <w:szCs w:val="32"/>
        </w:rPr>
        <w:fldChar w:fldCharType="separate"/>
      </w:r>
      <w:r w:rsidRPr="009D48D7">
        <w:rPr>
          <w:rStyle w:val="Hyperlink"/>
          <w:sz w:val="32"/>
          <w:szCs w:val="32"/>
        </w:rPr>
        <w:t xml:space="preserve">3 – </w:t>
      </w:r>
      <w:r w:rsidRPr="009D48D7">
        <w:rPr>
          <w:rStyle w:val="Hyperlink"/>
          <w:sz w:val="32"/>
          <w:szCs w:val="32"/>
          <w:rtl/>
        </w:rPr>
        <w:t>ان عدم تمسك الطاعن بحالة الدفاع المشروع امام محكمة الموضوع يؤدي لعدم قبول هذا الدفع منه لاول مرة امام محكمة التمييز لأنه يحتاج الى تحقيق موضوعي</w:t>
      </w:r>
      <w:r w:rsidRPr="009D48D7">
        <w:rPr>
          <w:rStyle w:val="Hyperlink"/>
          <w:sz w:val="32"/>
          <w:szCs w:val="32"/>
        </w:rPr>
        <w:t>.</w:t>
      </w:r>
      <w:r w:rsidRPr="009D48D7">
        <w:rPr>
          <w:sz w:val="32"/>
          <w:szCs w:val="32"/>
        </w:rPr>
        <w:fldChar w:fldCharType="end"/>
      </w:r>
    </w:p>
    <w:bookmarkStart w:id="6" w:name="Anchor85"/>
    <w:bookmarkEnd w:id="6"/>
    <w:p w:rsidR="009D48D7" w:rsidRPr="009D48D7" w:rsidRDefault="009D48D7" w:rsidP="009D48D7">
      <w:pPr>
        <w:rPr>
          <w:sz w:val="32"/>
          <w:szCs w:val="32"/>
        </w:rPr>
      </w:pPr>
      <w:r w:rsidRPr="009D48D7">
        <w:rPr>
          <w:sz w:val="32"/>
          <w:szCs w:val="32"/>
        </w:rPr>
        <w:fldChar w:fldCharType="begin"/>
      </w:r>
      <w:r w:rsidRPr="009D48D7">
        <w:rPr>
          <w:sz w:val="32"/>
          <w:szCs w:val="32"/>
        </w:rPr>
        <w:instrText xml:space="preserve"> HYPERLINK "http://www.law.gov.kw/KWT_CC-Ar/00_2014/00_%D8%A7%D9%84%D8%AF%D8%A7%D8%A6%D8%B1%D8%A9%20%D8%A7%D9%84%D8%AC%D8%B2%D8%A7%D8%A6%D9%8A%D8%A9/KWT-CC-Ar_2014-04-21_00524_Taan.html" \l "TM2014_524_4" </w:instrText>
      </w:r>
      <w:r w:rsidRPr="009D48D7">
        <w:rPr>
          <w:sz w:val="32"/>
          <w:szCs w:val="32"/>
        </w:rPr>
        <w:fldChar w:fldCharType="separate"/>
      </w:r>
      <w:r w:rsidRPr="009D48D7">
        <w:rPr>
          <w:rStyle w:val="Hyperlink"/>
          <w:sz w:val="32"/>
          <w:szCs w:val="32"/>
        </w:rPr>
        <w:t xml:space="preserve">4 – </w:t>
      </w:r>
      <w:r w:rsidRPr="009D48D7">
        <w:rPr>
          <w:rStyle w:val="Hyperlink"/>
          <w:sz w:val="32"/>
          <w:szCs w:val="32"/>
          <w:rtl/>
        </w:rPr>
        <w:t>ان لمحكمة الموضوع ان تستخلص من اقوال الشهود وسائر العناصر الصورة الصحيحة لواقعة الدعوى حسبما يؤدي اليه اقتناعها وان تطرح ما يخالفها ما دام استخلاصها سائغا</w:t>
      </w:r>
      <w:r w:rsidRPr="009D48D7">
        <w:rPr>
          <w:rStyle w:val="Hyperlink"/>
          <w:sz w:val="32"/>
          <w:szCs w:val="32"/>
        </w:rPr>
        <w:t>.</w:t>
      </w:r>
      <w:r w:rsidRPr="009D48D7">
        <w:rPr>
          <w:sz w:val="32"/>
          <w:szCs w:val="32"/>
        </w:rPr>
        <w:fldChar w:fldCharType="end"/>
      </w:r>
    </w:p>
    <w:bookmarkStart w:id="7" w:name="Anchor104"/>
    <w:bookmarkEnd w:id="7"/>
    <w:p w:rsidR="009D48D7" w:rsidRPr="009D48D7" w:rsidRDefault="009D48D7" w:rsidP="009D48D7">
      <w:pPr>
        <w:rPr>
          <w:sz w:val="32"/>
          <w:szCs w:val="32"/>
        </w:rPr>
      </w:pPr>
      <w:r w:rsidRPr="009D48D7">
        <w:rPr>
          <w:sz w:val="32"/>
          <w:szCs w:val="32"/>
        </w:rPr>
        <w:fldChar w:fldCharType="begin"/>
      </w:r>
      <w:r w:rsidRPr="009D48D7">
        <w:rPr>
          <w:sz w:val="32"/>
          <w:szCs w:val="32"/>
        </w:rPr>
        <w:instrText xml:space="preserve"> HYPERLINK "http://www.law.gov.kw/KWT_CC-Ar/00_2014/00_%D8%A7%D9%84%D8%AF%D8%A7%D8%A6%D8%B1%D8%A9%20%D8%A7%D9%84%D8%AC%D8%B2%D8%A7%D8%A6%D9%8A%D8%A9/KWT-CC-Ar_2014-04-21_00524_Taan.html" \l "TM2014_524_5" </w:instrText>
      </w:r>
      <w:r w:rsidRPr="009D48D7">
        <w:rPr>
          <w:sz w:val="32"/>
          <w:szCs w:val="32"/>
        </w:rPr>
        <w:fldChar w:fldCharType="separate"/>
      </w:r>
      <w:r w:rsidRPr="009D48D7">
        <w:rPr>
          <w:rStyle w:val="Hyperlink"/>
          <w:sz w:val="32"/>
          <w:szCs w:val="32"/>
        </w:rPr>
        <w:t xml:space="preserve">5 – </w:t>
      </w:r>
      <w:r w:rsidRPr="009D48D7">
        <w:rPr>
          <w:rStyle w:val="Hyperlink"/>
          <w:sz w:val="32"/>
          <w:szCs w:val="32"/>
          <w:rtl/>
        </w:rPr>
        <w:t>ان لمحكمة الموضوع بغير معقب وزن اقوال الشهود وتقديرها التقدير الذي تطمئن اليه</w:t>
      </w:r>
      <w:r w:rsidRPr="009D48D7">
        <w:rPr>
          <w:rStyle w:val="Hyperlink"/>
          <w:sz w:val="32"/>
          <w:szCs w:val="32"/>
        </w:rPr>
        <w:t>.</w:t>
      </w:r>
      <w:r w:rsidRPr="009D48D7">
        <w:rPr>
          <w:sz w:val="32"/>
          <w:szCs w:val="32"/>
        </w:rPr>
        <w:fldChar w:fldCharType="end"/>
      </w:r>
    </w:p>
    <w:bookmarkStart w:id="8" w:name="Anchor113"/>
    <w:bookmarkEnd w:id="8"/>
    <w:p w:rsidR="009D48D7" w:rsidRPr="009D48D7" w:rsidRDefault="009D48D7" w:rsidP="009D48D7">
      <w:pPr>
        <w:rPr>
          <w:sz w:val="32"/>
          <w:szCs w:val="32"/>
        </w:rPr>
      </w:pPr>
      <w:r w:rsidRPr="009D48D7">
        <w:rPr>
          <w:sz w:val="32"/>
          <w:szCs w:val="32"/>
        </w:rPr>
        <w:fldChar w:fldCharType="begin"/>
      </w:r>
      <w:r w:rsidRPr="009D48D7">
        <w:rPr>
          <w:sz w:val="32"/>
          <w:szCs w:val="32"/>
        </w:rPr>
        <w:instrText xml:space="preserve"> HYPERLINK "http://www.law.gov.kw/KWT_CC-Ar/00_2014/00_%D8%A7%D9%84%D8%AF%D8%A7%D8%A6%D8%B1%D8%A9%20%D8%A7%D9%84%D8%AC%D8%B2%D8%A7%D8%A6%D9%8A%D8%A9/KWT-CC-Ar_2014-04-21_00524_Taan.html" \l "TM2014_524_6" </w:instrText>
      </w:r>
      <w:r w:rsidRPr="009D48D7">
        <w:rPr>
          <w:sz w:val="32"/>
          <w:szCs w:val="32"/>
        </w:rPr>
        <w:fldChar w:fldCharType="separate"/>
      </w:r>
      <w:r w:rsidRPr="009D48D7">
        <w:rPr>
          <w:rStyle w:val="Hyperlink"/>
          <w:sz w:val="32"/>
          <w:szCs w:val="32"/>
        </w:rPr>
        <w:t xml:space="preserve">6 – </w:t>
      </w:r>
      <w:r w:rsidRPr="009D48D7">
        <w:rPr>
          <w:rStyle w:val="Hyperlink"/>
          <w:sz w:val="32"/>
          <w:szCs w:val="32"/>
          <w:rtl/>
        </w:rPr>
        <w:t>ان تناقض اقوال الشهود لا يعيب الحكم ما دام قد استخلص الادانة من تلك الأقوال بما لا تناقض فيه</w:t>
      </w:r>
      <w:r w:rsidRPr="009D48D7">
        <w:rPr>
          <w:rStyle w:val="Hyperlink"/>
          <w:sz w:val="32"/>
          <w:szCs w:val="32"/>
        </w:rPr>
        <w:t>.</w:t>
      </w:r>
      <w:r w:rsidRPr="009D48D7">
        <w:rPr>
          <w:sz w:val="32"/>
          <w:szCs w:val="32"/>
        </w:rPr>
        <w:fldChar w:fldCharType="end"/>
      </w:r>
    </w:p>
    <w:bookmarkStart w:id="9" w:name="Anchor123"/>
    <w:bookmarkEnd w:id="9"/>
    <w:p w:rsidR="009D48D7" w:rsidRPr="009D48D7" w:rsidRDefault="009D48D7" w:rsidP="009D48D7">
      <w:pPr>
        <w:rPr>
          <w:sz w:val="32"/>
          <w:szCs w:val="32"/>
        </w:rPr>
      </w:pPr>
      <w:r w:rsidRPr="009D48D7">
        <w:rPr>
          <w:sz w:val="32"/>
          <w:szCs w:val="32"/>
        </w:rPr>
        <w:fldChar w:fldCharType="begin"/>
      </w:r>
      <w:r w:rsidRPr="009D48D7">
        <w:rPr>
          <w:sz w:val="32"/>
          <w:szCs w:val="32"/>
        </w:rPr>
        <w:instrText xml:space="preserve"> HYPERLINK "http://www.law.gov.kw/KWT_CC-Ar/00_2014/00_%D8%A7%D9%84%D8%AF%D8%A7%D8%A6%D8%B1%D8%A9%20%D8%A7%D9%84%D8%AC%D8%B2%D8%A7%D8%A6%D9%8A%D8%A9/KWT-CC-Ar_2014-04-21_00524_Taan.html" \l "TM2014_524_7" </w:instrText>
      </w:r>
      <w:r w:rsidRPr="009D48D7">
        <w:rPr>
          <w:sz w:val="32"/>
          <w:szCs w:val="32"/>
        </w:rPr>
        <w:fldChar w:fldCharType="separate"/>
      </w:r>
      <w:r w:rsidRPr="009D48D7">
        <w:rPr>
          <w:rStyle w:val="Hyperlink"/>
          <w:sz w:val="32"/>
          <w:szCs w:val="32"/>
        </w:rPr>
        <w:t xml:space="preserve">7 – </w:t>
      </w:r>
      <w:r w:rsidRPr="009D48D7">
        <w:rPr>
          <w:rStyle w:val="Hyperlink"/>
          <w:sz w:val="32"/>
          <w:szCs w:val="32"/>
          <w:rtl/>
        </w:rPr>
        <w:t>ان لمحكمة الموضوع تقدير قيام موجبات التقرير بالامتناع عن النطق بالعقاب او عدم قيامها دون معقب</w:t>
      </w:r>
      <w:r w:rsidRPr="009D48D7">
        <w:rPr>
          <w:rStyle w:val="Hyperlink"/>
          <w:sz w:val="32"/>
          <w:szCs w:val="32"/>
        </w:rPr>
        <w:t>.</w:t>
      </w:r>
      <w:r w:rsidRPr="009D48D7">
        <w:rPr>
          <w:sz w:val="32"/>
          <w:szCs w:val="32"/>
        </w:rPr>
        <w:fldChar w:fldCharType="end"/>
      </w:r>
      <w:r w:rsidRPr="009D48D7">
        <w:rPr>
          <w:sz w:val="32"/>
          <w:szCs w:val="32"/>
        </w:rPr>
        <w:br/>
      </w:r>
      <w:r w:rsidRPr="009D48D7">
        <w:rPr>
          <w:sz w:val="32"/>
          <w:szCs w:val="32"/>
        </w:rPr>
        <w:br/>
      </w:r>
      <w:r w:rsidRPr="009D48D7">
        <w:rPr>
          <w:sz w:val="32"/>
          <w:szCs w:val="32"/>
          <w:u w:val="single"/>
          <w:rtl/>
        </w:rPr>
        <w:t>ملاحظة</w:t>
      </w:r>
      <w:r w:rsidRPr="009D48D7">
        <w:rPr>
          <w:sz w:val="32"/>
          <w:szCs w:val="32"/>
          <w:u w:val="single"/>
        </w:rPr>
        <w:t xml:space="preserve"> :</w:t>
      </w:r>
      <w:r w:rsidRPr="009D48D7">
        <w:rPr>
          <w:sz w:val="32"/>
          <w:szCs w:val="32"/>
        </w:rPr>
        <w:br/>
      </w:r>
      <w:r w:rsidRPr="009D48D7">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9D48D7" w:rsidRPr="009D48D7" w:rsidRDefault="009D48D7" w:rsidP="009D48D7">
      <w:pPr>
        <w:rPr>
          <w:sz w:val="32"/>
          <w:szCs w:val="32"/>
        </w:rPr>
      </w:pPr>
      <w:bookmarkStart w:id="10" w:name="Anchor135"/>
      <w:bookmarkEnd w:id="10"/>
      <w:r w:rsidRPr="009D48D7">
        <w:rPr>
          <w:b/>
          <w:bCs/>
          <w:sz w:val="32"/>
          <w:szCs w:val="32"/>
          <w:rtl/>
        </w:rPr>
        <w:t>المحكمة</w:t>
      </w:r>
    </w:p>
    <w:p w:rsidR="009D48D7" w:rsidRPr="009D48D7" w:rsidRDefault="009D48D7" w:rsidP="009D48D7">
      <w:pPr>
        <w:rPr>
          <w:sz w:val="32"/>
          <w:szCs w:val="32"/>
        </w:rPr>
      </w:pPr>
      <w:bookmarkStart w:id="11" w:name="Anchor136"/>
      <w:bookmarkEnd w:id="11"/>
      <w:r w:rsidRPr="009D48D7">
        <w:rPr>
          <w:sz w:val="32"/>
          <w:szCs w:val="32"/>
          <w:rtl/>
        </w:rPr>
        <w:lastRenderedPageBreak/>
        <w:t>بعد الاطلاع على الأوراق ، وسماع المرافعة ، وبعد المداولة</w:t>
      </w:r>
      <w:r w:rsidRPr="009D48D7">
        <w:rPr>
          <w:sz w:val="32"/>
          <w:szCs w:val="32"/>
        </w:rPr>
        <w:t>:</w:t>
      </w:r>
    </w:p>
    <w:p w:rsidR="009D48D7" w:rsidRPr="009D48D7" w:rsidRDefault="009D48D7" w:rsidP="009D48D7">
      <w:pPr>
        <w:rPr>
          <w:sz w:val="32"/>
          <w:szCs w:val="32"/>
        </w:rPr>
      </w:pPr>
      <w:bookmarkStart w:id="12" w:name="Anchor143"/>
      <w:bookmarkEnd w:id="12"/>
      <w:r w:rsidRPr="009D48D7">
        <w:rPr>
          <w:sz w:val="32"/>
          <w:szCs w:val="32"/>
          <w:rtl/>
        </w:rPr>
        <w:t>ومن حيث إن الطعن استوفى الشكل المقرر في القانون</w:t>
      </w:r>
      <w:r w:rsidRPr="009D48D7">
        <w:rPr>
          <w:sz w:val="32"/>
          <w:szCs w:val="32"/>
        </w:rPr>
        <w:t>.</w:t>
      </w:r>
    </w:p>
    <w:p w:rsidR="009D48D7" w:rsidRPr="009D48D7" w:rsidRDefault="009D48D7" w:rsidP="009D48D7">
      <w:pPr>
        <w:rPr>
          <w:sz w:val="32"/>
          <w:szCs w:val="32"/>
        </w:rPr>
      </w:pPr>
      <w:bookmarkStart w:id="13" w:name="Anchor148"/>
      <w:bookmarkEnd w:id="13"/>
      <w:r w:rsidRPr="009D48D7">
        <w:rPr>
          <w:sz w:val="32"/>
          <w:szCs w:val="32"/>
          <w:rtl/>
        </w:rPr>
        <w:t>وحيث إن الطاعن ينعي على الحكم المطعون فيه أنه إذ دانه بجرائم الضرب المفضي إلى الاصابة بآلام بدنية شديدة وعلى نحو محسوس وتهديد المجني عليه بإنزال ضرر به لحمله على الامتناع عن الإبلاغ ضده والسب العلني قد شابه الخطأ في تطبيق القانون والقصور في التسبيب والفساد في الاستدلال ذلك بأنه، جاء في عيارات معماة خلت من بيان مضمون الأدلة ومؤداها، ودانه رغم تمسك دفاعه بانتفاء أركان جريمة الضرب في حقه لعدم وجود شاهد للواقعة وخلو الأوراق من دليل يقيني يقطع بثبوت الاتهام في حقه، والتفت الحكم عن دفاعه بانتفاء الاتفاق الجنائي بينه وبين المتهم الأول، وتمسك دفاعه بتوافر حالة الدفاع الشرعي في حق الطاعن بيد أن الحكم لم يعرض له بالإيراد والرد واعرض الحكم عن دفعه ببطلان اعترافه لكونه وليد إكراه مادي ومعنوي، وعول الحكم على أقوال المجني عليهما واعتنق تصويرهما للواقعة رغم تناقض أقوالهما مع اقوال شاهد الواقعة وضابط المباحث والتفت عن دفاع الطاعن بعدم معقولية الواقعة كما رواها شهود الاثبات ومجافاتها للحقيقة والواقع، ولم يعرض لدفع الطاعن ببطلان تحريات الشرطة وقصورها، لكونها تحريات مكتبية لا تصلح وحدها دليلاً على إدانة الطاعن، ولأنها ترديد لما جاء باعتراف الطاعن الذي جاء وليد إكراه، وكذلك بطلان قرار الاتهام لعدم استجواب أهل الطاعن، والتفت الحكم عن دفاع الطاعن بإنكار الاتهام وشيوعه فلم يعرض له إيراداً ورداً، وقعدت المحكمة عن معاملة الطاعن بالرأفة بالامتناع عن النطق بعقابه رغم توافر مبرراته، كل ذلك يعيب الحكم ويستوجب تمييزه</w:t>
      </w:r>
      <w:r w:rsidRPr="009D48D7">
        <w:rPr>
          <w:sz w:val="32"/>
          <w:szCs w:val="32"/>
        </w:rPr>
        <w:t>.</w:t>
      </w:r>
    </w:p>
    <w:p w:rsidR="009D48D7" w:rsidRPr="009D48D7" w:rsidRDefault="009D48D7" w:rsidP="009D48D7">
      <w:pPr>
        <w:rPr>
          <w:sz w:val="32"/>
          <w:szCs w:val="32"/>
        </w:rPr>
      </w:pPr>
      <w:bookmarkStart w:id="14" w:name="Anchor277"/>
      <w:bookmarkEnd w:id="14"/>
      <w:r w:rsidRPr="009D48D7">
        <w:rPr>
          <w:sz w:val="32"/>
          <w:szCs w:val="32"/>
          <w:rtl/>
        </w:rPr>
        <w:t xml:space="preserve">من حيث إن الحكم المطعون فيه بين واقعة الدعوى في قوله:- " أن </w:t>
      </w:r>
      <w:r w:rsidRPr="009D48D7">
        <w:rPr>
          <w:sz w:val="32"/>
          <w:szCs w:val="32"/>
        </w:rPr>
        <w:t xml:space="preserve">........... </w:t>
      </w:r>
      <w:r w:rsidRPr="009D48D7">
        <w:rPr>
          <w:sz w:val="32"/>
          <w:szCs w:val="32"/>
          <w:rtl/>
        </w:rPr>
        <w:t>و</w:t>
      </w:r>
      <w:r w:rsidRPr="009D48D7">
        <w:rPr>
          <w:sz w:val="32"/>
          <w:szCs w:val="32"/>
        </w:rPr>
        <w:t xml:space="preserve">.......... </w:t>
      </w:r>
      <w:r w:rsidRPr="009D48D7">
        <w:rPr>
          <w:sz w:val="32"/>
          <w:szCs w:val="32"/>
          <w:rtl/>
        </w:rPr>
        <w:t xml:space="preserve">وبناءً على اتفاق سابق بينهما توجها إلى مدرسة المجني عليه </w:t>
      </w:r>
      <w:r w:rsidRPr="009D48D7">
        <w:rPr>
          <w:sz w:val="32"/>
          <w:szCs w:val="32"/>
        </w:rPr>
        <w:t xml:space="preserve">"..............." </w:t>
      </w:r>
      <w:r w:rsidRPr="009D48D7">
        <w:rPr>
          <w:sz w:val="32"/>
          <w:szCs w:val="32"/>
          <w:rtl/>
        </w:rPr>
        <w:t>ابتغاء التعدي عليه حال خروجه من مدرسته وما أن ظفرا به حتى ضربه الأول بيده وطعنه الثاني بسكين وعندما حاول زميل المجني عليه أحمد فؤاد عباس التدخل لفض النزاع تعدى المتهمان عليه حتى فقد وعيه ثم هدد المتهمان المجني عليه الأول بانزال ضرر به لحمله على الامتناع عن الابلاغ ضدهما وسب المتهمان المجني عليه الأول بعبارات خادشة للشرف على مسمع ومرآي من آخرين</w:t>
      </w:r>
      <w:r w:rsidRPr="009D48D7">
        <w:rPr>
          <w:sz w:val="32"/>
          <w:szCs w:val="32"/>
        </w:rPr>
        <w:t xml:space="preserve">" </w:t>
      </w:r>
    </w:p>
    <w:p w:rsidR="009D48D7" w:rsidRPr="009D48D7" w:rsidRDefault="009D48D7" w:rsidP="009D48D7">
      <w:pPr>
        <w:rPr>
          <w:sz w:val="32"/>
          <w:szCs w:val="32"/>
        </w:rPr>
      </w:pPr>
      <w:bookmarkStart w:id="15" w:name="Anchor324"/>
      <w:bookmarkEnd w:id="15"/>
      <w:r w:rsidRPr="009D48D7">
        <w:rPr>
          <w:sz w:val="32"/>
          <w:szCs w:val="32"/>
          <w:rtl/>
        </w:rPr>
        <w:t>وساق الحكم على ثبوت الواقعة على هذه الصورة في حق الطاعن أدلة استقاها من أقوال شهود الاثبات ومما ثبت من تقريري الطب الشرعي وهي أدلة سائغة من شأنها ان تؤدي إلى ما رتبه الحكم عليها</w:t>
      </w:r>
      <w:r w:rsidRPr="009D48D7">
        <w:rPr>
          <w:sz w:val="32"/>
          <w:szCs w:val="32"/>
        </w:rPr>
        <w:t>.</w:t>
      </w:r>
    </w:p>
    <w:p w:rsidR="009D48D7" w:rsidRPr="009D48D7" w:rsidRDefault="009D48D7" w:rsidP="009D48D7">
      <w:pPr>
        <w:rPr>
          <w:sz w:val="32"/>
          <w:szCs w:val="32"/>
        </w:rPr>
      </w:pPr>
      <w:bookmarkStart w:id="16" w:name="Anchor341"/>
      <w:bookmarkStart w:id="17" w:name="TM2014_524_1"/>
      <w:bookmarkEnd w:id="16"/>
      <w:bookmarkEnd w:id="17"/>
      <w:r w:rsidRPr="009D48D7">
        <w:rPr>
          <w:b/>
          <w:bCs/>
          <w:sz w:val="32"/>
          <w:szCs w:val="32"/>
          <w:rtl/>
        </w:rPr>
        <w:t>لما كان ذلك، وكان من المقرر ان القانون لم يرسم شكلاً خاصاً يصوغ فيه الحكم بيان الواقعة المستوجبة للعقوبة والظروف التي وقعت فيها، وكان ما أروده الحكم فيما تقدم كافياً في تفهم الواقعة بأركانها وظروفها ولا غموض فيه، وتتوافر به كافة العناصر القانونية للجرائم التي دان الطاعن بها وقد بين الحكم بياناً كافياً مضمون الأدلة ومؤداها التي عول عليها في الإدانة فإنه لا وجه لما ينعاه الطاعن على الحكم المطعون فيه في هذا الصدد</w:t>
      </w:r>
      <w:r w:rsidRPr="009D48D7">
        <w:rPr>
          <w:b/>
          <w:bCs/>
          <w:sz w:val="32"/>
          <w:szCs w:val="32"/>
        </w:rPr>
        <w:t>.</w:t>
      </w:r>
    </w:p>
    <w:p w:rsidR="009D48D7" w:rsidRPr="009D48D7" w:rsidRDefault="009D48D7" w:rsidP="009D48D7">
      <w:pPr>
        <w:rPr>
          <w:sz w:val="32"/>
          <w:szCs w:val="32"/>
        </w:rPr>
      </w:pPr>
      <w:bookmarkStart w:id="18" w:name="Anchor379"/>
      <w:bookmarkStart w:id="19" w:name="TM2014_524_2"/>
      <w:bookmarkEnd w:id="18"/>
      <w:bookmarkEnd w:id="19"/>
      <w:r w:rsidRPr="009D48D7">
        <w:rPr>
          <w:b/>
          <w:bCs/>
          <w:sz w:val="32"/>
          <w:szCs w:val="32"/>
          <w:rtl/>
        </w:rPr>
        <w:t>لما كان ذلك، وكان من المقرر ان جرائم الضرب العمد تتحقق متى تعمد الجاني فعل الضرب، والقصد الجنائي منها يتوافر متى ارتكب الجاني الفعل عن إرادة وعلم بأن هذا الفعل يترتب عليه المساس بسلامة جسم المجني عليه او صحته، ولا يلزم أن يتحدث الحكم عن هذا القصد استقلالاً بل يكفي أن يكون توافره مستفاداً من وقائع الدعوى كما أوردها</w:t>
      </w:r>
      <w:r w:rsidRPr="009D48D7">
        <w:rPr>
          <w:b/>
          <w:bCs/>
          <w:sz w:val="32"/>
          <w:szCs w:val="32"/>
        </w:rPr>
        <w:t>.</w:t>
      </w:r>
    </w:p>
    <w:p w:rsidR="009D48D7" w:rsidRPr="009D48D7" w:rsidRDefault="009D48D7" w:rsidP="009D48D7">
      <w:pPr>
        <w:rPr>
          <w:sz w:val="32"/>
          <w:szCs w:val="32"/>
        </w:rPr>
      </w:pPr>
      <w:bookmarkStart w:id="20" w:name="Anchor408"/>
      <w:bookmarkEnd w:id="20"/>
      <w:r w:rsidRPr="009D48D7">
        <w:rPr>
          <w:sz w:val="32"/>
          <w:szCs w:val="32"/>
          <w:rtl/>
        </w:rPr>
        <w:t>وإذ كان ما أورده الحكم في بيانه لواقعة الدعوى وإيراده مضمون الأدلة ومؤدها التي أقام عليها قضاءه- على النحو المار بيانه- كافياً في التدليل على توافر جريمة الضرب التي أفضت إلى الاصابة بآلام بدنية شديدة بركنيها المادي والمعنوي في حق الطاعن، فإن ما ينعاه في هذا الخصوص يكون غير سديد</w:t>
      </w:r>
      <w:r w:rsidRPr="009D48D7">
        <w:rPr>
          <w:sz w:val="32"/>
          <w:szCs w:val="32"/>
        </w:rPr>
        <w:t>.</w:t>
      </w:r>
    </w:p>
    <w:p w:rsidR="009D48D7" w:rsidRPr="009D48D7" w:rsidRDefault="009D48D7" w:rsidP="009D48D7">
      <w:pPr>
        <w:rPr>
          <w:sz w:val="32"/>
          <w:szCs w:val="32"/>
        </w:rPr>
      </w:pPr>
      <w:bookmarkStart w:id="21" w:name="Anchor435"/>
      <w:bookmarkEnd w:id="21"/>
      <w:r w:rsidRPr="009D48D7">
        <w:rPr>
          <w:sz w:val="32"/>
          <w:szCs w:val="32"/>
          <w:rtl/>
        </w:rPr>
        <w:t xml:space="preserve">لما كان ذلك، وكان الحكم- خلافاً لما ذهب إليه الطاعن- قد عول على شاهد للواقعة ضمن ما عول عليه من أدلة هو الشاهد الثالث </w:t>
      </w:r>
      <w:r w:rsidRPr="009D48D7">
        <w:rPr>
          <w:sz w:val="32"/>
          <w:szCs w:val="32"/>
        </w:rPr>
        <w:t xml:space="preserve">"..........." </w:t>
      </w:r>
      <w:r w:rsidRPr="009D48D7">
        <w:rPr>
          <w:sz w:val="32"/>
          <w:szCs w:val="32"/>
          <w:rtl/>
        </w:rPr>
        <w:t>فإن نعي الطاعن بعدم وجود شاهد للواقعة لا يكون له محل</w:t>
      </w:r>
      <w:r w:rsidRPr="009D48D7">
        <w:rPr>
          <w:sz w:val="32"/>
          <w:szCs w:val="32"/>
        </w:rPr>
        <w:t>.</w:t>
      </w:r>
    </w:p>
    <w:p w:rsidR="009D48D7" w:rsidRPr="009D48D7" w:rsidRDefault="009D48D7" w:rsidP="009D48D7">
      <w:pPr>
        <w:rPr>
          <w:sz w:val="32"/>
          <w:szCs w:val="32"/>
        </w:rPr>
      </w:pPr>
      <w:bookmarkStart w:id="22" w:name="Anchor452"/>
      <w:bookmarkEnd w:id="22"/>
      <w:r w:rsidRPr="009D48D7">
        <w:rPr>
          <w:sz w:val="32"/>
          <w:szCs w:val="32"/>
          <w:rtl/>
        </w:rPr>
        <w:t>لما كان ذلك وكان ما يثيره الطاعن من خلو الأوراق من دليل على ارتكابه الواقعة، لا يعدو أن يكون تشكيكاً في أدلة الثبوت التي اطمأنت إليها المحكمة تأدياً من ذلك إلى مناقضة الصورة التي ارتسمت في وجدان قاضي الموضوع بالدليل الصحيح وهو ما لا يقبل إثارته أمام محكمة التمييز</w:t>
      </w:r>
      <w:r w:rsidRPr="009D48D7">
        <w:rPr>
          <w:sz w:val="32"/>
          <w:szCs w:val="32"/>
        </w:rPr>
        <w:t>.</w:t>
      </w:r>
    </w:p>
    <w:p w:rsidR="009D48D7" w:rsidRPr="009D48D7" w:rsidRDefault="009D48D7" w:rsidP="009D48D7">
      <w:pPr>
        <w:rPr>
          <w:sz w:val="32"/>
          <w:szCs w:val="32"/>
        </w:rPr>
      </w:pPr>
      <w:bookmarkStart w:id="23" w:name="Anchor478"/>
      <w:bookmarkEnd w:id="23"/>
      <w:r w:rsidRPr="009D48D7">
        <w:rPr>
          <w:sz w:val="32"/>
          <w:szCs w:val="32"/>
          <w:rtl/>
        </w:rPr>
        <w:t>لما كان ذلك، وكان الحكم المطعون فيه قد دان الطاعن باعتباره فاعلاً أصلياً في الجرائم المسندة إليه وليس بوصفه شريكاً فيها، فإنه لا يجديه ما يثيره بشان الاتفاق الجنائي، مادام ذلك لا تأثير له على قيام الجرائم التي دين بها ولم يكن ليحول دون مساءلته الجزائية عنها</w:t>
      </w:r>
      <w:r w:rsidRPr="009D48D7">
        <w:rPr>
          <w:sz w:val="32"/>
          <w:szCs w:val="32"/>
        </w:rPr>
        <w:t>.</w:t>
      </w:r>
    </w:p>
    <w:p w:rsidR="009D48D7" w:rsidRPr="009D48D7" w:rsidRDefault="009D48D7" w:rsidP="009D48D7">
      <w:pPr>
        <w:rPr>
          <w:sz w:val="32"/>
          <w:szCs w:val="32"/>
        </w:rPr>
      </w:pPr>
      <w:bookmarkStart w:id="24" w:name="Anchor502"/>
      <w:bookmarkStart w:id="25" w:name="TM2014_524_3"/>
      <w:bookmarkEnd w:id="24"/>
      <w:bookmarkEnd w:id="25"/>
      <w:r w:rsidRPr="009D48D7">
        <w:rPr>
          <w:b/>
          <w:bCs/>
          <w:sz w:val="32"/>
          <w:szCs w:val="32"/>
          <w:rtl/>
        </w:rPr>
        <w:t>لما كان ذلك، وكان ما يثيره الطاعن من توافر حالة الدفاع الشرعي في حقه مردوداً بان المحكمة لا تلتزم في حكمها يتقصى أسباب الاباحة او الاعفاء من العقاب ما لم يدفع به أمامها، ولما كان الثابت من أوراق الدعوى ان الطاعن لم يتمسك أمام محكمة الموضوع بتوافر هذه الحالة فليس له أن ينعي على حكمها إغفاله التحدث عن ذلك، كما لا يقبل منه أن يثير هذا الدفع لأول مرة أمام محكمة التمييز لأنه يحتاج إلى تحقيق موضوعي تنأى عنه وظيفة محكمة التمييز</w:t>
      </w:r>
      <w:r w:rsidRPr="009D48D7">
        <w:rPr>
          <w:b/>
          <w:bCs/>
          <w:sz w:val="32"/>
          <w:szCs w:val="32"/>
        </w:rPr>
        <w:t>.</w:t>
      </w:r>
    </w:p>
    <w:p w:rsidR="009D48D7" w:rsidRPr="009D48D7" w:rsidRDefault="009D48D7" w:rsidP="009D48D7">
      <w:pPr>
        <w:rPr>
          <w:sz w:val="32"/>
          <w:szCs w:val="32"/>
        </w:rPr>
      </w:pPr>
      <w:bookmarkStart w:id="26" w:name="Anchor542"/>
      <w:bookmarkEnd w:id="26"/>
      <w:r w:rsidRPr="009D48D7">
        <w:rPr>
          <w:sz w:val="32"/>
          <w:szCs w:val="32"/>
          <w:rtl/>
        </w:rPr>
        <w:t>لما كان ذلك، وكان الثابت من مدونات الحكم المطعون فيه أنه لم يتساند في قضائه إلى تحريات الشرطة او اعتراف الطاعن ولا تعدو العبارات التي نقلها الحكم عن ضابط المباحث في هذا الخصوص إلا جزاءاً من شهادته التي أوردتها المحكمة بعد أن اطمأنت إليها ولا تنهض بذاتها دليلاً مستقلاً ولم يعول عليها الحكم بهذا الحسبان ومن ثم فإن منعاه في هذا الخصوص لا يكون سديداً</w:t>
      </w:r>
      <w:r w:rsidRPr="009D48D7">
        <w:rPr>
          <w:sz w:val="32"/>
          <w:szCs w:val="32"/>
        </w:rPr>
        <w:t>.</w:t>
      </w:r>
    </w:p>
    <w:p w:rsidR="009D48D7" w:rsidRPr="009D48D7" w:rsidRDefault="009D48D7" w:rsidP="009D48D7">
      <w:pPr>
        <w:rPr>
          <w:sz w:val="32"/>
          <w:szCs w:val="32"/>
        </w:rPr>
      </w:pPr>
      <w:bookmarkStart w:id="27" w:name="Anchor575"/>
      <w:bookmarkStart w:id="28" w:name="TM2014_524_4"/>
      <w:bookmarkEnd w:id="27"/>
      <w:bookmarkEnd w:id="28"/>
      <w:r w:rsidRPr="009D48D7">
        <w:rPr>
          <w:b/>
          <w:bCs/>
          <w:sz w:val="32"/>
          <w:szCs w:val="32"/>
          <w:rtl/>
        </w:rPr>
        <w:t>لما كان ذلك، وكان من المقرر أن للمحكمة ان تستخلص من أقوال الشهود وسائر العناصر المطروحة امامها على بساط البحث الصورة الصحيحة لواقعة الدعوى حسبما يؤدي إليه اقتناعها وأن تطرح ما يخالفها من صور أخرى لم تقتنع بها مادام استخلاصها سائغاً مستنداً إلى أدلة مقبولة في العقل والمنطق ولها أصلها في الأرواق،</w:t>
      </w:r>
    </w:p>
    <w:p w:rsidR="009D48D7" w:rsidRPr="009D48D7" w:rsidRDefault="009D48D7" w:rsidP="009D48D7">
      <w:pPr>
        <w:rPr>
          <w:sz w:val="32"/>
          <w:szCs w:val="32"/>
        </w:rPr>
      </w:pPr>
      <w:bookmarkStart w:id="29" w:name="Anchor605"/>
      <w:bookmarkStart w:id="30" w:name="TM2014_524_5"/>
      <w:bookmarkEnd w:id="29"/>
      <w:bookmarkEnd w:id="30"/>
      <w:r w:rsidRPr="009D48D7">
        <w:rPr>
          <w:b/>
          <w:bCs/>
          <w:sz w:val="32"/>
          <w:szCs w:val="32"/>
          <w:rtl/>
        </w:rPr>
        <w:t>وكان وزن أقوال الشهود وتقديرها مرجعه إلى محكمة الموضوع تقدره التقدير الذي تطمئن إليه بغير معقب،</w:t>
      </w:r>
    </w:p>
    <w:p w:rsidR="009D48D7" w:rsidRPr="009D48D7" w:rsidRDefault="009D48D7" w:rsidP="009D48D7">
      <w:pPr>
        <w:rPr>
          <w:sz w:val="32"/>
          <w:szCs w:val="32"/>
        </w:rPr>
      </w:pPr>
      <w:bookmarkStart w:id="31" w:name="Anchor616"/>
      <w:bookmarkStart w:id="32" w:name="TM2014_524_6"/>
      <w:bookmarkEnd w:id="31"/>
      <w:bookmarkEnd w:id="32"/>
      <w:r w:rsidRPr="009D48D7">
        <w:rPr>
          <w:b/>
          <w:bCs/>
          <w:sz w:val="32"/>
          <w:szCs w:val="32"/>
          <w:rtl/>
        </w:rPr>
        <w:t>وكان تناقض الشهود في أقوالهم أو مع أقوال غيرهم- بفرض حصوله- لا يعيب الحكم ولا يقدح في سلامته، مادام قد استخلص الإدانة من تلك الأقوال بما لا تناقض فيه- كما هو الحال في الدعوى الراهنة</w:t>
      </w:r>
      <w:r w:rsidRPr="009D48D7">
        <w:rPr>
          <w:b/>
          <w:bCs/>
          <w:sz w:val="32"/>
          <w:szCs w:val="32"/>
        </w:rPr>
        <w:t xml:space="preserve">- </w:t>
      </w:r>
    </w:p>
    <w:p w:rsidR="009D48D7" w:rsidRPr="009D48D7" w:rsidRDefault="009D48D7" w:rsidP="009D48D7">
      <w:pPr>
        <w:rPr>
          <w:sz w:val="32"/>
          <w:szCs w:val="32"/>
        </w:rPr>
      </w:pPr>
      <w:bookmarkStart w:id="33" w:name="Anchor634"/>
      <w:bookmarkEnd w:id="33"/>
      <w:r w:rsidRPr="009D48D7">
        <w:rPr>
          <w:sz w:val="32"/>
          <w:szCs w:val="32"/>
          <w:rtl/>
        </w:rPr>
        <w:t xml:space="preserve">وإذ افصح الحكم عن اطمئنان المحكمة إلى أقوال شهود الاثبات جميعاً، وحصل اقوالهم بما لا تناقض فيه واستخلص من تلك الأقوال الصورة التي ارتسمت في وجدان المحكمة والتي تأيدت بما اثبته التقريران الطبيان الشرعيان من إصابات بالمجني عليهما والتي أفضت بالنسبة للمجني عليه </w:t>
      </w:r>
      <w:r w:rsidRPr="009D48D7">
        <w:rPr>
          <w:sz w:val="32"/>
          <w:szCs w:val="32"/>
        </w:rPr>
        <w:t xml:space="preserve">............ </w:t>
      </w:r>
      <w:r w:rsidRPr="009D48D7">
        <w:rPr>
          <w:sz w:val="32"/>
          <w:szCs w:val="32"/>
          <w:rtl/>
        </w:rPr>
        <w:t>إلى آلام بدنية شديدة، والذي لا يتعارض مع نقله الحكم عن المجني عليهما، فإن كافة ما يثيره الطاعن بشان ما سلف ينحل إلى جدل موضوعي حول سلطة محكمة الموضوع في تقدير الأدلة القائمة في الدعوى واستنباط معتقدها منها مما لا يجوز مجادلتها فيه أو مصادرة عقيدتها بشأنه أمام محكمة التمييز. فإن ما يثيره الطاعن في هذا الخصوص يكون غير قويم</w:t>
      </w:r>
      <w:r w:rsidRPr="009D48D7">
        <w:rPr>
          <w:sz w:val="32"/>
          <w:szCs w:val="32"/>
        </w:rPr>
        <w:t>.</w:t>
      </w:r>
    </w:p>
    <w:p w:rsidR="009D48D7" w:rsidRPr="009D48D7" w:rsidRDefault="009D48D7" w:rsidP="009D48D7">
      <w:pPr>
        <w:rPr>
          <w:sz w:val="32"/>
          <w:szCs w:val="32"/>
        </w:rPr>
      </w:pPr>
      <w:bookmarkStart w:id="34" w:name="Anchor690"/>
      <w:bookmarkEnd w:id="34"/>
      <w:r w:rsidRPr="009D48D7">
        <w:rPr>
          <w:sz w:val="32"/>
          <w:szCs w:val="32"/>
          <w:rtl/>
        </w:rPr>
        <w:t>لما كان ذلك، وكان ما ينعاه الطاعن على قرار الاتهام لا يعدو أن يكون تعييباً للإجراءات التي أتخذت في المرحلة السابقة على المحاكمة مما لا يصح أن يكون سبباً للطعن على الحكم وكان الطاعن لم يطلب من المحكمة اتخاذ إجراء معين في هذا الخصوص ومن ثم يكون منعاه في هذا الشأن غير مقبول</w:t>
      </w:r>
      <w:r w:rsidRPr="009D48D7">
        <w:rPr>
          <w:sz w:val="32"/>
          <w:szCs w:val="32"/>
        </w:rPr>
        <w:t>.</w:t>
      </w:r>
    </w:p>
    <w:p w:rsidR="009D48D7" w:rsidRPr="009D48D7" w:rsidRDefault="009D48D7" w:rsidP="009D48D7">
      <w:pPr>
        <w:rPr>
          <w:sz w:val="32"/>
          <w:szCs w:val="32"/>
        </w:rPr>
      </w:pPr>
      <w:bookmarkStart w:id="35" w:name="Anchor714"/>
      <w:bookmarkEnd w:id="35"/>
      <w:r w:rsidRPr="009D48D7">
        <w:rPr>
          <w:sz w:val="32"/>
          <w:szCs w:val="32"/>
          <w:rtl/>
        </w:rPr>
        <w:t>لما كان ذلك، وكان الدفع بإنكار الاتهام وشيوعه من أوجه الدفاع الموضوعية التي لا تستلزم من المحكمة رداً خاصاً اكتفاءً بما أوردته من أدلة الثبوت التي اطمأنت إليها، فلا وجه لما يثيره الطاعن في هذا الشأن</w:t>
      </w:r>
      <w:r w:rsidRPr="009D48D7">
        <w:rPr>
          <w:sz w:val="32"/>
          <w:szCs w:val="32"/>
        </w:rPr>
        <w:t>.</w:t>
      </w:r>
    </w:p>
    <w:p w:rsidR="009D48D7" w:rsidRPr="009D48D7" w:rsidRDefault="009D48D7" w:rsidP="009D48D7">
      <w:pPr>
        <w:rPr>
          <w:sz w:val="32"/>
          <w:szCs w:val="32"/>
        </w:rPr>
      </w:pPr>
      <w:bookmarkStart w:id="36" w:name="Anchor734"/>
      <w:bookmarkStart w:id="37" w:name="TM2014_524_7"/>
      <w:bookmarkEnd w:id="36"/>
      <w:bookmarkEnd w:id="37"/>
      <w:r w:rsidRPr="009D48D7">
        <w:rPr>
          <w:b/>
          <w:bCs/>
          <w:sz w:val="32"/>
          <w:szCs w:val="32"/>
          <w:rtl/>
        </w:rPr>
        <w:t>لما كان ذلك، وكان من المقرر أن تقدير قيام موجبات التقرير بالامتناع عن النطق بالعقاب أو عدم قيامها موكولاً لمحكمة الموضوع دون معقب، فإنه لا وجه لتعييب الطاعن للحكم عدم مراعاته للظروف والاعتبارات التي يقول أنها تؤدي إلى التقرير بالامتناع عن النطق بعقابه إذ في قضاء الحكم بالعقوبة على الطاعن ما يفيد أنها لم تر موجباً للامتناع عن النطق بعقابه، ويكون منعاه في ذلك غير مقبول،</w:t>
      </w:r>
    </w:p>
    <w:p w:rsidR="009D48D7" w:rsidRPr="009D48D7" w:rsidRDefault="009D48D7" w:rsidP="009D48D7">
      <w:pPr>
        <w:rPr>
          <w:sz w:val="32"/>
          <w:szCs w:val="32"/>
        </w:rPr>
      </w:pPr>
      <w:bookmarkStart w:id="38" w:name="Anchor770"/>
      <w:bookmarkEnd w:id="38"/>
      <w:r w:rsidRPr="009D48D7">
        <w:rPr>
          <w:sz w:val="32"/>
          <w:szCs w:val="32"/>
          <w:rtl/>
        </w:rPr>
        <w:t>لما كان ما تقدم فإن الطعن برمته يكون على غير أساس متعيناً رفضه موضوعاً</w:t>
      </w:r>
      <w:r w:rsidRPr="009D48D7">
        <w:rPr>
          <w:sz w:val="32"/>
          <w:szCs w:val="32"/>
        </w:rPr>
        <w:t>.</w:t>
      </w:r>
    </w:p>
    <w:p w:rsidR="009D48D7" w:rsidRPr="009D48D7" w:rsidRDefault="009D48D7" w:rsidP="009D48D7">
      <w:pPr>
        <w:rPr>
          <w:sz w:val="32"/>
          <w:szCs w:val="32"/>
        </w:rPr>
      </w:pPr>
      <w:bookmarkStart w:id="39" w:name="Anchor777"/>
      <w:bookmarkEnd w:id="39"/>
      <w:r w:rsidRPr="009D48D7">
        <w:rPr>
          <w:b/>
          <w:bCs/>
          <w:sz w:val="32"/>
          <w:szCs w:val="32"/>
          <w:rtl/>
        </w:rPr>
        <w:t>فلهذه الأسباب</w:t>
      </w:r>
    </w:p>
    <w:p w:rsidR="009D48D7" w:rsidRPr="009D48D7" w:rsidRDefault="009D48D7" w:rsidP="009D48D7">
      <w:pPr>
        <w:rPr>
          <w:sz w:val="32"/>
          <w:szCs w:val="32"/>
        </w:rPr>
      </w:pPr>
      <w:bookmarkStart w:id="40" w:name="Anchor779"/>
      <w:bookmarkEnd w:id="40"/>
      <w:r w:rsidRPr="009D48D7">
        <w:rPr>
          <w:sz w:val="32"/>
          <w:szCs w:val="32"/>
          <w:rtl/>
        </w:rPr>
        <w:t>حكمت المحكمة</w:t>
      </w:r>
      <w:r w:rsidRPr="009D48D7">
        <w:rPr>
          <w:sz w:val="32"/>
          <w:szCs w:val="32"/>
        </w:rPr>
        <w:t xml:space="preserve"> :- </w:t>
      </w:r>
      <w:r w:rsidRPr="009D48D7">
        <w:rPr>
          <w:sz w:val="32"/>
          <w:szCs w:val="32"/>
          <w:rtl/>
        </w:rPr>
        <w:t>بقبول الطعن شكلاً وفي الموضوع برفضه</w:t>
      </w:r>
      <w:r w:rsidRPr="009D48D7">
        <w:rPr>
          <w:sz w:val="32"/>
          <w:szCs w:val="32"/>
        </w:rPr>
        <w:t>.</w:t>
      </w:r>
    </w:p>
    <w:p w:rsidR="009D48D7" w:rsidRPr="009D48D7" w:rsidRDefault="009D48D7" w:rsidP="009D48D7">
      <w:pPr>
        <w:rPr>
          <w:sz w:val="32"/>
          <w:szCs w:val="32"/>
        </w:rPr>
      </w:pPr>
    </w:p>
    <w:p w:rsidR="009D48D7" w:rsidRPr="009D48D7" w:rsidRDefault="009D48D7" w:rsidP="009D48D7">
      <w:pPr>
        <w:rPr>
          <w:sz w:val="32"/>
          <w:szCs w:val="32"/>
        </w:rPr>
      </w:pPr>
      <w:bookmarkStart w:id="41" w:name="Anchor785"/>
      <w:bookmarkEnd w:id="41"/>
      <w:r w:rsidRPr="009D48D7">
        <w:rPr>
          <w:sz w:val="32"/>
          <w:szCs w:val="32"/>
        </w:rPr>
        <w:t>* * *</w:t>
      </w:r>
    </w:p>
    <w:p w:rsidR="00F65C94" w:rsidRPr="009D48D7" w:rsidRDefault="00F65C94">
      <w:pPr>
        <w:rPr>
          <w:sz w:val="32"/>
          <w:szCs w:val="32"/>
        </w:rPr>
      </w:pPr>
    </w:p>
    <w:sectPr w:rsidR="00F65C94" w:rsidRPr="009D48D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F5C"/>
    <w:rsid w:val="0003272B"/>
    <w:rsid w:val="00382F5C"/>
    <w:rsid w:val="009D48D7"/>
    <w:rsid w:val="00F65C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9D48D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8D7"/>
    <w:rPr>
      <w:color w:val="0000FF"/>
      <w:u w:val="single"/>
    </w:rPr>
  </w:style>
  <w:style w:type="character" w:styleId="FollowedHyperlink">
    <w:name w:val="FollowedHyperlink"/>
    <w:basedOn w:val="DefaultParagraphFont"/>
    <w:uiPriority w:val="99"/>
    <w:semiHidden/>
    <w:unhideWhenUsed/>
    <w:rsid w:val="009D48D7"/>
    <w:rPr>
      <w:color w:val="800080"/>
      <w:u w:val="single"/>
    </w:rPr>
  </w:style>
  <w:style w:type="paragraph" w:styleId="NormalWeb">
    <w:name w:val="Normal (Web)"/>
    <w:basedOn w:val="Normal"/>
    <w:uiPriority w:val="99"/>
    <w:semiHidden/>
    <w:unhideWhenUsed/>
    <w:rsid w:val="009D48D7"/>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p">
    <w:name w:val="headerp"/>
    <w:basedOn w:val="Normal"/>
    <w:rsid w:val="009D48D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D48D7"/>
    <w:rPr>
      <w:color w:val="0000FF"/>
      <w:u w:val="single"/>
    </w:rPr>
  </w:style>
  <w:style w:type="character" w:styleId="FollowedHyperlink">
    <w:name w:val="FollowedHyperlink"/>
    <w:basedOn w:val="DefaultParagraphFont"/>
    <w:uiPriority w:val="99"/>
    <w:semiHidden/>
    <w:unhideWhenUsed/>
    <w:rsid w:val="009D48D7"/>
    <w:rPr>
      <w:color w:val="800080"/>
      <w:u w:val="single"/>
    </w:rPr>
  </w:style>
  <w:style w:type="paragraph" w:styleId="NormalWeb">
    <w:name w:val="Normal (Web)"/>
    <w:basedOn w:val="Normal"/>
    <w:uiPriority w:val="99"/>
    <w:semiHidden/>
    <w:unhideWhenUsed/>
    <w:rsid w:val="009D48D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558246">
      <w:bodyDiv w:val="1"/>
      <w:marLeft w:val="0"/>
      <w:marRight w:val="0"/>
      <w:marTop w:val="0"/>
      <w:marBottom w:val="0"/>
      <w:divBdr>
        <w:top w:val="none" w:sz="0" w:space="0" w:color="auto"/>
        <w:left w:val="none" w:sz="0" w:space="0" w:color="auto"/>
        <w:bottom w:val="none" w:sz="0" w:space="0" w:color="auto"/>
        <w:right w:val="none" w:sz="0" w:space="0" w:color="auto"/>
      </w:divBdr>
      <w:divsChild>
        <w:div w:id="824198532">
          <w:marLeft w:val="0"/>
          <w:marRight w:val="0"/>
          <w:marTop w:val="0"/>
          <w:marBottom w:val="0"/>
          <w:divBdr>
            <w:top w:val="none" w:sz="0" w:space="0" w:color="auto"/>
            <w:left w:val="none" w:sz="0" w:space="0" w:color="auto"/>
            <w:bottom w:val="none" w:sz="0" w:space="0" w:color="auto"/>
            <w:right w:val="none" w:sz="0" w:space="0" w:color="auto"/>
          </w:divBdr>
        </w:div>
        <w:div w:id="1712918072">
          <w:marLeft w:val="0"/>
          <w:marRight w:val="0"/>
          <w:marTop w:val="0"/>
          <w:marBottom w:val="0"/>
          <w:divBdr>
            <w:top w:val="none" w:sz="0" w:space="0" w:color="auto"/>
            <w:left w:val="none" w:sz="0" w:space="0" w:color="auto"/>
            <w:bottom w:val="none" w:sz="0" w:space="0" w:color="auto"/>
            <w:right w:val="none" w:sz="0" w:space="0" w:color="auto"/>
          </w:divBdr>
        </w:div>
        <w:div w:id="322047715">
          <w:marLeft w:val="0"/>
          <w:marRight w:val="0"/>
          <w:marTop w:val="0"/>
          <w:marBottom w:val="0"/>
          <w:divBdr>
            <w:top w:val="none" w:sz="0" w:space="0" w:color="auto"/>
            <w:left w:val="none" w:sz="0" w:space="0" w:color="auto"/>
            <w:bottom w:val="none" w:sz="0" w:space="0" w:color="auto"/>
            <w:right w:val="none" w:sz="0" w:space="0" w:color="auto"/>
          </w:divBdr>
        </w:div>
        <w:div w:id="858006564">
          <w:marLeft w:val="0"/>
          <w:marRight w:val="0"/>
          <w:marTop w:val="0"/>
          <w:marBottom w:val="0"/>
          <w:divBdr>
            <w:top w:val="none" w:sz="0" w:space="0" w:color="auto"/>
            <w:left w:val="none" w:sz="0" w:space="0" w:color="auto"/>
            <w:bottom w:val="none" w:sz="0" w:space="0" w:color="auto"/>
            <w:right w:val="none" w:sz="0" w:space="0" w:color="auto"/>
          </w:divBdr>
        </w:div>
        <w:div w:id="152842143">
          <w:marLeft w:val="0"/>
          <w:marRight w:val="0"/>
          <w:marTop w:val="0"/>
          <w:marBottom w:val="0"/>
          <w:divBdr>
            <w:top w:val="none" w:sz="0" w:space="0" w:color="auto"/>
            <w:left w:val="none" w:sz="0" w:space="0" w:color="auto"/>
            <w:bottom w:val="none" w:sz="0" w:space="0" w:color="auto"/>
            <w:right w:val="none" w:sz="0" w:space="0" w:color="auto"/>
          </w:divBdr>
        </w:div>
        <w:div w:id="77338342">
          <w:marLeft w:val="0"/>
          <w:marRight w:val="0"/>
          <w:marTop w:val="0"/>
          <w:marBottom w:val="0"/>
          <w:divBdr>
            <w:top w:val="none" w:sz="0" w:space="0" w:color="auto"/>
            <w:left w:val="none" w:sz="0" w:space="0" w:color="auto"/>
            <w:bottom w:val="none" w:sz="0" w:space="0" w:color="auto"/>
            <w:right w:val="none" w:sz="0" w:space="0" w:color="auto"/>
          </w:divBdr>
        </w:div>
        <w:div w:id="2128502872">
          <w:marLeft w:val="0"/>
          <w:marRight w:val="0"/>
          <w:marTop w:val="0"/>
          <w:marBottom w:val="0"/>
          <w:divBdr>
            <w:top w:val="none" w:sz="0" w:space="0" w:color="auto"/>
            <w:left w:val="none" w:sz="0" w:space="0" w:color="auto"/>
            <w:bottom w:val="none" w:sz="0" w:space="0" w:color="auto"/>
            <w:right w:val="none" w:sz="0" w:space="0" w:color="auto"/>
          </w:divBdr>
        </w:div>
        <w:div w:id="701831283">
          <w:marLeft w:val="0"/>
          <w:marRight w:val="0"/>
          <w:marTop w:val="0"/>
          <w:marBottom w:val="0"/>
          <w:divBdr>
            <w:top w:val="none" w:sz="0" w:space="0" w:color="auto"/>
            <w:left w:val="none" w:sz="0" w:space="0" w:color="auto"/>
            <w:bottom w:val="none" w:sz="0" w:space="0" w:color="auto"/>
            <w:right w:val="none" w:sz="0" w:space="0" w:color="auto"/>
          </w:divBdr>
        </w:div>
        <w:div w:id="1939289946">
          <w:marLeft w:val="0"/>
          <w:marRight w:val="0"/>
          <w:marTop w:val="0"/>
          <w:marBottom w:val="0"/>
          <w:divBdr>
            <w:top w:val="none" w:sz="0" w:space="0" w:color="auto"/>
            <w:left w:val="none" w:sz="0" w:space="0" w:color="auto"/>
            <w:bottom w:val="none" w:sz="0" w:space="0" w:color="auto"/>
            <w:right w:val="none" w:sz="0" w:space="0" w:color="auto"/>
          </w:divBdr>
        </w:div>
        <w:div w:id="551699669">
          <w:marLeft w:val="0"/>
          <w:marRight w:val="0"/>
          <w:marTop w:val="0"/>
          <w:marBottom w:val="0"/>
          <w:divBdr>
            <w:top w:val="none" w:sz="0" w:space="0" w:color="auto"/>
            <w:left w:val="none" w:sz="0" w:space="0" w:color="auto"/>
            <w:bottom w:val="none" w:sz="0" w:space="0" w:color="auto"/>
            <w:right w:val="none" w:sz="0" w:space="0" w:color="auto"/>
          </w:divBdr>
        </w:div>
        <w:div w:id="832647418">
          <w:marLeft w:val="0"/>
          <w:marRight w:val="0"/>
          <w:marTop w:val="0"/>
          <w:marBottom w:val="0"/>
          <w:divBdr>
            <w:top w:val="none" w:sz="0" w:space="0" w:color="auto"/>
            <w:left w:val="none" w:sz="0" w:space="0" w:color="auto"/>
            <w:bottom w:val="none" w:sz="0" w:space="0" w:color="auto"/>
            <w:right w:val="none" w:sz="0" w:space="0" w:color="auto"/>
          </w:divBdr>
        </w:div>
        <w:div w:id="1992829594">
          <w:marLeft w:val="0"/>
          <w:marRight w:val="0"/>
          <w:marTop w:val="0"/>
          <w:marBottom w:val="0"/>
          <w:divBdr>
            <w:top w:val="none" w:sz="0" w:space="0" w:color="auto"/>
            <w:left w:val="none" w:sz="0" w:space="0" w:color="auto"/>
            <w:bottom w:val="none" w:sz="0" w:space="0" w:color="auto"/>
            <w:right w:val="none" w:sz="0" w:space="0" w:color="auto"/>
          </w:divBdr>
        </w:div>
        <w:div w:id="1994681061">
          <w:marLeft w:val="0"/>
          <w:marRight w:val="0"/>
          <w:marTop w:val="0"/>
          <w:marBottom w:val="0"/>
          <w:divBdr>
            <w:top w:val="none" w:sz="0" w:space="0" w:color="auto"/>
            <w:left w:val="none" w:sz="0" w:space="0" w:color="auto"/>
            <w:bottom w:val="none" w:sz="0" w:space="0" w:color="auto"/>
            <w:right w:val="none" w:sz="0" w:space="0" w:color="auto"/>
          </w:divBdr>
        </w:div>
        <w:div w:id="2101023704">
          <w:marLeft w:val="0"/>
          <w:marRight w:val="0"/>
          <w:marTop w:val="0"/>
          <w:marBottom w:val="0"/>
          <w:divBdr>
            <w:top w:val="none" w:sz="0" w:space="0" w:color="auto"/>
            <w:left w:val="none" w:sz="0" w:space="0" w:color="auto"/>
            <w:bottom w:val="none" w:sz="0" w:space="0" w:color="auto"/>
            <w:right w:val="none" w:sz="0" w:space="0" w:color="auto"/>
          </w:divBdr>
        </w:div>
        <w:div w:id="1254707953">
          <w:marLeft w:val="0"/>
          <w:marRight w:val="0"/>
          <w:marTop w:val="0"/>
          <w:marBottom w:val="0"/>
          <w:divBdr>
            <w:top w:val="none" w:sz="0" w:space="0" w:color="auto"/>
            <w:left w:val="none" w:sz="0" w:space="0" w:color="auto"/>
            <w:bottom w:val="none" w:sz="0" w:space="0" w:color="auto"/>
            <w:right w:val="none" w:sz="0" w:space="0" w:color="auto"/>
          </w:divBdr>
        </w:div>
        <w:div w:id="418186319">
          <w:marLeft w:val="0"/>
          <w:marRight w:val="0"/>
          <w:marTop w:val="0"/>
          <w:marBottom w:val="0"/>
          <w:divBdr>
            <w:top w:val="none" w:sz="0" w:space="0" w:color="auto"/>
            <w:left w:val="none" w:sz="0" w:space="0" w:color="auto"/>
            <w:bottom w:val="none" w:sz="0" w:space="0" w:color="auto"/>
            <w:right w:val="none" w:sz="0" w:space="0" w:color="auto"/>
          </w:divBdr>
        </w:div>
        <w:div w:id="1235894507">
          <w:marLeft w:val="0"/>
          <w:marRight w:val="0"/>
          <w:marTop w:val="0"/>
          <w:marBottom w:val="0"/>
          <w:divBdr>
            <w:top w:val="none" w:sz="0" w:space="0" w:color="auto"/>
            <w:left w:val="none" w:sz="0" w:space="0" w:color="auto"/>
            <w:bottom w:val="none" w:sz="0" w:space="0" w:color="auto"/>
            <w:right w:val="none" w:sz="0" w:space="0" w:color="auto"/>
          </w:divBdr>
        </w:div>
        <w:div w:id="476145729">
          <w:marLeft w:val="0"/>
          <w:marRight w:val="0"/>
          <w:marTop w:val="0"/>
          <w:marBottom w:val="0"/>
          <w:divBdr>
            <w:top w:val="none" w:sz="0" w:space="0" w:color="auto"/>
            <w:left w:val="none" w:sz="0" w:space="0" w:color="auto"/>
            <w:bottom w:val="none" w:sz="0" w:space="0" w:color="auto"/>
            <w:right w:val="none" w:sz="0" w:space="0" w:color="auto"/>
          </w:divBdr>
        </w:div>
        <w:div w:id="691228579">
          <w:marLeft w:val="0"/>
          <w:marRight w:val="0"/>
          <w:marTop w:val="0"/>
          <w:marBottom w:val="0"/>
          <w:divBdr>
            <w:top w:val="none" w:sz="0" w:space="0" w:color="auto"/>
            <w:left w:val="none" w:sz="0" w:space="0" w:color="auto"/>
            <w:bottom w:val="none" w:sz="0" w:space="0" w:color="auto"/>
            <w:right w:val="none" w:sz="0" w:space="0" w:color="auto"/>
          </w:divBdr>
        </w:div>
        <w:div w:id="1236162415">
          <w:marLeft w:val="0"/>
          <w:marRight w:val="0"/>
          <w:marTop w:val="0"/>
          <w:marBottom w:val="0"/>
          <w:divBdr>
            <w:top w:val="none" w:sz="0" w:space="0" w:color="auto"/>
            <w:left w:val="none" w:sz="0" w:space="0" w:color="auto"/>
            <w:bottom w:val="none" w:sz="0" w:space="0" w:color="auto"/>
            <w:right w:val="none" w:sz="0" w:space="0" w:color="auto"/>
          </w:divBdr>
        </w:div>
        <w:div w:id="1362130599">
          <w:marLeft w:val="0"/>
          <w:marRight w:val="0"/>
          <w:marTop w:val="0"/>
          <w:marBottom w:val="0"/>
          <w:divBdr>
            <w:top w:val="none" w:sz="0" w:space="0" w:color="auto"/>
            <w:left w:val="none" w:sz="0" w:space="0" w:color="auto"/>
            <w:bottom w:val="none" w:sz="0" w:space="0" w:color="auto"/>
            <w:right w:val="none" w:sz="0" w:space="0" w:color="auto"/>
          </w:divBdr>
        </w:div>
        <w:div w:id="119079608">
          <w:marLeft w:val="0"/>
          <w:marRight w:val="0"/>
          <w:marTop w:val="0"/>
          <w:marBottom w:val="0"/>
          <w:divBdr>
            <w:top w:val="none" w:sz="0" w:space="0" w:color="auto"/>
            <w:left w:val="none" w:sz="0" w:space="0" w:color="auto"/>
            <w:bottom w:val="none" w:sz="0" w:space="0" w:color="auto"/>
            <w:right w:val="none" w:sz="0" w:space="0" w:color="auto"/>
          </w:divBdr>
        </w:div>
        <w:div w:id="1181164999">
          <w:marLeft w:val="0"/>
          <w:marRight w:val="0"/>
          <w:marTop w:val="0"/>
          <w:marBottom w:val="0"/>
          <w:divBdr>
            <w:top w:val="none" w:sz="0" w:space="0" w:color="auto"/>
            <w:left w:val="none" w:sz="0" w:space="0" w:color="auto"/>
            <w:bottom w:val="none" w:sz="0" w:space="0" w:color="auto"/>
            <w:right w:val="none" w:sz="0" w:space="0" w:color="auto"/>
          </w:divBdr>
        </w:div>
        <w:div w:id="1346785141">
          <w:marLeft w:val="0"/>
          <w:marRight w:val="0"/>
          <w:marTop w:val="0"/>
          <w:marBottom w:val="0"/>
          <w:divBdr>
            <w:top w:val="none" w:sz="0" w:space="0" w:color="auto"/>
            <w:left w:val="none" w:sz="0" w:space="0" w:color="auto"/>
            <w:bottom w:val="none" w:sz="0" w:space="0" w:color="auto"/>
            <w:right w:val="none" w:sz="0" w:space="0" w:color="auto"/>
          </w:divBdr>
        </w:div>
        <w:div w:id="1223322586">
          <w:marLeft w:val="0"/>
          <w:marRight w:val="0"/>
          <w:marTop w:val="0"/>
          <w:marBottom w:val="0"/>
          <w:divBdr>
            <w:top w:val="none" w:sz="0" w:space="0" w:color="auto"/>
            <w:left w:val="none" w:sz="0" w:space="0" w:color="auto"/>
            <w:bottom w:val="none" w:sz="0" w:space="0" w:color="auto"/>
            <w:right w:val="none" w:sz="0" w:space="0" w:color="auto"/>
          </w:divBdr>
        </w:div>
        <w:div w:id="765157672">
          <w:marLeft w:val="0"/>
          <w:marRight w:val="0"/>
          <w:marTop w:val="0"/>
          <w:marBottom w:val="0"/>
          <w:divBdr>
            <w:top w:val="none" w:sz="0" w:space="0" w:color="auto"/>
            <w:left w:val="none" w:sz="0" w:space="0" w:color="auto"/>
            <w:bottom w:val="none" w:sz="0" w:space="0" w:color="auto"/>
            <w:right w:val="none" w:sz="0" w:space="0" w:color="auto"/>
          </w:divBdr>
        </w:div>
        <w:div w:id="1418945590">
          <w:marLeft w:val="0"/>
          <w:marRight w:val="0"/>
          <w:marTop w:val="0"/>
          <w:marBottom w:val="0"/>
          <w:divBdr>
            <w:top w:val="none" w:sz="0" w:space="0" w:color="auto"/>
            <w:left w:val="none" w:sz="0" w:space="0" w:color="auto"/>
            <w:bottom w:val="none" w:sz="0" w:space="0" w:color="auto"/>
            <w:right w:val="none" w:sz="0" w:space="0" w:color="auto"/>
          </w:divBdr>
        </w:div>
        <w:div w:id="350569195">
          <w:marLeft w:val="0"/>
          <w:marRight w:val="0"/>
          <w:marTop w:val="0"/>
          <w:marBottom w:val="0"/>
          <w:divBdr>
            <w:top w:val="none" w:sz="0" w:space="0" w:color="auto"/>
            <w:left w:val="none" w:sz="0" w:space="0" w:color="auto"/>
            <w:bottom w:val="none" w:sz="0" w:space="0" w:color="auto"/>
            <w:right w:val="none" w:sz="0" w:space="0" w:color="auto"/>
          </w:divBdr>
        </w:div>
        <w:div w:id="1167984364">
          <w:marLeft w:val="0"/>
          <w:marRight w:val="0"/>
          <w:marTop w:val="0"/>
          <w:marBottom w:val="0"/>
          <w:divBdr>
            <w:top w:val="none" w:sz="0" w:space="0" w:color="auto"/>
            <w:left w:val="none" w:sz="0" w:space="0" w:color="auto"/>
            <w:bottom w:val="none" w:sz="0" w:space="0" w:color="auto"/>
            <w:right w:val="none" w:sz="0" w:space="0" w:color="auto"/>
          </w:divBdr>
        </w:div>
        <w:div w:id="88164540">
          <w:marLeft w:val="0"/>
          <w:marRight w:val="0"/>
          <w:marTop w:val="0"/>
          <w:marBottom w:val="0"/>
          <w:divBdr>
            <w:top w:val="none" w:sz="0" w:space="0" w:color="auto"/>
            <w:left w:val="none" w:sz="0" w:space="0" w:color="auto"/>
            <w:bottom w:val="none" w:sz="0" w:space="0" w:color="auto"/>
            <w:right w:val="none" w:sz="0" w:space="0" w:color="auto"/>
          </w:divBdr>
        </w:div>
        <w:div w:id="1728914849">
          <w:marLeft w:val="0"/>
          <w:marRight w:val="0"/>
          <w:marTop w:val="0"/>
          <w:marBottom w:val="0"/>
          <w:divBdr>
            <w:top w:val="none" w:sz="0" w:space="0" w:color="auto"/>
            <w:left w:val="none" w:sz="0" w:space="0" w:color="auto"/>
            <w:bottom w:val="none" w:sz="0" w:space="0" w:color="auto"/>
            <w:right w:val="none" w:sz="0" w:space="0" w:color="auto"/>
          </w:divBdr>
        </w:div>
        <w:div w:id="736822786">
          <w:marLeft w:val="0"/>
          <w:marRight w:val="0"/>
          <w:marTop w:val="0"/>
          <w:marBottom w:val="0"/>
          <w:divBdr>
            <w:top w:val="none" w:sz="0" w:space="0" w:color="auto"/>
            <w:left w:val="none" w:sz="0" w:space="0" w:color="auto"/>
            <w:bottom w:val="none" w:sz="0" w:space="0" w:color="auto"/>
            <w:right w:val="none" w:sz="0" w:space="0" w:color="auto"/>
          </w:divBdr>
        </w:div>
        <w:div w:id="2026900357">
          <w:marLeft w:val="0"/>
          <w:marRight w:val="0"/>
          <w:marTop w:val="0"/>
          <w:marBottom w:val="0"/>
          <w:divBdr>
            <w:top w:val="none" w:sz="0" w:space="0" w:color="auto"/>
            <w:left w:val="none" w:sz="0" w:space="0" w:color="auto"/>
            <w:bottom w:val="none" w:sz="0" w:space="0" w:color="auto"/>
            <w:right w:val="none" w:sz="0" w:space="0" w:color="auto"/>
          </w:divBdr>
        </w:div>
        <w:div w:id="2109420094">
          <w:marLeft w:val="0"/>
          <w:marRight w:val="0"/>
          <w:marTop w:val="0"/>
          <w:marBottom w:val="0"/>
          <w:divBdr>
            <w:top w:val="none" w:sz="0" w:space="0" w:color="auto"/>
            <w:left w:val="none" w:sz="0" w:space="0" w:color="auto"/>
            <w:bottom w:val="none" w:sz="0" w:space="0" w:color="auto"/>
            <w:right w:val="none" w:sz="0" w:space="0" w:color="auto"/>
          </w:divBdr>
        </w:div>
      </w:divsChild>
    </w:div>
    <w:div w:id="943264217">
      <w:bodyDiv w:val="1"/>
      <w:marLeft w:val="0"/>
      <w:marRight w:val="0"/>
      <w:marTop w:val="0"/>
      <w:marBottom w:val="0"/>
      <w:divBdr>
        <w:top w:val="none" w:sz="0" w:space="0" w:color="auto"/>
        <w:left w:val="none" w:sz="0" w:space="0" w:color="auto"/>
        <w:bottom w:val="none" w:sz="0" w:space="0" w:color="auto"/>
        <w:right w:val="none" w:sz="0" w:space="0" w:color="auto"/>
      </w:divBdr>
      <w:divsChild>
        <w:div w:id="2094470642">
          <w:marLeft w:val="0"/>
          <w:marRight w:val="0"/>
          <w:marTop w:val="0"/>
          <w:marBottom w:val="0"/>
          <w:divBdr>
            <w:top w:val="none" w:sz="0" w:space="0" w:color="auto"/>
            <w:left w:val="none" w:sz="0" w:space="0" w:color="auto"/>
            <w:bottom w:val="none" w:sz="0" w:space="0" w:color="auto"/>
            <w:right w:val="none" w:sz="0" w:space="0" w:color="auto"/>
          </w:divBdr>
        </w:div>
        <w:div w:id="1765763217">
          <w:marLeft w:val="0"/>
          <w:marRight w:val="0"/>
          <w:marTop w:val="0"/>
          <w:marBottom w:val="0"/>
          <w:divBdr>
            <w:top w:val="none" w:sz="0" w:space="0" w:color="auto"/>
            <w:left w:val="none" w:sz="0" w:space="0" w:color="auto"/>
            <w:bottom w:val="none" w:sz="0" w:space="0" w:color="auto"/>
            <w:right w:val="none" w:sz="0" w:space="0" w:color="auto"/>
          </w:divBdr>
        </w:div>
        <w:div w:id="497964930">
          <w:marLeft w:val="0"/>
          <w:marRight w:val="0"/>
          <w:marTop w:val="0"/>
          <w:marBottom w:val="0"/>
          <w:divBdr>
            <w:top w:val="none" w:sz="0" w:space="0" w:color="auto"/>
            <w:left w:val="none" w:sz="0" w:space="0" w:color="auto"/>
            <w:bottom w:val="none" w:sz="0" w:space="0" w:color="auto"/>
            <w:right w:val="none" w:sz="0" w:space="0" w:color="auto"/>
          </w:divBdr>
        </w:div>
        <w:div w:id="906500434">
          <w:marLeft w:val="0"/>
          <w:marRight w:val="0"/>
          <w:marTop w:val="0"/>
          <w:marBottom w:val="0"/>
          <w:divBdr>
            <w:top w:val="none" w:sz="0" w:space="0" w:color="auto"/>
            <w:left w:val="none" w:sz="0" w:space="0" w:color="auto"/>
            <w:bottom w:val="none" w:sz="0" w:space="0" w:color="auto"/>
            <w:right w:val="none" w:sz="0" w:space="0" w:color="auto"/>
          </w:divBdr>
        </w:div>
        <w:div w:id="2067022515">
          <w:marLeft w:val="0"/>
          <w:marRight w:val="0"/>
          <w:marTop w:val="0"/>
          <w:marBottom w:val="0"/>
          <w:divBdr>
            <w:top w:val="none" w:sz="0" w:space="0" w:color="auto"/>
            <w:left w:val="none" w:sz="0" w:space="0" w:color="auto"/>
            <w:bottom w:val="none" w:sz="0" w:space="0" w:color="auto"/>
            <w:right w:val="none" w:sz="0" w:space="0" w:color="auto"/>
          </w:divBdr>
        </w:div>
        <w:div w:id="1702238584">
          <w:marLeft w:val="0"/>
          <w:marRight w:val="0"/>
          <w:marTop w:val="0"/>
          <w:marBottom w:val="0"/>
          <w:divBdr>
            <w:top w:val="none" w:sz="0" w:space="0" w:color="auto"/>
            <w:left w:val="none" w:sz="0" w:space="0" w:color="auto"/>
            <w:bottom w:val="none" w:sz="0" w:space="0" w:color="auto"/>
            <w:right w:val="none" w:sz="0" w:space="0" w:color="auto"/>
          </w:divBdr>
        </w:div>
        <w:div w:id="832137037">
          <w:marLeft w:val="0"/>
          <w:marRight w:val="0"/>
          <w:marTop w:val="0"/>
          <w:marBottom w:val="0"/>
          <w:divBdr>
            <w:top w:val="none" w:sz="0" w:space="0" w:color="auto"/>
            <w:left w:val="none" w:sz="0" w:space="0" w:color="auto"/>
            <w:bottom w:val="none" w:sz="0" w:space="0" w:color="auto"/>
            <w:right w:val="none" w:sz="0" w:space="0" w:color="auto"/>
          </w:divBdr>
        </w:div>
        <w:div w:id="687830031">
          <w:marLeft w:val="0"/>
          <w:marRight w:val="0"/>
          <w:marTop w:val="0"/>
          <w:marBottom w:val="0"/>
          <w:divBdr>
            <w:top w:val="none" w:sz="0" w:space="0" w:color="auto"/>
            <w:left w:val="none" w:sz="0" w:space="0" w:color="auto"/>
            <w:bottom w:val="none" w:sz="0" w:space="0" w:color="auto"/>
            <w:right w:val="none" w:sz="0" w:space="0" w:color="auto"/>
          </w:divBdr>
        </w:div>
        <w:div w:id="63844290">
          <w:marLeft w:val="0"/>
          <w:marRight w:val="0"/>
          <w:marTop w:val="0"/>
          <w:marBottom w:val="0"/>
          <w:divBdr>
            <w:top w:val="none" w:sz="0" w:space="0" w:color="auto"/>
            <w:left w:val="none" w:sz="0" w:space="0" w:color="auto"/>
            <w:bottom w:val="none" w:sz="0" w:space="0" w:color="auto"/>
            <w:right w:val="none" w:sz="0" w:space="0" w:color="auto"/>
          </w:divBdr>
        </w:div>
        <w:div w:id="1129281191">
          <w:marLeft w:val="0"/>
          <w:marRight w:val="0"/>
          <w:marTop w:val="0"/>
          <w:marBottom w:val="0"/>
          <w:divBdr>
            <w:top w:val="none" w:sz="0" w:space="0" w:color="auto"/>
            <w:left w:val="none" w:sz="0" w:space="0" w:color="auto"/>
            <w:bottom w:val="none" w:sz="0" w:space="0" w:color="auto"/>
            <w:right w:val="none" w:sz="0" w:space="0" w:color="auto"/>
          </w:divBdr>
        </w:div>
        <w:div w:id="326056361">
          <w:marLeft w:val="0"/>
          <w:marRight w:val="0"/>
          <w:marTop w:val="0"/>
          <w:marBottom w:val="0"/>
          <w:divBdr>
            <w:top w:val="none" w:sz="0" w:space="0" w:color="auto"/>
            <w:left w:val="none" w:sz="0" w:space="0" w:color="auto"/>
            <w:bottom w:val="none" w:sz="0" w:space="0" w:color="auto"/>
            <w:right w:val="none" w:sz="0" w:space="0" w:color="auto"/>
          </w:divBdr>
        </w:div>
        <w:div w:id="712076465">
          <w:marLeft w:val="0"/>
          <w:marRight w:val="0"/>
          <w:marTop w:val="0"/>
          <w:marBottom w:val="0"/>
          <w:divBdr>
            <w:top w:val="none" w:sz="0" w:space="0" w:color="auto"/>
            <w:left w:val="none" w:sz="0" w:space="0" w:color="auto"/>
            <w:bottom w:val="none" w:sz="0" w:space="0" w:color="auto"/>
            <w:right w:val="none" w:sz="0" w:space="0" w:color="auto"/>
          </w:divBdr>
        </w:div>
        <w:div w:id="1575160192">
          <w:marLeft w:val="0"/>
          <w:marRight w:val="0"/>
          <w:marTop w:val="0"/>
          <w:marBottom w:val="0"/>
          <w:divBdr>
            <w:top w:val="none" w:sz="0" w:space="0" w:color="auto"/>
            <w:left w:val="none" w:sz="0" w:space="0" w:color="auto"/>
            <w:bottom w:val="none" w:sz="0" w:space="0" w:color="auto"/>
            <w:right w:val="none" w:sz="0" w:space="0" w:color="auto"/>
          </w:divBdr>
        </w:div>
        <w:div w:id="2097163819">
          <w:marLeft w:val="0"/>
          <w:marRight w:val="0"/>
          <w:marTop w:val="0"/>
          <w:marBottom w:val="0"/>
          <w:divBdr>
            <w:top w:val="none" w:sz="0" w:space="0" w:color="auto"/>
            <w:left w:val="none" w:sz="0" w:space="0" w:color="auto"/>
            <w:bottom w:val="none" w:sz="0" w:space="0" w:color="auto"/>
            <w:right w:val="none" w:sz="0" w:space="0" w:color="auto"/>
          </w:divBdr>
        </w:div>
        <w:div w:id="1272935857">
          <w:marLeft w:val="0"/>
          <w:marRight w:val="0"/>
          <w:marTop w:val="0"/>
          <w:marBottom w:val="0"/>
          <w:divBdr>
            <w:top w:val="none" w:sz="0" w:space="0" w:color="auto"/>
            <w:left w:val="none" w:sz="0" w:space="0" w:color="auto"/>
            <w:bottom w:val="none" w:sz="0" w:space="0" w:color="auto"/>
            <w:right w:val="none" w:sz="0" w:space="0" w:color="auto"/>
          </w:divBdr>
        </w:div>
        <w:div w:id="548031915">
          <w:marLeft w:val="0"/>
          <w:marRight w:val="0"/>
          <w:marTop w:val="0"/>
          <w:marBottom w:val="0"/>
          <w:divBdr>
            <w:top w:val="none" w:sz="0" w:space="0" w:color="auto"/>
            <w:left w:val="none" w:sz="0" w:space="0" w:color="auto"/>
            <w:bottom w:val="none" w:sz="0" w:space="0" w:color="auto"/>
            <w:right w:val="none" w:sz="0" w:space="0" w:color="auto"/>
          </w:divBdr>
        </w:div>
        <w:div w:id="955522341">
          <w:marLeft w:val="0"/>
          <w:marRight w:val="0"/>
          <w:marTop w:val="0"/>
          <w:marBottom w:val="0"/>
          <w:divBdr>
            <w:top w:val="none" w:sz="0" w:space="0" w:color="auto"/>
            <w:left w:val="none" w:sz="0" w:space="0" w:color="auto"/>
            <w:bottom w:val="none" w:sz="0" w:space="0" w:color="auto"/>
            <w:right w:val="none" w:sz="0" w:space="0" w:color="auto"/>
          </w:divBdr>
        </w:div>
        <w:div w:id="780304121">
          <w:marLeft w:val="0"/>
          <w:marRight w:val="0"/>
          <w:marTop w:val="0"/>
          <w:marBottom w:val="0"/>
          <w:divBdr>
            <w:top w:val="none" w:sz="0" w:space="0" w:color="auto"/>
            <w:left w:val="none" w:sz="0" w:space="0" w:color="auto"/>
            <w:bottom w:val="none" w:sz="0" w:space="0" w:color="auto"/>
            <w:right w:val="none" w:sz="0" w:space="0" w:color="auto"/>
          </w:divBdr>
        </w:div>
        <w:div w:id="932133038">
          <w:marLeft w:val="0"/>
          <w:marRight w:val="0"/>
          <w:marTop w:val="0"/>
          <w:marBottom w:val="0"/>
          <w:divBdr>
            <w:top w:val="none" w:sz="0" w:space="0" w:color="auto"/>
            <w:left w:val="none" w:sz="0" w:space="0" w:color="auto"/>
            <w:bottom w:val="none" w:sz="0" w:space="0" w:color="auto"/>
            <w:right w:val="none" w:sz="0" w:space="0" w:color="auto"/>
          </w:divBdr>
        </w:div>
        <w:div w:id="299117698">
          <w:marLeft w:val="0"/>
          <w:marRight w:val="0"/>
          <w:marTop w:val="0"/>
          <w:marBottom w:val="0"/>
          <w:divBdr>
            <w:top w:val="none" w:sz="0" w:space="0" w:color="auto"/>
            <w:left w:val="none" w:sz="0" w:space="0" w:color="auto"/>
            <w:bottom w:val="none" w:sz="0" w:space="0" w:color="auto"/>
            <w:right w:val="none" w:sz="0" w:space="0" w:color="auto"/>
          </w:divBdr>
        </w:div>
        <w:div w:id="82117598">
          <w:marLeft w:val="0"/>
          <w:marRight w:val="0"/>
          <w:marTop w:val="0"/>
          <w:marBottom w:val="0"/>
          <w:divBdr>
            <w:top w:val="none" w:sz="0" w:space="0" w:color="auto"/>
            <w:left w:val="none" w:sz="0" w:space="0" w:color="auto"/>
            <w:bottom w:val="none" w:sz="0" w:space="0" w:color="auto"/>
            <w:right w:val="none" w:sz="0" w:space="0" w:color="auto"/>
          </w:divBdr>
        </w:div>
        <w:div w:id="1441218753">
          <w:marLeft w:val="0"/>
          <w:marRight w:val="0"/>
          <w:marTop w:val="0"/>
          <w:marBottom w:val="0"/>
          <w:divBdr>
            <w:top w:val="none" w:sz="0" w:space="0" w:color="auto"/>
            <w:left w:val="none" w:sz="0" w:space="0" w:color="auto"/>
            <w:bottom w:val="none" w:sz="0" w:space="0" w:color="auto"/>
            <w:right w:val="none" w:sz="0" w:space="0" w:color="auto"/>
          </w:divBdr>
        </w:div>
        <w:div w:id="1161430301">
          <w:marLeft w:val="0"/>
          <w:marRight w:val="0"/>
          <w:marTop w:val="0"/>
          <w:marBottom w:val="0"/>
          <w:divBdr>
            <w:top w:val="none" w:sz="0" w:space="0" w:color="auto"/>
            <w:left w:val="none" w:sz="0" w:space="0" w:color="auto"/>
            <w:bottom w:val="none" w:sz="0" w:space="0" w:color="auto"/>
            <w:right w:val="none" w:sz="0" w:space="0" w:color="auto"/>
          </w:divBdr>
        </w:div>
        <w:div w:id="688795800">
          <w:marLeft w:val="0"/>
          <w:marRight w:val="0"/>
          <w:marTop w:val="0"/>
          <w:marBottom w:val="0"/>
          <w:divBdr>
            <w:top w:val="none" w:sz="0" w:space="0" w:color="auto"/>
            <w:left w:val="none" w:sz="0" w:space="0" w:color="auto"/>
            <w:bottom w:val="none" w:sz="0" w:space="0" w:color="auto"/>
            <w:right w:val="none" w:sz="0" w:space="0" w:color="auto"/>
          </w:divBdr>
        </w:div>
        <w:div w:id="1056857242">
          <w:marLeft w:val="0"/>
          <w:marRight w:val="0"/>
          <w:marTop w:val="0"/>
          <w:marBottom w:val="0"/>
          <w:divBdr>
            <w:top w:val="none" w:sz="0" w:space="0" w:color="auto"/>
            <w:left w:val="none" w:sz="0" w:space="0" w:color="auto"/>
            <w:bottom w:val="none" w:sz="0" w:space="0" w:color="auto"/>
            <w:right w:val="none" w:sz="0" w:space="0" w:color="auto"/>
          </w:divBdr>
        </w:div>
        <w:div w:id="663779060">
          <w:marLeft w:val="0"/>
          <w:marRight w:val="0"/>
          <w:marTop w:val="0"/>
          <w:marBottom w:val="0"/>
          <w:divBdr>
            <w:top w:val="none" w:sz="0" w:space="0" w:color="auto"/>
            <w:left w:val="none" w:sz="0" w:space="0" w:color="auto"/>
            <w:bottom w:val="none" w:sz="0" w:space="0" w:color="auto"/>
            <w:right w:val="none" w:sz="0" w:space="0" w:color="auto"/>
          </w:divBdr>
        </w:div>
        <w:div w:id="435834862">
          <w:marLeft w:val="0"/>
          <w:marRight w:val="0"/>
          <w:marTop w:val="0"/>
          <w:marBottom w:val="0"/>
          <w:divBdr>
            <w:top w:val="none" w:sz="0" w:space="0" w:color="auto"/>
            <w:left w:val="none" w:sz="0" w:space="0" w:color="auto"/>
            <w:bottom w:val="none" w:sz="0" w:space="0" w:color="auto"/>
            <w:right w:val="none" w:sz="0" w:space="0" w:color="auto"/>
          </w:divBdr>
        </w:div>
        <w:div w:id="174344099">
          <w:marLeft w:val="0"/>
          <w:marRight w:val="0"/>
          <w:marTop w:val="0"/>
          <w:marBottom w:val="0"/>
          <w:divBdr>
            <w:top w:val="none" w:sz="0" w:space="0" w:color="auto"/>
            <w:left w:val="none" w:sz="0" w:space="0" w:color="auto"/>
            <w:bottom w:val="none" w:sz="0" w:space="0" w:color="auto"/>
            <w:right w:val="none" w:sz="0" w:space="0" w:color="auto"/>
          </w:divBdr>
        </w:div>
        <w:div w:id="1535776218">
          <w:marLeft w:val="0"/>
          <w:marRight w:val="0"/>
          <w:marTop w:val="0"/>
          <w:marBottom w:val="0"/>
          <w:divBdr>
            <w:top w:val="none" w:sz="0" w:space="0" w:color="auto"/>
            <w:left w:val="none" w:sz="0" w:space="0" w:color="auto"/>
            <w:bottom w:val="none" w:sz="0" w:space="0" w:color="auto"/>
            <w:right w:val="none" w:sz="0" w:space="0" w:color="auto"/>
          </w:divBdr>
        </w:div>
        <w:div w:id="1767726847">
          <w:marLeft w:val="0"/>
          <w:marRight w:val="0"/>
          <w:marTop w:val="0"/>
          <w:marBottom w:val="0"/>
          <w:divBdr>
            <w:top w:val="none" w:sz="0" w:space="0" w:color="auto"/>
            <w:left w:val="none" w:sz="0" w:space="0" w:color="auto"/>
            <w:bottom w:val="none" w:sz="0" w:space="0" w:color="auto"/>
            <w:right w:val="none" w:sz="0" w:space="0" w:color="auto"/>
          </w:divBdr>
        </w:div>
        <w:div w:id="263803981">
          <w:marLeft w:val="0"/>
          <w:marRight w:val="0"/>
          <w:marTop w:val="0"/>
          <w:marBottom w:val="0"/>
          <w:divBdr>
            <w:top w:val="none" w:sz="0" w:space="0" w:color="auto"/>
            <w:left w:val="none" w:sz="0" w:space="0" w:color="auto"/>
            <w:bottom w:val="none" w:sz="0" w:space="0" w:color="auto"/>
            <w:right w:val="none" w:sz="0" w:space="0" w:color="auto"/>
          </w:divBdr>
        </w:div>
        <w:div w:id="914634494">
          <w:marLeft w:val="0"/>
          <w:marRight w:val="0"/>
          <w:marTop w:val="0"/>
          <w:marBottom w:val="0"/>
          <w:divBdr>
            <w:top w:val="none" w:sz="0" w:space="0" w:color="auto"/>
            <w:left w:val="none" w:sz="0" w:space="0" w:color="auto"/>
            <w:bottom w:val="none" w:sz="0" w:space="0" w:color="auto"/>
            <w:right w:val="none" w:sz="0" w:space="0" w:color="auto"/>
          </w:divBdr>
        </w:div>
        <w:div w:id="1050618138">
          <w:marLeft w:val="0"/>
          <w:marRight w:val="0"/>
          <w:marTop w:val="0"/>
          <w:marBottom w:val="0"/>
          <w:divBdr>
            <w:top w:val="none" w:sz="0" w:space="0" w:color="auto"/>
            <w:left w:val="none" w:sz="0" w:space="0" w:color="auto"/>
            <w:bottom w:val="none" w:sz="0" w:space="0" w:color="auto"/>
            <w:right w:val="none" w:sz="0" w:space="0" w:color="auto"/>
          </w:divBdr>
        </w:div>
        <w:div w:id="1292521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1433</Words>
  <Characters>8173</Characters>
  <Application>Microsoft Office Word</Application>
  <DocSecurity>0</DocSecurity>
  <Lines>68</Lines>
  <Paragraphs>19</Paragraphs>
  <ScaleCrop>false</ScaleCrop>
  <Company/>
  <LinksUpToDate>false</LinksUpToDate>
  <CharactersWithSpaces>9587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2020-04-26T11:12:00Z</dcterms:created>
  <dcterms:modified xsi:type="dcterms:W3CDTF">2020-04-26T11:12:00Z</dcterms:modified>
</cp:coreProperties>
</file>